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BC789D8" w14:textId="77777777" w:rsidR="00CE182E" w:rsidRDefault="003E682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</w:t>
      </w:r>
      <w:r w:rsidR="00EC2B03">
        <w:rPr>
          <w:u w:val="none"/>
          <w:lang w:val="en-IN"/>
        </w:rPr>
        <w:t xml:space="preserve">Cloud </w:t>
      </w:r>
      <w:r>
        <w:rPr>
          <w:u w:val="none"/>
          <w:lang w:val="en-IN"/>
        </w:rPr>
        <w:t xml:space="preserve">provides many tools and </w:t>
      </w:r>
      <w:r w:rsidR="004B5C1C">
        <w:rPr>
          <w:u w:val="none"/>
          <w:lang w:val="en-IN"/>
        </w:rPr>
        <w:t xml:space="preserve">projects </w:t>
      </w:r>
      <w:r>
        <w:rPr>
          <w:u w:val="none"/>
          <w:lang w:val="en-IN"/>
        </w:rPr>
        <w:t>to write a microservice quickly and effectively.</w:t>
      </w:r>
    </w:p>
    <w:p w14:paraId="6100192F" w14:textId="77777777" w:rsidR="003E6824" w:rsidRDefault="004B5C1C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C2B03">
        <w:rPr>
          <w:b/>
          <w:u w:val="none"/>
          <w:lang w:val="en-IN"/>
        </w:rPr>
        <w:t>Spring Cloud Config</w:t>
      </w:r>
      <w:r>
        <w:rPr>
          <w:u w:val="none"/>
          <w:lang w:val="en-IN"/>
        </w:rPr>
        <w:t xml:space="preserve"> is one of such sub-projects from Spring Cloud that helps us to maintain a configuration management service with the approach and architecture that we discussed in the previous lecture.</w:t>
      </w:r>
    </w:p>
    <w:p w14:paraId="5BD2F843" w14:textId="77777777" w:rsidR="004B5C1C" w:rsidRDefault="00E02AD5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C2B03">
        <w:rPr>
          <w:b/>
          <w:color w:val="4F81BD" w:themeColor="accent1"/>
          <w:lang w:val="en-IN"/>
        </w:rPr>
        <w:t>What is Spring Cloud Config</w:t>
      </w:r>
      <w:r>
        <w:rPr>
          <w:u w:val="none"/>
          <w:lang w:val="en-IN"/>
        </w:rPr>
        <w:t>?</w:t>
      </w:r>
    </w:p>
    <w:p w14:paraId="478B1A86" w14:textId="77777777"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sub-project from Spring Cloud which provides </w:t>
      </w:r>
      <w:r w:rsidRPr="00E02AD5">
        <w:rPr>
          <w:color w:val="4F81BD" w:themeColor="accent1"/>
          <w:u w:val="none"/>
          <w:lang w:val="en-IN"/>
        </w:rPr>
        <w:t>server and client</w:t>
      </w:r>
      <w:r>
        <w:rPr>
          <w:u w:val="none"/>
          <w:lang w:val="en-IN"/>
        </w:rPr>
        <w:t xml:space="preserve"> side support for </w:t>
      </w:r>
      <w:r w:rsidRPr="00E02AD5">
        <w:rPr>
          <w:color w:val="4F81BD" w:themeColor="accent1"/>
          <w:u w:val="none"/>
          <w:lang w:val="en-IN"/>
        </w:rPr>
        <w:t>externalize configurations</w:t>
      </w:r>
      <w:r>
        <w:rPr>
          <w:u w:val="none"/>
          <w:lang w:val="en-IN"/>
        </w:rPr>
        <w:t xml:space="preserve"> inside a distributed system.</w:t>
      </w:r>
    </w:p>
    <w:p w14:paraId="3E856E02" w14:textId="77777777"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What does “Server and Client Side Support” mean?</w:t>
      </w:r>
    </w:p>
    <w:p w14:paraId="1FDA08B6" w14:textId="77777777"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means that you should have a server which maintains configuration by reading your all configurations from central repo such as Github and once this server is up and running, all the clients (microservices) should have </w:t>
      </w:r>
      <w:r w:rsidR="00CC1AD2">
        <w:rPr>
          <w:u w:val="none"/>
          <w:lang w:val="en-IN"/>
        </w:rPr>
        <w:t>some</w:t>
      </w:r>
      <w:r>
        <w:rPr>
          <w:u w:val="none"/>
          <w:lang w:val="en-IN"/>
        </w:rPr>
        <w:t xml:space="preserve"> mechanism to connect to this Config server so that they can get the properties they need </w:t>
      </w:r>
      <w:r w:rsidRPr="002E0249">
        <w:rPr>
          <w:b/>
          <w:bCs/>
          <w:color w:val="FFFF00"/>
          <w:u w:val="none"/>
          <w:lang w:val="en-IN"/>
        </w:rPr>
        <w:t>based on the environment and</w:t>
      </w:r>
      <w:r w:rsidRPr="002E0249">
        <w:rPr>
          <w:b/>
          <w:bCs/>
          <w:u w:val="none"/>
          <w:lang w:val="en-IN"/>
        </w:rPr>
        <w:t xml:space="preserve"> </w:t>
      </w:r>
      <w:r w:rsidRPr="002E0249">
        <w:rPr>
          <w:b/>
          <w:bCs/>
          <w:color w:val="FFFF00"/>
          <w:u w:val="none"/>
          <w:lang w:val="en-IN"/>
        </w:rPr>
        <w:t>microservice name</w:t>
      </w:r>
      <w:r>
        <w:rPr>
          <w:u w:val="none"/>
          <w:lang w:val="en-IN"/>
        </w:rPr>
        <w:t xml:space="preserve"> that they are running with the help of Docker Images.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Microservice Name</w:t>
      </w:r>
      <w:r w:rsidR="003D2333">
        <w:rPr>
          <w:u w:val="none"/>
          <w:lang w:val="en-IN"/>
        </w:rPr>
        <w:t xml:space="preserve">: Config Server holds configurations for all Microservices. </w:t>
      </w:r>
      <w:r w:rsidR="003D2333">
        <w:rPr>
          <w:u w:val="none"/>
          <w:lang w:val="en-IN"/>
        </w:rPr>
        <w:br/>
        <w:t>So we need to tell configurations for which microservice, we’re requesting.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Environment</w:t>
      </w:r>
      <w:r w:rsidR="003D2333">
        <w:rPr>
          <w:u w:val="none"/>
          <w:lang w:val="en-IN"/>
        </w:rPr>
        <w:t xml:space="preserve">: One microservice has different configurations for different environment, so need to tell for which environment. </w:t>
      </w:r>
    </w:p>
    <w:p w14:paraId="0A8CFA9F" w14:textId="77777777" w:rsidR="00131DE3" w:rsidRDefault="00131DE3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So, with the Config server, as I said, you will have a central place to manage and expose all your properties across all environments and </w:t>
      </w:r>
      <w:r w:rsidR="004B4472">
        <w:rPr>
          <w:u w:val="none"/>
          <w:lang w:val="en-IN"/>
        </w:rPr>
        <w:t xml:space="preserve">all </w:t>
      </w:r>
      <w:r>
        <w:rPr>
          <w:u w:val="none"/>
          <w:lang w:val="en-IN"/>
        </w:rPr>
        <w:t>micro services that you have inside your app.</w:t>
      </w:r>
    </w:p>
    <w:p w14:paraId="5D776AB2" w14:textId="4EF4765F" w:rsidR="004B4472" w:rsidRDefault="004B4472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will create a docker container from the microservice code base (Github) regardless of environment on which we’re going to run the container. </w:t>
      </w:r>
      <w:r>
        <w:rPr>
          <w:u w:val="none"/>
          <w:lang w:val="en-IN"/>
        </w:rPr>
        <w:br/>
        <w:t xml:space="preserve">Then depending on the environment in which we are going </w:t>
      </w:r>
      <w:r w:rsidR="00EC6DC6">
        <w:rPr>
          <w:u w:val="none"/>
          <w:lang w:val="en-IN"/>
        </w:rPr>
        <w:t xml:space="preserve">to </w:t>
      </w:r>
      <w:r>
        <w:rPr>
          <w:u w:val="none"/>
          <w:lang w:val="en-IN"/>
        </w:rPr>
        <w:t xml:space="preserve">run the container, our microservice will pull the environment specific configuration from the Config server. </w:t>
      </w:r>
    </w:p>
    <w:p w14:paraId="49450CB3" w14:textId="77777777" w:rsidR="00E02AD5" w:rsidRDefault="004B4472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1D69D15" wp14:editId="115505B3">
            <wp:extent cx="7159235" cy="3178197"/>
            <wp:effectExtent l="19050" t="19050" r="22615" b="222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498" cy="31792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5074A" w14:textId="77777777" w:rsidR="002D7488" w:rsidRDefault="002D7488" w:rsidP="002D7488">
      <w:pPr>
        <w:pStyle w:val="ListParagraph"/>
        <w:ind w:left="426"/>
        <w:rPr>
          <w:u w:val="none"/>
          <w:lang w:val="en-IN"/>
        </w:rPr>
      </w:pPr>
    </w:p>
    <w:p w14:paraId="50F5A109" w14:textId="77777777" w:rsidR="004B4472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05C85A0E" wp14:editId="72337D23">
            <wp:extent cx="7192271" cy="2361792"/>
            <wp:effectExtent l="19050" t="19050" r="27679" b="194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58" cy="2362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FB98C" w14:textId="77777777" w:rsidR="002D7488" w:rsidRPr="002D7488" w:rsidRDefault="002D7488" w:rsidP="002D7488">
      <w:pPr>
        <w:pStyle w:val="ListParagraph"/>
        <w:rPr>
          <w:u w:val="none"/>
          <w:lang w:val="en-IN"/>
        </w:rPr>
      </w:pPr>
    </w:p>
    <w:p w14:paraId="13EE238D" w14:textId="77777777" w:rsidR="002D7488" w:rsidRPr="00487518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2D748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1DE3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54A"/>
    <w:rsid w:val="001B2692"/>
    <w:rsid w:val="001B4036"/>
    <w:rsid w:val="001B45FD"/>
    <w:rsid w:val="001C09E3"/>
    <w:rsid w:val="001C0A77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488"/>
    <w:rsid w:val="002E0249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2D1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45DCD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333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824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472"/>
    <w:rsid w:val="004B5C1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016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4BB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6B8"/>
    <w:rsid w:val="00B777DA"/>
    <w:rsid w:val="00B82061"/>
    <w:rsid w:val="00B83549"/>
    <w:rsid w:val="00B84EE3"/>
    <w:rsid w:val="00B8687A"/>
    <w:rsid w:val="00B90FAB"/>
    <w:rsid w:val="00B91CBF"/>
    <w:rsid w:val="00B93FA0"/>
    <w:rsid w:val="00B96862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AD2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2E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5B98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2AD5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3385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B03"/>
    <w:rsid w:val="00EC58F2"/>
    <w:rsid w:val="00EC68F3"/>
    <w:rsid w:val="00EC6DC6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0D3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67EC1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6017"/>
  <w15:docId w15:val="{F48DBADD-D29E-4158-A228-349EDB68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14</cp:revision>
  <dcterms:created xsi:type="dcterms:W3CDTF">2021-09-19T13:38:00Z</dcterms:created>
  <dcterms:modified xsi:type="dcterms:W3CDTF">2022-01-19T09:53:00Z</dcterms:modified>
</cp:coreProperties>
</file>