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B3A1AD2" w14:textId="58CCB6CD" w:rsidR="00A11A00" w:rsidRPr="006E424B" w:rsidRDefault="006E424B" w:rsidP="00660F6C">
      <w:pPr>
        <w:pStyle w:val="ListParagraph"/>
        <w:numPr>
          <w:ilvl w:val="0"/>
          <w:numId w:val="14"/>
        </w:numPr>
      </w:pPr>
      <w:r>
        <w:rPr>
          <w:lang w:val="en-IN"/>
        </w:rPr>
        <w:t>Let’s customize Validation Error Response.</w:t>
      </w:r>
    </w:p>
    <w:p w14:paraId="408DBA0D" w14:textId="71B528C1" w:rsidR="006E424B" w:rsidRPr="0060659E" w:rsidRDefault="0035547B" w:rsidP="00660F6C">
      <w:pPr>
        <w:pStyle w:val="ListParagraph"/>
        <w:numPr>
          <w:ilvl w:val="0"/>
          <w:numId w:val="14"/>
        </w:numPr>
      </w:pPr>
      <w:r>
        <w:t>The following is what we want.</w:t>
      </w:r>
    </w:p>
    <w:p w14:paraId="74EE23F8" w14:textId="4DE97344" w:rsidR="0060659E" w:rsidRDefault="0060659E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91C8894" wp14:editId="16D7E4D2">
            <wp:extent cx="7201081" cy="249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1135" cy="25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DAFD" w14:textId="18441422" w:rsidR="0035547B" w:rsidRDefault="0035547B" w:rsidP="00660F6C">
      <w:pPr>
        <w:pStyle w:val="ListParagraph"/>
        <w:numPr>
          <w:ilvl w:val="0"/>
          <w:numId w:val="14"/>
        </w:numPr>
      </w:pPr>
      <w:r>
        <w:t>There are two approaches to customize validation JSON Error.</w:t>
      </w:r>
    </w:p>
    <w:p w14:paraId="06C524E3" w14:textId="5C24AADB" w:rsidR="0035547B" w:rsidRDefault="0035547B" w:rsidP="0035547B">
      <w:pPr>
        <w:pStyle w:val="ListParagraph"/>
        <w:numPr>
          <w:ilvl w:val="1"/>
          <w:numId w:val="14"/>
        </w:numPr>
      </w:pPr>
      <w:r>
        <w:t>Usual way by providing a method annotated with @ExceptionHandler</w:t>
      </w:r>
    </w:p>
    <w:p w14:paraId="05BB739F" w14:textId="191C166C" w:rsidR="0035547B" w:rsidRDefault="0035547B" w:rsidP="0035547B">
      <w:pPr>
        <w:pStyle w:val="ListParagraph"/>
        <w:numPr>
          <w:ilvl w:val="1"/>
          <w:numId w:val="14"/>
        </w:numPr>
      </w:pPr>
      <w:r>
        <w:t xml:space="preserve">Overriding a method </w:t>
      </w:r>
    </w:p>
    <w:p w14:paraId="6594F16B" w14:textId="71715A1A" w:rsidR="0035547B" w:rsidRDefault="0035547B" w:rsidP="0035547B">
      <w:pPr>
        <w:pStyle w:val="IntenseQuote"/>
      </w:pPr>
      <w:r>
        <w:t>First Approach</w:t>
      </w:r>
    </w:p>
    <w:p w14:paraId="249A8BE3" w14:textId="472F4A3D" w:rsidR="0035547B" w:rsidRDefault="0035547B" w:rsidP="0035547B">
      <w:r>
        <w:rPr>
          <w:noProof/>
        </w:rPr>
        <w:drawing>
          <wp:inline distT="0" distB="0" distL="0" distR="0" wp14:anchorId="24541801" wp14:editId="76E4EB99">
            <wp:extent cx="7651115" cy="26511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129" w14:textId="63D6D5C4" w:rsidR="0035547B" w:rsidRDefault="0035547B" w:rsidP="0035547B">
      <w:pPr>
        <w:pStyle w:val="IntenseQuote"/>
      </w:pPr>
      <w:r>
        <w:t>Second Approach</w:t>
      </w:r>
    </w:p>
    <w:p w14:paraId="43D3B2D8" w14:textId="4871D952" w:rsidR="0035547B" w:rsidRDefault="00A27DA5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4CE74B4C" wp14:editId="13D40934">
            <wp:extent cx="7651115" cy="187007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8ED" w14:textId="14328F7D" w:rsidR="00A27DA5" w:rsidRPr="0035547B" w:rsidRDefault="00A27DA5" w:rsidP="0035547B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72B77AD6" wp14:editId="5D2FD329">
            <wp:extent cx="7206615" cy="1955296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6773" cy="19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E27" w14:textId="77777777" w:rsidR="0035547B" w:rsidRPr="0035547B" w:rsidRDefault="0035547B" w:rsidP="0035547B"/>
    <w:sectPr w:rsidR="0035547B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2022-03-14T15:21:00Z</dcterms:created>
  <dcterms:modified xsi:type="dcterms:W3CDTF">2022-03-14T16:28:00Z</dcterms:modified>
</cp:coreProperties>
</file>