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664A34" w:rsidRDefault="002C2E74" w:rsidP="00656E01">
      <w:pPr>
        <w:pStyle w:val="ListParagraph"/>
        <w:numPr>
          <w:ilvl w:val="0"/>
          <w:numId w:val="13"/>
        </w:numPr>
        <w:ind w:left="426"/>
        <w:rPr>
          <w:color w:val="C4BC96" w:themeColor="background2" w:themeShade="BF"/>
          <w:u w:val="none"/>
          <w:lang w:val="en-IN"/>
        </w:rPr>
      </w:pPr>
      <w:r w:rsidRPr="002C2E74">
        <w:rPr>
          <w:color w:val="C4BC96" w:themeColor="background2" w:themeShade="BF"/>
          <w:u w:val="none"/>
          <w:lang w:val="en-IN"/>
        </w:rPr>
        <w:t xml:space="preserve">These are the </w:t>
      </w:r>
      <w:r>
        <w:rPr>
          <w:color w:val="C4BC96" w:themeColor="background2" w:themeShade="BF"/>
          <w:u w:val="none"/>
          <w:lang w:val="en-IN"/>
        </w:rPr>
        <w:t>components involved in Oauth Framework.</w:t>
      </w:r>
      <w:r>
        <w:rPr>
          <w:color w:val="C4BC96" w:themeColor="background2" w:themeShade="BF"/>
          <w:u w:val="none"/>
          <w:lang w:val="en-IN"/>
        </w:rPr>
        <w:br/>
        <w:t>So</w:t>
      </w:r>
      <w:r w:rsidR="004417D4">
        <w:rPr>
          <w:color w:val="C4BC96" w:themeColor="background2" w:themeShade="BF"/>
          <w:u w:val="none"/>
          <w:lang w:val="en-IN"/>
        </w:rPr>
        <w:t>, whenever adopting Oauth Framework, these are the components involved in Authorization and Authentication process.</w:t>
      </w:r>
    </w:p>
    <w:p w:rsidR="004417D4" w:rsidRDefault="002B7FD2" w:rsidP="00656E01">
      <w:pPr>
        <w:pStyle w:val="ListParagraph"/>
        <w:numPr>
          <w:ilvl w:val="0"/>
          <w:numId w:val="13"/>
        </w:numPr>
        <w:ind w:left="426"/>
        <w:rPr>
          <w:color w:val="C4BC96" w:themeColor="background2" w:themeShade="BF"/>
          <w:u w:val="none"/>
          <w:lang w:val="en-IN"/>
        </w:rPr>
      </w:pPr>
      <w:r w:rsidRPr="002B7FD2">
        <w:rPr>
          <w:b/>
          <w:color w:val="C4BC96" w:themeColor="background2" w:themeShade="BF"/>
          <w:lang w:val="en-IN"/>
        </w:rPr>
        <w:t>Components</w:t>
      </w:r>
      <w:r>
        <w:rPr>
          <w:color w:val="C4BC96" w:themeColor="background2" w:themeShade="BF"/>
          <w:u w:val="none"/>
          <w:lang w:val="en-IN"/>
        </w:rPr>
        <w:t>:</w:t>
      </w:r>
    </w:p>
    <w:p w:rsidR="00C27DAF" w:rsidRDefault="00C27DAF" w:rsidP="00656E01">
      <w:pPr>
        <w:pStyle w:val="ListParagraph"/>
        <w:numPr>
          <w:ilvl w:val="0"/>
          <w:numId w:val="13"/>
        </w:numPr>
        <w:ind w:left="426"/>
        <w:rPr>
          <w:color w:val="C4BC96" w:themeColor="background2" w:themeShade="BF"/>
          <w:u w:val="none"/>
          <w:lang w:val="en-IN"/>
        </w:rPr>
      </w:pPr>
      <w:r>
        <w:rPr>
          <w:noProof/>
          <w:color w:val="C4BC96" w:themeColor="background2" w:themeShade="BF"/>
          <w:u w:val="none"/>
        </w:rPr>
        <w:drawing>
          <wp:inline distT="0" distB="0" distL="0" distR="0">
            <wp:extent cx="6715213" cy="2675299"/>
            <wp:effectExtent l="19050" t="19050" r="28487" b="10751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047" cy="26752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FD2" w:rsidRPr="002B7FD2" w:rsidRDefault="002B7FD2" w:rsidP="002B7FD2">
      <w:pPr>
        <w:pStyle w:val="ListParagraph"/>
        <w:numPr>
          <w:ilvl w:val="1"/>
          <w:numId w:val="13"/>
        </w:numPr>
        <w:ind w:left="993"/>
        <w:rPr>
          <w:color w:val="C4BC96" w:themeColor="background2" w:themeShade="BF"/>
          <w:u w:val="none"/>
          <w:lang w:val="en-IN"/>
        </w:rPr>
      </w:pPr>
      <w:r>
        <w:rPr>
          <w:b/>
          <w:color w:val="C4BC96" w:themeColor="background2" w:themeShade="BF"/>
          <w:lang w:val="en-IN"/>
        </w:rPr>
        <w:t>Authorization Server:</w:t>
      </w:r>
    </w:p>
    <w:p w:rsidR="002B7FD2" w:rsidRDefault="002B7FD2" w:rsidP="002B7FD2">
      <w:pPr>
        <w:pStyle w:val="ListParagraph"/>
        <w:numPr>
          <w:ilvl w:val="2"/>
          <w:numId w:val="13"/>
        </w:numPr>
        <w:rPr>
          <w:color w:val="C4BC96" w:themeColor="background2" w:themeShade="BF"/>
          <w:u w:val="none"/>
          <w:lang w:val="en-IN"/>
        </w:rPr>
      </w:pPr>
      <w:r>
        <w:rPr>
          <w:color w:val="C4BC96" w:themeColor="background2" w:themeShade="BF"/>
          <w:u w:val="none"/>
          <w:lang w:val="en-IN"/>
        </w:rPr>
        <w:t>The component stays isolated and is responsible to validate user authentication and authorization.</w:t>
      </w:r>
    </w:p>
    <w:p w:rsidR="00A662BA" w:rsidRPr="00AC12B6" w:rsidRDefault="00A662BA" w:rsidP="00AC12B6">
      <w:pPr>
        <w:pStyle w:val="ListParagraph"/>
        <w:numPr>
          <w:ilvl w:val="2"/>
          <w:numId w:val="13"/>
        </w:numPr>
        <w:rPr>
          <w:color w:val="C4BC96" w:themeColor="background2" w:themeShade="BF"/>
          <w:u w:val="none"/>
          <w:lang w:val="en-IN"/>
        </w:rPr>
      </w:pPr>
      <w:r>
        <w:rPr>
          <w:color w:val="C4BC96" w:themeColor="background2" w:themeShade="BF"/>
          <w:u w:val="none"/>
          <w:lang w:val="en-IN"/>
        </w:rPr>
        <w:t>Post validating that, it issues a token.</w:t>
      </w:r>
    </w:p>
    <w:p w:rsidR="002B7FD2" w:rsidRDefault="00AC12B6" w:rsidP="002B7FD2">
      <w:pPr>
        <w:pStyle w:val="ListParagraph"/>
        <w:numPr>
          <w:ilvl w:val="1"/>
          <w:numId w:val="13"/>
        </w:numPr>
        <w:ind w:left="993"/>
        <w:rPr>
          <w:color w:val="C4BC96" w:themeColor="background2" w:themeShade="BF"/>
          <w:u w:val="none"/>
          <w:lang w:val="en-IN"/>
        </w:rPr>
      </w:pPr>
      <w:r w:rsidRPr="00AC12B6">
        <w:rPr>
          <w:b/>
          <w:color w:val="C4BC96" w:themeColor="background2" w:themeShade="BF"/>
          <w:lang w:val="en-IN"/>
        </w:rPr>
        <w:t>Resource Server</w:t>
      </w:r>
      <w:r>
        <w:rPr>
          <w:color w:val="C4BC96" w:themeColor="background2" w:themeShade="BF"/>
          <w:u w:val="none"/>
          <w:lang w:val="en-IN"/>
        </w:rPr>
        <w:t>:</w:t>
      </w:r>
    </w:p>
    <w:p w:rsidR="00AC12B6" w:rsidRDefault="00AC12B6" w:rsidP="00AC12B6">
      <w:pPr>
        <w:pStyle w:val="ListParagraph"/>
        <w:numPr>
          <w:ilvl w:val="2"/>
          <w:numId w:val="13"/>
        </w:numPr>
        <w:rPr>
          <w:color w:val="C4BC96" w:themeColor="background2" w:themeShade="BF"/>
          <w:u w:val="none"/>
          <w:lang w:val="en-IN"/>
        </w:rPr>
      </w:pPr>
      <w:r>
        <w:rPr>
          <w:color w:val="C4BC96" w:themeColor="background2" w:themeShade="BF"/>
          <w:u w:val="none"/>
          <w:lang w:val="en-IN"/>
        </w:rPr>
        <w:t>This is the server where all the protected resources of an end user will be stored inside a DB which can be accessed by resource server only.</w:t>
      </w:r>
    </w:p>
    <w:p w:rsidR="00AC12B6" w:rsidRDefault="00AC12B6" w:rsidP="00AC12B6">
      <w:pPr>
        <w:pStyle w:val="ListParagraph"/>
        <w:numPr>
          <w:ilvl w:val="2"/>
          <w:numId w:val="13"/>
        </w:numPr>
        <w:rPr>
          <w:color w:val="C4BC96" w:themeColor="background2" w:themeShade="BF"/>
          <w:u w:val="none"/>
          <w:lang w:val="en-IN"/>
        </w:rPr>
      </w:pPr>
      <w:r>
        <w:rPr>
          <w:color w:val="C4BC96" w:themeColor="background2" w:themeShade="BF"/>
          <w:u w:val="none"/>
          <w:lang w:val="en-IN"/>
        </w:rPr>
        <w:t>This resource server will give protected resource to someone only if they provide a valid token.</w:t>
      </w:r>
    </w:p>
    <w:p w:rsidR="00DB549C" w:rsidRDefault="00DB549C" w:rsidP="00AC12B6">
      <w:pPr>
        <w:pStyle w:val="ListParagraph"/>
        <w:numPr>
          <w:ilvl w:val="2"/>
          <w:numId w:val="13"/>
        </w:numPr>
        <w:rPr>
          <w:color w:val="C4BC96" w:themeColor="background2" w:themeShade="BF"/>
          <w:u w:val="none"/>
          <w:lang w:val="en-IN"/>
        </w:rPr>
      </w:pPr>
      <w:r>
        <w:rPr>
          <w:color w:val="C4BC96" w:themeColor="background2" w:themeShade="BF"/>
          <w:u w:val="none"/>
          <w:lang w:val="en-IN"/>
        </w:rPr>
        <w:t>It will never ask you for username and password (credentials) but for token.</w:t>
      </w:r>
    </w:p>
    <w:p w:rsidR="00DB549C" w:rsidRDefault="00DB549C" w:rsidP="00AC12B6">
      <w:pPr>
        <w:pStyle w:val="ListParagraph"/>
        <w:numPr>
          <w:ilvl w:val="2"/>
          <w:numId w:val="13"/>
        </w:numPr>
        <w:rPr>
          <w:color w:val="C4BC96" w:themeColor="background2" w:themeShade="BF"/>
          <w:u w:val="none"/>
          <w:lang w:val="en-IN"/>
        </w:rPr>
      </w:pPr>
      <w:r>
        <w:rPr>
          <w:color w:val="C4BC96" w:themeColor="background2" w:themeShade="BF"/>
          <w:u w:val="none"/>
          <w:lang w:val="en-IN"/>
        </w:rPr>
        <w:t>The same token, resource server will validate with authorization server.</w:t>
      </w:r>
    </w:p>
    <w:p w:rsidR="00DB549C" w:rsidRPr="000234AF" w:rsidRDefault="00DB549C" w:rsidP="000234AF">
      <w:pPr>
        <w:pStyle w:val="ListParagraph"/>
        <w:numPr>
          <w:ilvl w:val="2"/>
          <w:numId w:val="13"/>
        </w:numPr>
        <w:rPr>
          <w:color w:val="C4BC96" w:themeColor="background2" w:themeShade="BF"/>
          <w:u w:val="none"/>
          <w:lang w:val="en-IN"/>
        </w:rPr>
      </w:pPr>
      <w:r>
        <w:rPr>
          <w:color w:val="C4BC96" w:themeColor="background2" w:themeShade="BF"/>
          <w:u w:val="none"/>
          <w:lang w:val="en-IN"/>
        </w:rPr>
        <w:t>In case of no token, it is the responsibility of developer or architect of resource server to detect it and redirect the user to authorization server to perform login operation.</w:t>
      </w:r>
    </w:p>
    <w:p w:rsidR="00AC12B6" w:rsidRDefault="000234AF" w:rsidP="002B7FD2">
      <w:pPr>
        <w:pStyle w:val="ListParagraph"/>
        <w:numPr>
          <w:ilvl w:val="1"/>
          <w:numId w:val="13"/>
        </w:numPr>
        <w:ind w:left="993"/>
        <w:rPr>
          <w:color w:val="C4BC96" w:themeColor="background2" w:themeShade="BF"/>
          <w:u w:val="none"/>
          <w:lang w:val="en-IN"/>
        </w:rPr>
      </w:pPr>
      <w:r>
        <w:rPr>
          <w:b/>
          <w:color w:val="C4BC96" w:themeColor="background2" w:themeShade="BF"/>
          <w:lang w:val="en-IN"/>
        </w:rPr>
        <w:t>The User (also known as resource owner)</w:t>
      </w:r>
      <w:r>
        <w:rPr>
          <w:color w:val="C4BC96" w:themeColor="background2" w:themeShade="BF"/>
          <w:u w:val="none"/>
          <w:lang w:val="en-IN"/>
        </w:rPr>
        <w:t xml:space="preserve">: </w:t>
      </w:r>
    </w:p>
    <w:p w:rsidR="000234AF" w:rsidRDefault="000B0D93" w:rsidP="000234AF">
      <w:pPr>
        <w:pStyle w:val="ListParagraph"/>
        <w:numPr>
          <w:ilvl w:val="2"/>
          <w:numId w:val="13"/>
        </w:numPr>
        <w:rPr>
          <w:color w:val="C4BC96" w:themeColor="background2" w:themeShade="BF"/>
          <w:u w:val="none"/>
          <w:lang w:val="en-IN"/>
        </w:rPr>
      </w:pPr>
      <w:r>
        <w:rPr>
          <w:color w:val="C4BC96" w:themeColor="background2" w:themeShade="BF"/>
          <w:u w:val="none"/>
          <w:lang w:val="en-IN"/>
        </w:rPr>
        <w:t>The person who owns the resources exposed by Resource Server.</w:t>
      </w:r>
    </w:p>
    <w:p w:rsidR="000234AF" w:rsidRDefault="00081B8F" w:rsidP="002B7FD2">
      <w:pPr>
        <w:pStyle w:val="ListParagraph"/>
        <w:numPr>
          <w:ilvl w:val="1"/>
          <w:numId w:val="13"/>
        </w:numPr>
        <w:ind w:left="993"/>
        <w:rPr>
          <w:color w:val="C4BC96" w:themeColor="background2" w:themeShade="BF"/>
          <w:u w:val="none"/>
          <w:lang w:val="en-IN"/>
        </w:rPr>
      </w:pPr>
      <w:r w:rsidRPr="00081B8F">
        <w:rPr>
          <w:b/>
          <w:color w:val="C4BC96" w:themeColor="background2" w:themeShade="BF"/>
          <w:lang w:val="en-IN"/>
        </w:rPr>
        <w:t>The Client</w:t>
      </w:r>
      <w:r>
        <w:rPr>
          <w:color w:val="C4BC96" w:themeColor="background2" w:themeShade="BF"/>
          <w:u w:val="none"/>
          <w:lang w:val="en-IN"/>
        </w:rPr>
        <w:t>:</w:t>
      </w:r>
    </w:p>
    <w:p w:rsidR="00081B8F" w:rsidRDefault="00DD6268" w:rsidP="00C27DAF">
      <w:pPr>
        <w:pStyle w:val="ListParagraph"/>
        <w:numPr>
          <w:ilvl w:val="2"/>
          <w:numId w:val="13"/>
        </w:numPr>
        <w:rPr>
          <w:color w:val="C4BC96" w:themeColor="background2" w:themeShade="BF"/>
          <w:u w:val="none"/>
          <w:lang w:val="en-IN"/>
        </w:rPr>
      </w:pPr>
      <w:r>
        <w:rPr>
          <w:color w:val="C4BC96" w:themeColor="background2" w:themeShade="BF"/>
          <w:u w:val="none"/>
          <w:lang w:val="en-IN"/>
        </w:rPr>
        <w:t>The app which wants an access to the protected resources owned by resource owner on behalf of resource owner.</w:t>
      </w:r>
      <w:r w:rsidR="001815FC">
        <w:rPr>
          <w:color w:val="C4BC96" w:themeColor="background2" w:themeShade="BF"/>
          <w:u w:val="none"/>
          <w:lang w:val="en-IN"/>
        </w:rPr>
        <w:br/>
        <w:t>Here Twitter Analyser is the client.</w:t>
      </w:r>
    </w:p>
    <w:p w:rsidR="00C27DAF" w:rsidRDefault="0018506A" w:rsidP="00C27DAF">
      <w:pPr>
        <w:pStyle w:val="ListParagraph"/>
        <w:numPr>
          <w:ilvl w:val="0"/>
          <w:numId w:val="13"/>
        </w:numPr>
        <w:ind w:left="426"/>
        <w:rPr>
          <w:color w:val="C4BC96" w:themeColor="background2" w:themeShade="BF"/>
          <w:u w:val="none"/>
          <w:lang w:val="en-IN"/>
        </w:rPr>
      </w:pPr>
      <w:r>
        <w:rPr>
          <w:noProof/>
          <w:color w:val="C4BC96" w:themeColor="background2" w:themeShade="BF"/>
          <w:u w:val="none"/>
        </w:rPr>
        <w:drawing>
          <wp:inline distT="0" distB="0" distL="0" distR="0">
            <wp:extent cx="7267475" cy="2897109"/>
            <wp:effectExtent l="19050" t="19050" r="9625" b="17541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295" cy="28970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6A" w:rsidRDefault="00BC1059" w:rsidP="00C27DAF">
      <w:pPr>
        <w:pStyle w:val="ListParagraph"/>
        <w:numPr>
          <w:ilvl w:val="0"/>
          <w:numId w:val="13"/>
        </w:numPr>
        <w:ind w:left="426"/>
        <w:rPr>
          <w:color w:val="C4BC96" w:themeColor="background2" w:themeShade="BF"/>
          <w:u w:val="none"/>
          <w:lang w:val="en-IN"/>
        </w:rPr>
      </w:pPr>
      <w:r>
        <w:rPr>
          <w:color w:val="C4BC96" w:themeColor="background2" w:themeShade="BF"/>
          <w:u w:val="none"/>
          <w:lang w:val="en-IN"/>
        </w:rPr>
        <w:t>Let’s see this in action.</w:t>
      </w:r>
    </w:p>
    <w:p w:rsidR="00BC1059" w:rsidRDefault="00BC1059" w:rsidP="00C27DAF">
      <w:pPr>
        <w:pStyle w:val="ListParagraph"/>
        <w:numPr>
          <w:ilvl w:val="0"/>
          <w:numId w:val="13"/>
        </w:numPr>
        <w:ind w:left="426"/>
        <w:rPr>
          <w:color w:val="C4BC96" w:themeColor="background2" w:themeShade="BF"/>
          <w:u w:val="none"/>
          <w:lang w:val="en-IN"/>
        </w:rPr>
      </w:pPr>
      <w:r>
        <w:rPr>
          <w:noProof/>
          <w:color w:val="C4BC96" w:themeColor="background2" w:themeShade="BF"/>
          <w:u w:val="none"/>
        </w:rPr>
        <w:lastRenderedPageBreak/>
        <w:drawing>
          <wp:inline distT="0" distB="0" distL="0" distR="0">
            <wp:extent cx="7651115" cy="1355045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35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059" w:rsidRDefault="00AD6340" w:rsidP="00C27DAF">
      <w:pPr>
        <w:pStyle w:val="ListParagraph"/>
        <w:numPr>
          <w:ilvl w:val="0"/>
          <w:numId w:val="13"/>
        </w:numPr>
        <w:ind w:left="426"/>
        <w:rPr>
          <w:color w:val="C4BC96" w:themeColor="background2" w:themeShade="BF"/>
          <w:u w:val="none"/>
          <w:lang w:val="en-IN"/>
        </w:rPr>
      </w:pPr>
      <w:r>
        <w:rPr>
          <w:noProof/>
          <w:color w:val="C4BC96" w:themeColor="background2" w:themeShade="BF"/>
          <w:u w:val="none"/>
        </w:rPr>
        <w:drawing>
          <wp:inline distT="0" distB="0" distL="0" distR="0">
            <wp:extent cx="7360324" cy="280204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270" cy="2802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340" w:rsidRDefault="00D16D3C" w:rsidP="00C27DAF">
      <w:pPr>
        <w:pStyle w:val="ListParagraph"/>
        <w:numPr>
          <w:ilvl w:val="0"/>
          <w:numId w:val="13"/>
        </w:numPr>
        <w:ind w:left="426"/>
        <w:rPr>
          <w:color w:val="C4BC96" w:themeColor="background2" w:themeShade="BF"/>
          <w:u w:val="none"/>
          <w:lang w:val="en-IN"/>
        </w:rPr>
      </w:pPr>
      <w:r>
        <w:rPr>
          <w:noProof/>
          <w:color w:val="C4BC96" w:themeColor="background2" w:themeShade="BF"/>
          <w:u w:val="none"/>
        </w:rPr>
        <w:drawing>
          <wp:inline distT="0" distB="0" distL="0" distR="0">
            <wp:extent cx="7344429" cy="2670772"/>
            <wp:effectExtent l="19050" t="19050" r="27921" b="15278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4248" cy="267070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D3C" w:rsidRDefault="00DF5504" w:rsidP="00C27DAF">
      <w:pPr>
        <w:pStyle w:val="ListParagraph"/>
        <w:numPr>
          <w:ilvl w:val="0"/>
          <w:numId w:val="13"/>
        </w:numPr>
        <w:ind w:left="426"/>
        <w:rPr>
          <w:color w:val="C4BC96" w:themeColor="background2" w:themeShade="BF"/>
          <w:u w:val="none"/>
          <w:lang w:val="en-IN"/>
        </w:rPr>
      </w:pPr>
      <w:r>
        <w:rPr>
          <w:noProof/>
          <w:color w:val="C4BC96" w:themeColor="background2" w:themeShade="BF"/>
          <w:u w:val="none"/>
        </w:rPr>
        <w:drawing>
          <wp:inline distT="0" distB="0" distL="0" distR="0">
            <wp:extent cx="7273187" cy="2756781"/>
            <wp:effectExtent l="19050" t="0" r="3913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6184" cy="2757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504" w:rsidRPr="00C27DAF" w:rsidRDefault="00DF5504" w:rsidP="00C27DAF">
      <w:pPr>
        <w:pStyle w:val="ListParagraph"/>
        <w:numPr>
          <w:ilvl w:val="0"/>
          <w:numId w:val="13"/>
        </w:numPr>
        <w:ind w:left="426"/>
        <w:rPr>
          <w:color w:val="C4BC96" w:themeColor="background2" w:themeShade="BF"/>
          <w:u w:val="none"/>
          <w:lang w:val="en-IN"/>
        </w:rPr>
      </w:pPr>
    </w:p>
    <w:sectPr w:rsidR="00DF5504" w:rsidRPr="00C27DA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34AF"/>
    <w:rsid w:val="00024258"/>
    <w:rsid w:val="0002456F"/>
    <w:rsid w:val="00026C9D"/>
    <w:rsid w:val="00026FD7"/>
    <w:rsid w:val="00031378"/>
    <w:rsid w:val="0003156A"/>
    <w:rsid w:val="000319E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38FD"/>
    <w:rsid w:val="00074391"/>
    <w:rsid w:val="000768C5"/>
    <w:rsid w:val="00076D7D"/>
    <w:rsid w:val="00081B8F"/>
    <w:rsid w:val="00082974"/>
    <w:rsid w:val="00083926"/>
    <w:rsid w:val="00084270"/>
    <w:rsid w:val="0008637B"/>
    <w:rsid w:val="000921E8"/>
    <w:rsid w:val="00096B90"/>
    <w:rsid w:val="000A3245"/>
    <w:rsid w:val="000A3394"/>
    <w:rsid w:val="000A5C2A"/>
    <w:rsid w:val="000A5EB6"/>
    <w:rsid w:val="000B0D93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02FB"/>
    <w:rsid w:val="001620E3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15FC"/>
    <w:rsid w:val="00182D24"/>
    <w:rsid w:val="0018506A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6531"/>
    <w:rsid w:val="001C7A35"/>
    <w:rsid w:val="001D1215"/>
    <w:rsid w:val="001D49C3"/>
    <w:rsid w:val="001D4FCE"/>
    <w:rsid w:val="001E0152"/>
    <w:rsid w:val="001E05EC"/>
    <w:rsid w:val="001E6A2E"/>
    <w:rsid w:val="001E6A8C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B7FD2"/>
    <w:rsid w:val="002C2E74"/>
    <w:rsid w:val="002C3B08"/>
    <w:rsid w:val="002C3F77"/>
    <w:rsid w:val="002C46D2"/>
    <w:rsid w:val="002C49B7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3DB7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B67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1DAD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127F"/>
    <w:rsid w:val="003C4D29"/>
    <w:rsid w:val="003C6FD9"/>
    <w:rsid w:val="003D0EF5"/>
    <w:rsid w:val="003D1234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5CA6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17D4"/>
    <w:rsid w:val="00443605"/>
    <w:rsid w:val="00444631"/>
    <w:rsid w:val="00446E9D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510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7757C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6DF9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E77CF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29C3"/>
    <w:rsid w:val="0060422D"/>
    <w:rsid w:val="006047AB"/>
    <w:rsid w:val="00605919"/>
    <w:rsid w:val="00606557"/>
    <w:rsid w:val="00606DE7"/>
    <w:rsid w:val="00607FAE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0E37"/>
    <w:rsid w:val="006426D4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64A34"/>
    <w:rsid w:val="006711FA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A7C91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5C3D"/>
    <w:rsid w:val="0072619F"/>
    <w:rsid w:val="0073029A"/>
    <w:rsid w:val="0073671D"/>
    <w:rsid w:val="007404B0"/>
    <w:rsid w:val="0074213A"/>
    <w:rsid w:val="00742C40"/>
    <w:rsid w:val="007434E9"/>
    <w:rsid w:val="00745CC6"/>
    <w:rsid w:val="00747527"/>
    <w:rsid w:val="00747F15"/>
    <w:rsid w:val="007519EA"/>
    <w:rsid w:val="0075342F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17AA"/>
    <w:rsid w:val="007C4DB8"/>
    <w:rsid w:val="007D0417"/>
    <w:rsid w:val="007D1EDA"/>
    <w:rsid w:val="007D4EBB"/>
    <w:rsid w:val="007D7ED9"/>
    <w:rsid w:val="007E11CD"/>
    <w:rsid w:val="007E3E4E"/>
    <w:rsid w:val="007E4B5E"/>
    <w:rsid w:val="007E6825"/>
    <w:rsid w:val="007F0838"/>
    <w:rsid w:val="007F1528"/>
    <w:rsid w:val="007F5A57"/>
    <w:rsid w:val="007F67C7"/>
    <w:rsid w:val="00800802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37F3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55C86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0320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1798"/>
    <w:rsid w:val="0091590A"/>
    <w:rsid w:val="0091696F"/>
    <w:rsid w:val="009215DA"/>
    <w:rsid w:val="00921E44"/>
    <w:rsid w:val="00933D2E"/>
    <w:rsid w:val="0093455B"/>
    <w:rsid w:val="009408A8"/>
    <w:rsid w:val="00944F62"/>
    <w:rsid w:val="009455F9"/>
    <w:rsid w:val="009510FA"/>
    <w:rsid w:val="00954C0C"/>
    <w:rsid w:val="00955098"/>
    <w:rsid w:val="009552EC"/>
    <w:rsid w:val="00955B20"/>
    <w:rsid w:val="009565F2"/>
    <w:rsid w:val="00957B96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284B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454E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2BA"/>
    <w:rsid w:val="00A66BF3"/>
    <w:rsid w:val="00A6781B"/>
    <w:rsid w:val="00A7041A"/>
    <w:rsid w:val="00A748CF"/>
    <w:rsid w:val="00A778C8"/>
    <w:rsid w:val="00A809D0"/>
    <w:rsid w:val="00A85167"/>
    <w:rsid w:val="00A87626"/>
    <w:rsid w:val="00A9175C"/>
    <w:rsid w:val="00A92097"/>
    <w:rsid w:val="00A938EF"/>
    <w:rsid w:val="00A959A9"/>
    <w:rsid w:val="00A97D9C"/>
    <w:rsid w:val="00AA06D2"/>
    <w:rsid w:val="00AA2956"/>
    <w:rsid w:val="00AA3FF2"/>
    <w:rsid w:val="00AB021E"/>
    <w:rsid w:val="00AB4303"/>
    <w:rsid w:val="00AC12B6"/>
    <w:rsid w:val="00AC1754"/>
    <w:rsid w:val="00AC4B11"/>
    <w:rsid w:val="00AD18E0"/>
    <w:rsid w:val="00AD3083"/>
    <w:rsid w:val="00AD4479"/>
    <w:rsid w:val="00AD50BB"/>
    <w:rsid w:val="00AD6340"/>
    <w:rsid w:val="00AE147C"/>
    <w:rsid w:val="00AE1C22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19FE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31C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05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0CED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7DAF"/>
    <w:rsid w:val="00C3242F"/>
    <w:rsid w:val="00C327B8"/>
    <w:rsid w:val="00C33283"/>
    <w:rsid w:val="00C3401C"/>
    <w:rsid w:val="00C374FE"/>
    <w:rsid w:val="00C377BC"/>
    <w:rsid w:val="00C41CFE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A752D"/>
    <w:rsid w:val="00CB47BC"/>
    <w:rsid w:val="00CB6889"/>
    <w:rsid w:val="00CC036F"/>
    <w:rsid w:val="00CC0E23"/>
    <w:rsid w:val="00CC690E"/>
    <w:rsid w:val="00CC6B83"/>
    <w:rsid w:val="00CD156D"/>
    <w:rsid w:val="00CD190C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6D3C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0B8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49C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D6268"/>
    <w:rsid w:val="00DE0987"/>
    <w:rsid w:val="00DE0CF7"/>
    <w:rsid w:val="00DE6825"/>
    <w:rsid w:val="00DF2FEB"/>
    <w:rsid w:val="00DF51A5"/>
    <w:rsid w:val="00DF5504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2639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161E"/>
    <w:rsid w:val="00FB3335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6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20</cp:revision>
  <dcterms:created xsi:type="dcterms:W3CDTF">2021-08-13T18:43:00Z</dcterms:created>
  <dcterms:modified xsi:type="dcterms:W3CDTF">2021-08-13T19:41:00Z</dcterms:modified>
</cp:coreProperties>
</file>