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0E91" w14:textId="77777777" w:rsidR="00C95A14" w:rsidRDefault="00C95A14" w:rsidP="005E1327">
      <w:pPr>
        <w:pStyle w:val="ListParagraph"/>
        <w:numPr>
          <w:ilvl w:val="0"/>
          <w:numId w:val="25"/>
        </w:numPr>
      </w:pPr>
      <w:r>
        <w:t>The longer the timeframe, the more predictive power of candlestick pattern.</w:t>
      </w:r>
    </w:p>
    <w:p w14:paraId="1BE082C9" w14:textId="5268F73E" w:rsidR="00C95A14" w:rsidRDefault="00C95A14" w:rsidP="005E1327">
      <w:pPr>
        <w:pStyle w:val="ListParagraph"/>
        <w:numPr>
          <w:ilvl w:val="0"/>
          <w:numId w:val="25"/>
        </w:numPr>
      </w:pPr>
      <w:r>
        <w:t>So, the following is ACC Monthly Chart as you can see in the slide too.</w:t>
      </w:r>
      <w:r w:rsidR="008730B2">
        <w:t xml:space="preserve"> Every candle represents 1month price action.</w:t>
      </w:r>
    </w:p>
    <w:p w14:paraId="38D81239" w14:textId="76B72303" w:rsidR="008730B2" w:rsidRDefault="005509B1" w:rsidP="005E1327">
      <w:pPr>
        <w:pStyle w:val="ListParagraph"/>
        <w:numPr>
          <w:ilvl w:val="0"/>
          <w:numId w:val="25"/>
        </w:numPr>
      </w:pPr>
      <w:r>
        <w:t>In the following slide, we can see the downtrend reversed in around 2016 Jun and Hammer came after 2 years around 2018 Jun.</w:t>
      </w:r>
      <w:r>
        <w:br/>
      </w:r>
      <w:r>
        <w:rPr>
          <w:noProof/>
        </w:rPr>
        <w:drawing>
          <wp:inline distT="0" distB="0" distL="0" distR="0" wp14:anchorId="6AC71F80" wp14:editId="5DDB0D69">
            <wp:extent cx="7229475" cy="2387518"/>
            <wp:effectExtent l="0" t="0" r="0" b="0"/>
            <wp:docPr id="934726926" name="Picture 1" descr="A graph with red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26926" name="Picture 1" descr="A graph with red text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272" cy="23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5DC" w14:textId="374B0A27" w:rsidR="00806565" w:rsidRPr="00D00200" w:rsidRDefault="00094949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54D140C0" wp14:editId="2ACD044F">
            <wp:extent cx="7224853" cy="2439670"/>
            <wp:effectExtent l="0" t="0" r="0" b="0"/>
            <wp:docPr id="159079480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4803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807" cy="24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14">
        <w:t xml:space="preserve"> </w:t>
      </w:r>
      <w:r w:rsidR="00806565">
        <w:t xml:space="preserve"> </w:t>
      </w:r>
    </w:p>
    <w:sectPr w:rsidR="0080656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2023-12-13T15:32:00Z</dcterms:created>
  <dcterms:modified xsi:type="dcterms:W3CDTF">2023-12-13T15:49:00Z</dcterms:modified>
</cp:coreProperties>
</file>