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2D" w:rsidRDefault="00F93848" w:rsidP="000849C3">
      <w:pPr>
        <w:pStyle w:val="ListParagraph"/>
        <w:numPr>
          <w:ilvl w:val="0"/>
          <w:numId w:val="10"/>
        </w:numPr>
        <w:ind w:left="426"/>
      </w:pPr>
      <w:r>
        <w:t>What is Unit testing and why do we need it?</w:t>
      </w:r>
    </w:p>
    <w:p w:rsidR="00F93848" w:rsidRDefault="00E65332" w:rsidP="000849C3">
      <w:pPr>
        <w:pStyle w:val="ListParagraph"/>
        <w:numPr>
          <w:ilvl w:val="0"/>
          <w:numId w:val="10"/>
        </w:numPr>
        <w:ind w:left="426"/>
      </w:pPr>
      <w:r>
        <w:t>Unit testing is where we test our code at a unit or class level. That is we test all the public methods on a class.</w:t>
      </w:r>
      <w:r w:rsidR="00DF1B5B">
        <w:t xml:space="preserve"> We will do this by providing different types of values to methods and see if the methods </w:t>
      </w:r>
      <w:r w:rsidR="00D34DF7">
        <w:t xml:space="preserve">behave as expected both positive as well as exception scenarios. </w:t>
      </w:r>
    </w:p>
    <w:p w:rsidR="00D34DF7" w:rsidRDefault="00D34DF7" w:rsidP="00D34DF7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5336469" cy="2020013"/>
            <wp:effectExtent l="19050" t="19050" r="16581" b="1833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0193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332" w:rsidRDefault="002D51A9" w:rsidP="000849C3">
      <w:pPr>
        <w:pStyle w:val="ListParagraph"/>
        <w:numPr>
          <w:ilvl w:val="0"/>
          <w:numId w:val="10"/>
        </w:numPr>
        <w:ind w:left="426"/>
      </w:pPr>
      <w:r>
        <w:t>Let’s consider an order processing application where we have order processor class with two methods in it.</w:t>
      </w:r>
    </w:p>
    <w:p w:rsidR="0009172D" w:rsidRDefault="002F3191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440696" cy="2826836"/>
            <wp:effectExtent l="19050" t="19050" r="26904" b="1161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280" cy="2829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33" w:rsidRDefault="004C16DD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703529" cy="3481566"/>
            <wp:effectExtent l="19050" t="19050" r="21121" b="2363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398" cy="34814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DD" w:rsidRDefault="000B3481" w:rsidP="000849C3">
      <w:pPr>
        <w:pStyle w:val="ListParagraph"/>
        <w:numPr>
          <w:ilvl w:val="0"/>
          <w:numId w:val="10"/>
        </w:numPr>
        <w:ind w:left="426"/>
      </w:pPr>
      <w:r w:rsidRPr="000B3481">
        <w:rPr>
          <w:b/>
          <w:u w:val="single"/>
        </w:rPr>
        <w:lastRenderedPageBreak/>
        <w:t>Advantages</w:t>
      </w:r>
      <w:r>
        <w:t>:</w:t>
      </w:r>
      <w:r w:rsidR="005D0B8C">
        <w:br/>
      </w:r>
      <w:r w:rsidR="005D0B8C">
        <w:rPr>
          <w:noProof/>
        </w:rPr>
        <w:drawing>
          <wp:inline distT="0" distB="0" distL="0" distR="0">
            <wp:extent cx="6370320" cy="2059132"/>
            <wp:effectExtent l="19050" t="19050" r="11430" b="1731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68" cy="20592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81" w:rsidRDefault="00CE188E" w:rsidP="00F11CB7">
      <w:pPr>
        <w:pStyle w:val="ListParagraph"/>
        <w:numPr>
          <w:ilvl w:val="1"/>
          <w:numId w:val="10"/>
        </w:numPr>
        <w:ind w:left="1418"/>
      </w:pPr>
      <w:r>
        <w:rPr>
          <w:b/>
          <w:u w:val="single"/>
        </w:rPr>
        <w:t>Assure Quality:</w:t>
      </w:r>
      <w:r>
        <w:t xml:space="preserve"> </w:t>
      </w:r>
      <w:r w:rsidR="00BC4568">
        <w:t>When we write unit tests, we catch the d</w:t>
      </w:r>
      <w:r w:rsidR="00D92040">
        <w:t xml:space="preserve">efects during development time and the no of defects during testing or in production goes down thus improving the quality of the </w:t>
      </w:r>
      <w:r w:rsidR="00315AE9">
        <w:t>product</w:t>
      </w:r>
      <w:r w:rsidR="00D92040">
        <w:t>.</w:t>
      </w:r>
    </w:p>
    <w:p w:rsidR="00315E05" w:rsidRDefault="0026373C" w:rsidP="00F11CB7">
      <w:pPr>
        <w:pStyle w:val="ListParagraph"/>
        <w:numPr>
          <w:ilvl w:val="1"/>
          <w:numId w:val="10"/>
        </w:numPr>
        <w:ind w:left="1418"/>
      </w:pPr>
      <w:r>
        <w:rPr>
          <w:b/>
          <w:u w:val="single"/>
        </w:rPr>
        <w:t>Run Fast:</w:t>
      </w:r>
      <w:r>
        <w:t xml:space="preserve"> Since we mock out every dependency to the unit/class we want to test and we test the class on its own, </w:t>
      </w:r>
      <w:r w:rsidR="00B826CE">
        <w:t xml:space="preserve">the </w:t>
      </w:r>
      <w:proofErr w:type="gramStart"/>
      <w:r w:rsidR="00B826CE">
        <w:t>tests run very fast and gives</w:t>
      </w:r>
      <w:proofErr w:type="gramEnd"/>
      <w:r w:rsidR="00B826CE">
        <w:t xml:space="preserve"> instant feedback.</w:t>
      </w:r>
      <w:r w:rsidR="000D66B7">
        <w:t xml:space="preserve"> This is because there is no database call or </w:t>
      </w:r>
      <w:proofErr w:type="spellStart"/>
      <w:r w:rsidR="000D66B7">
        <w:t>webservice</w:t>
      </w:r>
      <w:proofErr w:type="spellEnd"/>
      <w:r w:rsidR="003D45D7">
        <w:t xml:space="preserve"> call as we’re mocking out all those calls.</w:t>
      </w:r>
      <w:r w:rsidR="001F1B2F">
        <w:t xml:space="preserve"> We can run these tests right out of IDE without any additional setup.</w:t>
      </w:r>
    </w:p>
    <w:p w:rsidR="00315AE9" w:rsidRDefault="00315E05" w:rsidP="00F11CB7">
      <w:pPr>
        <w:pStyle w:val="ListParagraph"/>
        <w:numPr>
          <w:ilvl w:val="1"/>
          <w:numId w:val="10"/>
        </w:numPr>
        <w:ind w:left="1418"/>
      </w:pPr>
      <w:r>
        <w:rPr>
          <w:b/>
          <w:u w:val="single"/>
        </w:rPr>
        <w:t>Regression Suite:</w:t>
      </w:r>
      <w:r w:rsidRPr="00315E05">
        <w:t xml:space="preserve"> Over</w:t>
      </w:r>
      <w:r>
        <w:t xml:space="preserve"> time, as we write these unit tests, </w:t>
      </w:r>
      <w:r w:rsidR="004D2488">
        <w:t xml:space="preserve">they will </w:t>
      </w:r>
      <w:r w:rsidR="006C17BB">
        <w:t xml:space="preserve">become </w:t>
      </w:r>
      <w:r w:rsidR="004D2488">
        <w:t>a regression suite.</w:t>
      </w:r>
      <w:r w:rsidR="006C17BB">
        <w:t xml:space="preserve"> That is if we or some other developer is making a small change to a part of an application, we can update the current unit test as well as we can run already exis</w:t>
      </w:r>
      <w:r w:rsidR="005326E1">
        <w:t>ting unit tests for the product to ensure nothing already running parts don’t break due to this new change.</w:t>
      </w:r>
      <w:r w:rsidR="0026373C">
        <w:t xml:space="preserve"> </w:t>
      </w:r>
    </w:p>
    <w:p w:rsidR="003638BE" w:rsidRPr="00E161E9" w:rsidRDefault="003638BE" w:rsidP="003638BE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794021" cy="2210207"/>
            <wp:effectExtent l="19050" t="19050" r="25879" b="18643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925" cy="22101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8BE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2256" w:hanging="360"/>
      </w:pPr>
    </w:lvl>
    <w:lvl w:ilvl="1" w:tplc="04090019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172D"/>
    <w:rsid w:val="000921E8"/>
    <w:rsid w:val="00095A2D"/>
    <w:rsid w:val="00096B90"/>
    <w:rsid w:val="0009717B"/>
    <w:rsid w:val="000A543E"/>
    <w:rsid w:val="000A5EB6"/>
    <w:rsid w:val="000B1980"/>
    <w:rsid w:val="000B2A42"/>
    <w:rsid w:val="000B3481"/>
    <w:rsid w:val="000B5D1E"/>
    <w:rsid w:val="000B78FA"/>
    <w:rsid w:val="000C58F7"/>
    <w:rsid w:val="000D60DA"/>
    <w:rsid w:val="000D66B7"/>
    <w:rsid w:val="000D6DFD"/>
    <w:rsid w:val="000E0F71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259AC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45FD"/>
    <w:rsid w:val="001B53F7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D5AE0"/>
    <w:rsid w:val="001E3995"/>
    <w:rsid w:val="001F1B2F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73C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1A9"/>
    <w:rsid w:val="002D54B9"/>
    <w:rsid w:val="002D6A8A"/>
    <w:rsid w:val="002E3AAF"/>
    <w:rsid w:val="002E6ACF"/>
    <w:rsid w:val="002F21E4"/>
    <w:rsid w:val="002F3191"/>
    <w:rsid w:val="002F4604"/>
    <w:rsid w:val="002F4AC3"/>
    <w:rsid w:val="002F6F82"/>
    <w:rsid w:val="002F7F03"/>
    <w:rsid w:val="00303759"/>
    <w:rsid w:val="00304221"/>
    <w:rsid w:val="00304F63"/>
    <w:rsid w:val="0031292B"/>
    <w:rsid w:val="003151B5"/>
    <w:rsid w:val="00315AE9"/>
    <w:rsid w:val="00315E0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38BE"/>
    <w:rsid w:val="00367DAC"/>
    <w:rsid w:val="003735B6"/>
    <w:rsid w:val="003757D9"/>
    <w:rsid w:val="00390AC5"/>
    <w:rsid w:val="00391724"/>
    <w:rsid w:val="003928CB"/>
    <w:rsid w:val="0039403F"/>
    <w:rsid w:val="003965EE"/>
    <w:rsid w:val="00396FE0"/>
    <w:rsid w:val="003970AD"/>
    <w:rsid w:val="003A2EB2"/>
    <w:rsid w:val="003A2FEF"/>
    <w:rsid w:val="003A41E5"/>
    <w:rsid w:val="003A4E3E"/>
    <w:rsid w:val="003A505C"/>
    <w:rsid w:val="003A5595"/>
    <w:rsid w:val="003B704E"/>
    <w:rsid w:val="003C4D29"/>
    <w:rsid w:val="003C4F9F"/>
    <w:rsid w:val="003D40CE"/>
    <w:rsid w:val="003D45D7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43A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6DD"/>
    <w:rsid w:val="004C1C11"/>
    <w:rsid w:val="004C363D"/>
    <w:rsid w:val="004C4129"/>
    <w:rsid w:val="004C526F"/>
    <w:rsid w:val="004C5635"/>
    <w:rsid w:val="004C62F5"/>
    <w:rsid w:val="004D1AF6"/>
    <w:rsid w:val="004D2488"/>
    <w:rsid w:val="004D4892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2E4E"/>
    <w:rsid w:val="00513779"/>
    <w:rsid w:val="0051554A"/>
    <w:rsid w:val="005159DD"/>
    <w:rsid w:val="00516964"/>
    <w:rsid w:val="005175BB"/>
    <w:rsid w:val="005200BA"/>
    <w:rsid w:val="005326E1"/>
    <w:rsid w:val="00544FDC"/>
    <w:rsid w:val="00545120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B7475"/>
    <w:rsid w:val="005D0B8C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7BB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57975"/>
    <w:rsid w:val="00757D88"/>
    <w:rsid w:val="00760ACF"/>
    <w:rsid w:val="00761796"/>
    <w:rsid w:val="00761840"/>
    <w:rsid w:val="007653A8"/>
    <w:rsid w:val="007677A0"/>
    <w:rsid w:val="00774B46"/>
    <w:rsid w:val="00777A94"/>
    <w:rsid w:val="007930E9"/>
    <w:rsid w:val="0079671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6F64"/>
    <w:rsid w:val="007F7C33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B12"/>
    <w:rsid w:val="009703E3"/>
    <w:rsid w:val="00981AE3"/>
    <w:rsid w:val="00982114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5403"/>
    <w:rsid w:val="009D6375"/>
    <w:rsid w:val="009D64B9"/>
    <w:rsid w:val="009E1119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0BF1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E7157"/>
    <w:rsid w:val="00AF07F3"/>
    <w:rsid w:val="00AF0F8E"/>
    <w:rsid w:val="00AF4997"/>
    <w:rsid w:val="00B01F06"/>
    <w:rsid w:val="00B02D94"/>
    <w:rsid w:val="00B052C4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65D83"/>
    <w:rsid w:val="00B76CF0"/>
    <w:rsid w:val="00B77088"/>
    <w:rsid w:val="00B777DA"/>
    <w:rsid w:val="00B81DA5"/>
    <w:rsid w:val="00B826CE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68"/>
    <w:rsid w:val="00BC45DC"/>
    <w:rsid w:val="00BD1EDB"/>
    <w:rsid w:val="00BD2BA0"/>
    <w:rsid w:val="00BD528A"/>
    <w:rsid w:val="00BE1A24"/>
    <w:rsid w:val="00BE223C"/>
    <w:rsid w:val="00BE3377"/>
    <w:rsid w:val="00BE620D"/>
    <w:rsid w:val="00BF16C1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1430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C269B"/>
    <w:rsid w:val="00CC2A41"/>
    <w:rsid w:val="00CC2EB0"/>
    <w:rsid w:val="00CC3099"/>
    <w:rsid w:val="00CC6B83"/>
    <w:rsid w:val="00CD0821"/>
    <w:rsid w:val="00CD4BCE"/>
    <w:rsid w:val="00CD652D"/>
    <w:rsid w:val="00CE188E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4DF7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2040"/>
    <w:rsid w:val="00D9374C"/>
    <w:rsid w:val="00D9596E"/>
    <w:rsid w:val="00D975F8"/>
    <w:rsid w:val="00D97A7D"/>
    <w:rsid w:val="00DA038B"/>
    <w:rsid w:val="00DA316E"/>
    <w:rsid w:val="00DA536F"/>
    <w:rsid w:val="00DB3BC5"/>
    <w:rsid w:val="00DB5688"/>
    <w:rsid w:val="00DB7286"/>
    <w:rsid w:val="00DC3865"/>
    <w:rsid w:val="00DC791A"/>
    <w:rsid w:val="00DD15B7"/>
    <w:rsid w:val="00DD2610"/>
    <w:rsid w:val="00DD60E4"/>
    <w:rsid w:val="00DE1302"/>
    <w:rsid w:val="00DE2F28"/>
    <w:rsid w:val="00DF1B5B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332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357"/>
    <w:rsid w:val="00EF484D"/>
    <w:rsid w:val="00EF59B4"/>
    <w:rsid w:val="00F00569"/>
    <w:rsid w:val="00F02AF3"/>
    <w:rsid w:val="00F0471A"/>
    <w:rsid w:val="00F05CBD"/>
    <w:rsid w:val="00F05FCA"/>
    <w:rsid w:val="00F0798B"/>
    <w:rsid w:val="00F11CB7"/>
    <w:rsid w:val="00F15A7D"/>
    <w:rsid w:val="00F22EC0"/>
    <w:rsid w:val="00F36D1E"/>
    <w:rsid w:val="00F46DB9"/>
    <w:rsid w:val="00F520B7"/>
    <w:rsid w:val="00F53208"/>
    <w:rsid w:val="00F5599E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3848"/>
    <w:rsid w:val="00F96D79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18E1"/>
    <w:rsid w:val="00FE7077"/>
    <w:rsid w:val="00FF42E4"/>
    <w:rsid w:val="00FF480C"/>
    <w:rsid w:val="00FF557F"/>
    <w:rsid w:val="00FF57D2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30</cp:revision>
  <dcterms:created xsi:type="dcterms:W3CDTF">2021-03-09T14:42:00Z</dcterms:created>
  <dcterms:modified xsi:type="dcterms:W3CDTF">2021-03-09T15:39:00Z</dcterms:modified>
</cp:coreProperties>
</file>