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7591" w14:textId="79856D08" w:rsidR="002A0875" w:rsidRPr="009B65C6" w:rsidRDefault="009B65C6" w:rsidP="00CA0D32">
      <w:pPr>
        <w:pStyle w:val="ListParagraph"/>
        <w:numPr>
          <w:ilvl w:val="0"/>
          <w:numId w:val="21"/>
        </w:numPr>
      </w:pPr>
      <w:r>
        <w:rPr>
          <w:b/>
          <w:bCs/>
          <w:lang w:val="en-IN"/>
        </w:rPr>
        <w:t>Agenda:</w:t>
      </w:r>
    </w:p>
    <w:p w14:paraId="46581EC1" w14:textId="474E501B" w:rsidR="009B65C6" w:rsidRPr="009B65C6" w:rsidRDefault="009B65C6" w:rsidP="009B65C6">
      <w:pPr>
        <w:pStyle w:val="ListParagraph"/>
        <w:numPr>
          <w:ilvl w:val="1"/>
          <w:numId w:val="21"/>
        </w:numPr>
      </w:pPr>
      <w:r>
        <w:rPr>
          <w:lang w:val="en-IN"/>
        </w:rPr>
        <w:t>How to map a stub with a request having query parameter in the URL.</w:t>
      </w:r>
    </w:p>
    <w:p w14:paraId="7071CBDC" w14:textId="3FA7F21D" w:rsidR="009B65C6" w:rsidRDefault="00FC1844" w:rsidP="009B65C6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34DF87E" wp14:editId="2C213C08">
            <wp:extent cx="7239182" cy="3185795"/>
            <wp:effectExtent l="0" t="0" r="0" b="0"/>
            <wp:docPr id="5336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5338" cy="31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92DFFA" w14:textId="49C0AA76" w:rsidR="00FC1844" w:rsidRDefault="00FC1844" w:rsidP="009B65C6">
      <w:pPr>
        <w:pStyle w:val="ListParagraph"/>
        <w:numPr>
          <w:ilvl w:val="0"/>
          <w:numId w:val="21"/>
        </w:numPr>
      </w:pPr>
      <w:r>
        <w:t>Let’s correct the query order.</w:t>
      </w:r>
      <w:r>
        <w:br/>
      </w:r>
      <w:r w:rsidR="0031312C">
        <w:rPr>
          <w:noProof/>
        </w:rPr>
        <w:drawing>
          <wp:inline distT="0" distB="0" distL="0" distR="0" wp14:anchorId="6CA6FA1F" wp14:editId="1B00DA36">
            <wp:extent cx="7148195" cy="2400671"/>
            <wp:effectExtent l="0" t="0" r="0" b="0"/>
            <wp:docPr id="78487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6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5066" cy="24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2C">
        <w:br/>
      </w:r>
    </w:p>
    <w:p w14:paraId="14B6B34D" w14:textId="2FEC6C04" w:rsidR="00DF17FE" w:rsidRPr="00EE2767" w:rsidRDefault="00F40876" w:rsidP="009B65C6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96D00D3" wp14:editId="1DA86425">
            <wp:extent cx="7651115" cy="2021205"/>
            <wp:effectExtent l="0" t="0" r="6985" b="0"/>
            <wp:docPr id="11046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2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Above, it will try to match the </w:t>
      </w:r>
      <w:proofErr w:type="spellStart"/>
      <w:r>
        <w:t>url</w:t>
      </w:r>
      <w:proofErr w:type="spellEnd"/>
      <w:r>
        <w:t xml:space="preserve"> exactly we have defined in Stub then query parameters. </w:t>
      </w:r>
      <w:r>
        <w:br/>
        <w:t xml:space="preserve">So, if you remove query parameters from request then URL will match but query parameters will be missing. </w:t>
      </w:r>
      <w:r>
        <w:br/>
        <w:t xml:space="preserve">So better use </w:t>
      </w:r>
      <w:proofErr w:type="spellStart"/>
      <w:proofErr w:type="gramStart"/>
      <w:r w:rsidR="00064649" w:rsidRPr="00B13C2F">
        <w:rPr>
          <w:b/>
          <w:bCs/>
        </w:rPr>
        <w:t>urlPathMatching</w:t>
      </w:r>
      <w:proofErr w:type="spellEnd"/>
      <w:r w:rsidR="00064649">
        <w:t>(</w:t>
      </w:r>
      <w:proofErr w:type="gramEnd"/>
      <w:r w:rsidR="00064649">
        <w:t>) it will match first only path then query parameters without query parameter</w:t>
      </w:r>
      <w:r w:rsidR="00B13C2F">
        <w:t xml:space="preserve">s’ </w:t>
      </w:r>
      <w:r w:rsidR="00064649">
        <w:t xml:space="preserve">order. </w:t>
      </w:r>
      <w:r w:rsidR="00B13C2F">
        <w:br/>
        <w:t xml:space="preserve">We can also use </w:t>
      </w:r>
      <w:proofErr w:type="spellStart"/>
      <w:proofErr w:type="gramStart"/>
      <w:r w:rsidR="00B13C2F" w:rsidRPr="00B13C2F">
        <w:rPr>
          <w:b/>
          <w:bCs/>
        </w:rPr>
        <w:t>urlPathMatching</w:t>
      </w:r>
      <w:proofErr w:type="spellEnd"/>
      <w:r w:rsidR="00B13C2F">
        <w:t>(</w:t>
      </w:r>
      <w:proofErr w:type="gramEnd"/>
      <w:r w:rsidR="00B13C2F">
        <w:t xml:space="preserve">) when we have dynamic </w:t>
      </w:r>
      <w:proofErr w:type="spellStart"/>
      <w:r w:rsidR="00B13C2F">
        <w:t>url</w:t>
      </w:r>
      <w:proofErr w:type="spellEnd"/>
      <w:r w:rsidR="00B13C2F">
        <w:t xml:space="preserve"> path </w:t>
      </w:r>
      <w:r w:rsidR="005042A8">
        <w:t xml:space="preserve">as it provides </w:t>
      </w:r>
      <w:proofErr w:type="spellStart"/>
      <w:r w:rsidR="005042A8">
        <w:t>regexp</w:t>
      </w:r>
      <w:proofErr w:type="spellEnd"/>
      <w:r w:rsidR="005042A8">
        <w:t xml:space="preserve"> in the </w:t>
      </w:r>
      <w:proofErr w:type="spellStart"/>
      <w:r w:rsidR="005042A8">
        <w:t>url</w:t>
      </w:r>
      <w:proofErr w:type="spellEnd"/>
      <w:r w:rsidR="005042A8">
        <w:t xml:space="preserve"> </w:t>
      </w:r>
      <w:r w:rsidR="00B13C2F">
        <w:t xml:space="preserve">like </w:t>
      </w:r>
      <w:r w:rsidR="00B13C2F">
        <w:br/>
      </w:r>
      <w:r w:rsidR="00B13C2F" w:rsidRPr="00B13C2F">
        <w:t>/</w:t>
      </w:r>
      <w:proofErr w:type="spellStart"/>
      <w:r w:rsidR="00B13C2F" w:rsidRPr="00B13C2F">
        <w:t>movieservice</w:t>
      </w:r>
      <w:proofErr w:type="spellEnd"/>
      <w:r w:rsidR="00B13C2F" w:rsidRPr="00B13C2F">
        <w:t>/v1/</w:t>
      </w:r>
      <w:proofErr w:type="spellStart"/>
      <w:r w:rsidR="00B13C2F" w:rsidRPr="00B13C2F">
        <w:t>movieName</w:t>
      </w:r>
      <w:proofErr w:type="spellEnd"/>
      <w:r w:rsidR="00B13C2F">
        <w:t xml:space="preserve">/100, </w:t>
      </w:r>
      <w:r w:rsidR="00B13C2F" w:rsidRPr="00B13C2F">
        <w:t>/</w:t>
      </w:r>
      <w:proofErr w:type="spellStart"/>
      <w:r w:rsidR="00B13C2F" w:rsidRPr="00B13C2F">
        <w:t>movieservice</w:t>
      </w:r>
      <w:proofErr w:type="spellEnd"/>
      <w:r w:rsidR="00B13C2F" w:rsidRPr="00B13C2F">
        <w:t>/v1/</w:t>
      </w:r>
      <w:proofErr w:type="spellStart"/>
      <w:r w:rsidR="00B13C2F" w:rsidRPr="00B13C2F">
        <w:t>movieName</w:t>
      </w:r>
      <w:proofErr w:type="spellEnd"/>
      <w:r w:rsidR="00B13C2F">
        <w:t>/</w:t>
      </w:r>
      <w:r w:rsidR="00B13C2F">
        <w:t xml:space="preserve">200, </w:t>
      </w:r>
      <w:r w:rsidR="00B13C2F" w:rsidRPr="00B13C2F">
        <w:t>/</w:t>
      </w:r>
      <w:proofErr w:type="spellStart"/>
      <w:r w:rsidR="00B13C2F" w:rsidRPr="00B13C2F">
        <w:t>movieservice</w:t>
      </w:r>
      <w:proofErr w:type="spellEnd"/>
      <w:r w:rsidR="00B13C2F" w:rsidRPr="00B13C2F">
        <w:t>/v1/</w:t>
      </w:r>
      <w:proofErr w:type="spellStart"/>
      <w:r w:rsidR="00B13C2F" w:rsidRPr="00B13C2F">
        <w:t>movieName</w:t>
      </w:r>
      <w:proofErr w:type="spellEnd"/>
      <w:r w:rsidR="00B13C2F">
        <w:t>/</w:t>
      </w:r>
      <w:r w:rsidR="00B13C2F">
        <w:t xml:space="preserve">300 etc. where 100, 200, 300 are id. Then </w:t>
      </w:r>
      <w:r w:rsidR="00B13C2F">
        <w:br/>
        <w:t xml:space="preserve">using </w:t>
      </w:r>
      <w:proofErr w:type="spellStart"/>
      <w:r w:rsidR="00B13C2F" w:rsidRPr="00B13C2F">
        <w:rPr>
          <w:b/>
          <w:bCs/>
        </w:rPr>
        <w:t>urlPathMatching</w:t>
      </w:r>
      <w:proofErr w:type="spellEnd"/>
      <w:r w:rsidR="00B13C2F">
        <w:rPr>
          <w:b/>
          <w:bCs/>
        </w:rPr>
        <w:t>(</w:t>
      </w:r>
      <w:r w:rsidR="005042A8">
        <w:rPr>
          <w:b/>
          <w:bCs/>
        </w:rPr>
        <w:t>“</w:t>
      </w:r>
      <w:r w:rsidR="00B13C2F" w:rsidRPr="00B13C2F">
        <w:t>/</w:t>
      </w:r>
      <w:proofErr w:type="spellStart"/>
      <w:r w:rsidR="00B13C2F" w:rsidRPr="00B13C2F">
        <w:t>movieservice</w:t>
      </w:r>
      <w:proofErr w:type="spellEnd"/>
      <w:r w:rsidR="00B13C2F" w:rsidRPr="00B13C2F">
        <w:t>/v1/</w:t>
      </w:r>
      <w:proofErr w:type="spellStart"/>
      <w:r w:rsidR="00B13C2F" w:rsidRPr="00B13C2F">
        <w:t>movieName</w:t>
      </w:r>
      <w:proofErr w:type="spellEnd"/>
      <w:proofErr w:type="gramStart"/>
      <w:r w:rsidR="00B13C2F">
        <w:t>/</w:t>
      </w:r>
      <w:r w:rsidR="00B13C2F">
        <w:t>[</w:t>
      </w:r>
      <w:proofErr w:type="gramEnd"/>
      <w:r w:rsidR="00B13C2F">
        <w:t>0-9]</w:t>
      </w:r>
      <w:r w:rsidR="00B13C2F" w:rsidRPr="005042A8">
        <w:rPr>
          <w:b/>
          <w:bCs/>
        </w:rPr>
        <w:t>+</w:t>
      </w:r>
      <w:r w:rsidR="005042A8">
        <w:rPr>
          <w:b/>
          <w:bCs/>
        </w:rPr>
        <w:t>”</w:t>
      </w:r>
      <w:r w:rsidR="00B13C2F">
        <w:rPr>
          <w:b/>
          <w:bCs/>
        </w:rPr>
        <w:t>)</w:t>
      </w:r>
    </w:p>
    <w:p w14:paraId="1A89D844" w14:textId="79C3E721" w:rsidR="00EE2767" w:rsidRPr="00EE2767" w:rsidRDefault="00EE2767" w:rsidP="00183E05">
      <w:pPr>
        <w:ind w:left="360"/>
      </w:pPr>
    </w:p>
    <w:p w14:paraId="35390D15" w14:textId="77777777" w:rsidR="00927942" w:rsidRDefault="00927942" w:rsidP="00927942">
      <w:pPr>
        <w:pStyle w:val="NormalWeb"/>
      </w:pPr>
      <w:r>
        <w:lastRenderedPageBreak/>
        <w:t xml:space="preserve">Here is a </w:t>
      </w:r>
      <w:r>
        <w:rPr>
          <w:rStyle w:val="Strong"/>
        </w:rPr>
        <w:t>clear tabular comparison</w:t>
      </w:r>
      <w:r>
        <w:t xml:space="preserve"> of </w:t>
      </w:r>
      <w:proofErr w:type="spellStart"/>
      <w:proofErr w:type="gramStart"/>
      <w:r>
        <w:rPr>
          <w:rStyle w:val="HTMLCode"/>
          <w:b/>
          <w:bCs/>
        </w:rPr>
        <w:t>urlPathMatching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, </w:t>
      </w:r>
      <w:proofErr w:type="spellStart"/>
      <w:r>
        <w:rPr>
          <w:rStyle w:val="HTMLCode"/>
          <w:b/>
          <w:bCs/>
        </w:rPr>
        <w:t>urlPathEqualTo</w:t>
      </w:r>
      <w:proofErr w:type="spellEnd"/>
      <w:r>
        <w:rPr>
          <w:rStyle w:val="HTMLCode"/>
          <w:b/>
          <w:bCs/>
        </w:rPr>
        <w:t>()</w:t>
      </w:r>
      <w:r>
        <w:t xml:space="preserve">, and </w:t>
      </w:r>
      <w:proofErr w:type="spellStart"/>
      <w:r>
        <w:rPr>
          <w:rStyle w:val="HTMLCode"/>
          <w:b/>
          <w:bCs/>
        </w:rPr>
        <w:t>urlEqualTo</w:t>
      </w:r>
      <w:proofErr w:type="spellEnd"/>
      <w:r>
        <w:rPr>
          <w:rStyle w:val="HTMLCode"/>
          <w:b/>
          <w:bCs/>
        </w:rPr>
        <w:t>()</w:t>
      </w:r>
      <w:r>
        <w:t xml:space="preserve">, along with their </w:t>
      </w:r>
      <w:r>
        <w:rPr>
          <w:rStyle w:val="Strong"/>
        </w:rPr>
        <w:t>use cases</w:t>
      </w:r>
      <w:r>
        <w:t xml:space="preserve"> and </w:t>
      </w:r>
      <w:r>
        <w:rPr>
          <w:rStyle w:val="Strong"/>
        </w:rPr>
        <w:t>examples</w:t>
      </w:r>
      <w:r>
        <w:t xml:space="preserve"> to help you decide when and how to use each one effectively.</w:t>
      </w:r>
    </w:p>
    <w:p w14:paraId="68B79C25" w14:textId="77777777" w:rsidR="00927942" w:rsidRDefault="00927942" w:rsidP="00927942">
      <w:r>
        <w:pict w14:anchorId="6F79BF72">
          <v:rect id="_x0000_i1067" style="width:0;height:1.5pt" o:hralign="center" o:hrstd="t" o:hr="t" fillcolor="#a0a0a0" stroked="f"/>
        </w:pict>
      </w:r>
    </w:p>
    <w:p w14:paraId="66EE1626" w14:textId="77777777" w:rsidR="00927942" w:rsidRDefault="00927942" w:rsidP="00927942">
      <w:pPr>
        <w:pStyle w:val="Heading2"/>
        <w:ind w:left="284"/>
      </w:pPr>
      <w:r>
        <w:rPr>
          <w:rStyle w:val="Strong"/>
          <w:b w:val="0"/>
          <w:bCs w:val="0"/>
        </w:rPr>
        <w:t>Comparison Table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774"/>
        <w:gridCol w:w="3578"/>
        <w:gridCol w:w="3274"/>
      </w:tblGrid>
      <w:tr w:rsidR="00927942" w14:paraId="6559D194" w14:textId="77777777" w:rsidTr="005F5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D4A06C" w14:textId="77777777" w:rsidR="00927942" w:rsidRDefault="00927942" w:rsidP="00927942">
            <w:pPr>
              <w:ind w:left="284"/>
              <w:jc w:val="center"/>
            </w:pPr>
            <w:r>
              <w:rPr>
                <w:rStyle w:val="Strong"/>
              </w:rPr>
              <w:t>Feature</w:t>
            </w:r>
          </w:p>
        </w:tc>
        <w:tc>
          <w:tcPr>
            <w:tcW w:w="3774" w:type="dxa"/>
            <w:hideMark/>
          </w:tcPr>
          <w:p w14:paraId="361B294D" w14:textId="77777777" w:rsidR="00927942" w:rsidRDefault="00927942" w:rsidP="00927942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urlEqualTo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  <w:tc>
          <w:tcPr>
            <w:tcW w:w="3578" w:type="dxa"/>
            <w:hideMark/>
          </w:tcPr>
          <w:p w14:paraId="4B0C2F30" w14:textId="77777777" w:rsidR="00927942" w:rsidRDefault="00927942" w:rsidP="00927942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urlPathEqualTo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  <w:tc>
          <w:tcPr>
            <w:tcW w:w="3274" w:type="dxa"/>
            <w:hideMark/>
          </w:tcPr>
          <w:p w14:paraId="2D7B1177" w14:textId="77777777" w:rsidR="00927942" w:rsidRDefault="00927942" w:rsidP="00927942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urlPathMatching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</w:tr>
      <w:tr w:rsidR="00927942" w14:paraId="3D7952D8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1CA0251" w14:textId="77777777" w:rsidR="00927942" w:rsidRDefault="00927942" w:rsidP="00927942">
            <w:pPr>
              <w:ind w:left="284"/>
              <w:rPr>
                <w:b w:val="0"/>
                <w:bCs w:val="0"/>
              </w:rPr>
            </w:pPr>
            <w:r>
              <w:rPr>
                <w:rStyle w:val="Strong"/>
              </w:rPr>
              <w:t>Matching Scope</w:t>
            </w:r>
          </w:p>
        </w:tc>
        <w:tc>
          <w:tcPr>
            <w:tcW w:w="3774" w:type="dxa"/>
            <w:hideMark/>
          </w:tcPr>
          <w:p w14:paraId="7DC7B84F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the </w:t>
            </w:r>
            <w:r>
              <w:rPr>
                <w:rStyle w:val="Strong"/>
              </w:rPr>
              <w:t>entire URL</w:t>
            </w:r>
            <w:r>
              <w:t xml:space="preserve">, including </w:t>
            </w:r>
            <w:r>
              <w:rPr>
                <w:rStyle w:val="Strong"/>
              </w:rPr>
              <w:t>path</w:t>
            </w:r>
            <w:r>
              <w:t xml:space="preserve"> and </w:t>
            </w:r>
            <w:r>
              <w:rPr>
                <w:rStyle w:val="Strong"/>
              </w:rPr>
              <w:t>query parameters (values + order)</w:t>
            </w:r>
            <w:r>
              <w:t>.</w:t>
            </w:r>
          </w:p>
        </w:tc>
        <w:tc>
          <w:tcPr>
            <w:tcW w:w="3578" w:type="dxa"/>
            <w:hideMark/>
          </w:tcPr>
          <w:p w14:paraId="71F6BB90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only the </w:t>
            </w:r>
            <w:r>
              <w:rPr>
                <w:rStyle w:val="Strong"/>
              </w:rPr>
              <w:t>path</w:t>
            </w:r>
            <w:r>
              <w:t xml:space="preserve"> and </w:t>
            </w:r>
            <w:r>
              <w:rPr>
                <w:rStyle w:val="Strong"/>
              </w:rPr>
              <w:t>ignores query parameters</w:t>
            </w:r>
            <w:r>
              <w:t>.</w:t>
            </w:r>
          </w:p>
        </w:tc>
        <w:tc>
          <w:tcPr>
            <w:tcW w:w="3274" w:type="dxa"/>
            <w:hideMark/>
          </w:tcPr>
          <w:p w14:paraId="21866FBC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the </w:t>
            </w:r>
            <w:r>
              <w:rPr>
                <w:rStyle w:val="Strong"/>
              </w:rPr>
              <w:t>path</w:t>
            </w:r>
            <w:r>
              <w:t xml:space="preserve"> using </w:t>
            </w:r>
            <w:r>
              <w:rPr>
                <w:rStyle w:val="Strong"/>
              </w:rPr>
              <w:t>regular expressions (regex)</w:t>
            </w:r>
            <w:r>
              <w:t>, ignores query params.</w:t>
            </w:r>
          </w:p>
        </w:tc>
      </w:tr>
      <w:tr w:rsidR="00927942" w14:paraId="09ABA429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6BF03F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Query Parameter Handling</w:t>
            </w:r>
          </w:p>
        </w:tc>
        <w:tc>
          <w:tcPr>
            <w:tcW w:w="3774" w:type="dxa"/>
            <w:hideMark/>
          </w:tcPr>
          <w:p w14:paraId="31ECA18A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Requires </w:t>
            </w:r>
            <w:r>
              <w:rPr>
                <w:rStyle w:val="Strong"/>
              </w:rPr>
              <w:t>exact query parameters</w:t>
            </w:r>
            <w:r>
              <w:t xml:space="preserve"> in </w:t>
            </w:r>
            <w:r>
              <w:rPr>
                <w:rStyle w:val="Strong"/>
              </w:rPr>
              <w:t>order</w:t>
            </w:r>
            <w:r>
              <w:t xml:space="preserve"> and </w:t>
            </w:r>
            <w:r>
              <w:rPr>
                <w:rStyle w:val="Strong"/>
              </w:rPr>
              <w:t>values</w:t>
            </w:r>
            <w:r>
              <w:t>.</w:t>
            </w:r>
          </w:p>
        </w:tc>
        <w:tc>
          <w:tcPr>
            <w:tcW w:w="3578" w:type="dxa"/>
            <w:hideMark/>
          </w:tcPr>
          <w:p w14:paraId="5DFE0053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Query parameters are </w:t>
            </w:r>
            <w:r>
              <w:rPr>
                <w:rStyle w:val="Strong"/>
              </w:rPr>
              <w:t>validated separately</w:t>
            </w:r>
            <w:r>
              <w:t xml:space="preserve"> using </w:t>
            </w:r>
            <w:proofErr w:type="spellStart"/>
            <w:proofErr w:type="gramStart"/>
            <w:r>
              <w:rPr>
                <w:rStyle w:val="HTMLCode"/>
                <w:rFonts w:eastAsia="Arial"/>
                <w:b/>
                <w:bCs/>
              </w:rPr>
              <w:t>withQueryParam</w:t>
            </w:r>
            <w:proofErr w:type="spellEnd"/>
            <w:r>
              <w:rPr>
                <w:rStyle w:val="HTMLCode"/>
                <w:rFonts w:eastAsia="Arial"/>
                <w:b/>
                <w:bCs/>
              </w:rPr>
              <w:t>(</w:t>
            </w:r>
            <w:proofErr w:type="gramEnd"/>
            <w:r>
              <w:rPr>
                <w:rStyle w:val="HTMLCode"/>
                <w:rFonts w:eastAsia="Arial"/>
                <w:b/>
                <w:bCs/>
              </w:rPr>
              <w:t>)</w:t>
            </w:r>
            <w:r>
              <w:t>.</w:t>
            </w:r>
          </w:p>
        </w:tc>
        <w:tc>
          <w:tcPr>
            <w:tcW w:w="3274" w:type="dxa"/>
            <w:hideMark/>
          </w:tcPr>
          <w:p w14:paraId="745F5E25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Query parameters are </w:t>
            </w:r>
            <w:r>
              <w:rPr>
                <w:rStyle w:val="Strong"/>
              </w:rPr>
              <w:t>validated separately</w:t>
            </w:r>
            <w:r>
              <w:t xml:space="preserve"> using </w:t>
            </w:r>
            <w:proofErr w:type="spellStart"/>
            <w:proofErr w:type="gramStart"/>
            <w:r>
              <w:rPr>
                <w:rStyle w:val="HTMLCode"/>
                <w:rFonts w:eastAsia="Arial"/>
                <w:b/>
                <w:bCs/>
              </w:rPr>
              <w:t>withQueryParam</w:t>
            </w:r>
            <w:proofErr w:type="spellEnd"/>
            <w:r>
              <w:rPr>
                <w:rStyle w:val="HTMLCode"/>
                <w:rFonts w:eastAsia="Arial"/>
                <w:b/>
                <w:bCs/>
              </w:rPr>
              <w:t>(</w:t>
            </w:r>
            <w:proofErr w:type="gramEnd"/>
            <w:r>
              <w:rPr>
                <w:rStyle w:val="HTMLCode"/>
                <w:rFonts w:eastAsia="Arial"/>
                <w:b/>
                <w:bCs/>
              </w:rPr>
              <w:t>)</w:t>
            </w:r>
            <w:r>
              <w:t>.</w:t>
            </w:r>
          </w:p>
        </w:tc>
      </w:tr>
      <w:tr w:rsidR="00927942" w14:paraId="29A462F8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8C56FF8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Order of Query Parameters</w:t>
            </w:r>
          </w:p>
        </w:tc>
        <w:tc>
          <w:tcPr>
            <w:tcW w:w="3774" w:type="dxa"/>
            <w:hideMark/>
          </w:tcPr>
          <w:p w14:paraId="696543F9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Order matters</w:t>
            </w:r>
            <w:r>
              <w:t xml:space="preserve">—query parameters must be in </w:t>
            </w:r>
            <w:r>
              <w:rPr>
                <w:rStyle w:val="Strong"/>
              </w:rPr>
              <w:t>exact order</w:t>
            </w:r>
            <w:r>
              <w:t xml:space="preserve"> as defined.</w:t>
            </w:r>
          </w:p>
        </w:tc>
        <w:tc>
          <w:tcPr>
            <w:tcW w:w="3578" w:type="dxa"/>
            <w:hideMark/>
          </w:tcPr>
          <w:p w14:paraId="6CEDA137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Order doesn’t matter</w:t>
            </w:r>
            <w:r>
              <w:t xml:space="preserve">—parameters are validated </w:t>
            </w:r>
            <w:r>
              <w:rPr>
                <w:rStyle w:val="Strong"/>
              </w:rPr>
              <w:t>individually</w:t>
            </w:r>
            <w:r>
              <w:t>.</w:t>
            </w:r>
          </w:p>
        </w:tc>
        <w:tc>
          <w:tcPr>
            <w:tcW w:w="3274" w:type="dxa"/>
            <w:hideMark/>
          </w:tcPr>
          <w:p w14:paraId="734E9B30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Order doesn’t matter</w:t>
            </w:r>
            <w:r>
              <w:t xml:space="preserve">—parameters are validated </w:t>
            </w:r>
            <w:r>
              <w:rPr>
                <w:rStyle w:val="Strong"/>
              </w:rPr>
              <w:t>individually</w:t>
            </w:r>
            <w:r>
              <w:t>.</w:t>
            </w:r>
          </w:p>
        </w:tc>
      </w:tr>
      <w:tr w:rsidR="00927942" w14:paraId="5508D540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275988A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Extra Query Parameters</w:t>
            </w:r>
          </w:p>
        </w:tc>
        <w:tc>
          <w:tcPr>
            <w:tcW w:w="3774" w:type="dxa"/>
            <w:hideMark/>
          </w:tcPr>
          <w:p w14:paraId="1469B4CF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Fails</w:t>
            </w:r>
            <w:r>
              <w:t xml:space="preserve"> if there are </w:t>
            </w:r>
            <w:r>
              <w:rPr>
                <w:rStyle w:val="Strong"/>
              </w:rPr>
              <w:t>extra query parameters</w:t>
            </w:r>
            <w:r>
              <w:t xml:space="preserve"> not defined in the stub.</w:t>
            </w:r>
          </w:p>
        </w:tc>
        <w:tc>
          <w:tcPr>
            <w:tcW w:w="3578" w:type="dxa"/>
            <w:hideMark/>
          </w:tcPr>
          <w:p w14:paraId="364A3866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Ignored</w:t>
            </w:r>
            <w:r>
              <w:t xml:space="preserve"> if extra query parameters are present.</w:t>
            </w:r>
          </w:p>
        </w:tc>
        <w:tc>
          <w:tcPr>
            <w:tcW w:w="3274" w:type="dxa"/>
            <w:hideMark/>
          </w:tcPr>
          <w:p w14:paraId="58627AAB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Ignored</w:t>
            </w:r>
            <w:r>
              <w:t xml:space="preserve"> if extra query parameters are present.</w:t>
            </w:r>
          </w:p>
        </w:tc>
      </w:tr>
      <w:tr w:rsidR="00927942" w14:paraId="3505D825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EE9DE01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Path Matching</w:t>
            </w:r>
          </w:p>
        </w:tc>
        <w:tc>
          <w:tcPr>
            <w:tcW w:w="3774" w:type="dxa"/>
            <w:hideMark/>
          </w:tcPr>
          <w:p w14:paraId="7CF69976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</w:t>
            </w:r>
            <w:r>
              <w:rPr>
                <w:rStyle w:val="Strong"/>
              </w:rPr>
              <w:t>exact path</w:t>
            </w:r>
            <w:r>
              <w:t xml:space="preserve"> (case-sensitive).</w:t>
            </w:r>
          </w:p>
        </w:tc>
        <w:tc>
          <w:tcPr>
            <w:tcW w:w="3578" w:type="dxa"/>
            <w:hideMark/>
          </w:tcPr>
          <w:p w14:paraId="1B6A408D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</w:t>
            </w:r>
            <w:r>
              <w:rPr>
                <w:rStyle w:val="Strong"/>
              </w:rPr>
              <w:t>exact path</w:t>
            </w:r>
            <w:r>
              <w:t xml:space="preserve"> (case-sensitive).</w:t>
            </w:r>
          </w:p>
        </w:tc>
        <w:tc>
          <w:tcPr>
            <w:tcW w:w="3274" w:type="dxa"/>
            <w:hideMark/>
          </w:tcPr>
          <w:p w14:paraId="563B1E4A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Matches </w:t>
            </w:r>
            <w:r>
              <w:rPr>
                <w:rStyle w:val="Strong"/>
              </w:rPr>
              <w:t>path with regex</w:t>
            </w:r>
            <w:r>
              <w:t xml:space="preserve">—allows dynamic segments like </w:t>
            </w:r>
            <w:r>
              <w:rPr>
                <w:rStyle w:val="HTMLCode"/>
                <w:rFonts w:eastAsia="Arial"/>
              </w:rPr>
              <w:t>/users</w:t>
            </w:r>
            <w:proofErr w:type="gramStart"/>
            <w:r>
              <w:rPr>
                <w:rStyle w:val="HTMLCode"/>
                <w:rFonts w:eastAsia="Arial"/>
              </w:rPr>
              <w:t>/[</w:t>
            </w:r>
            <w:proofErr w:type="gramEnd"/>
            <w:r>
              <w:rPr>
                <w:rStyle w:val="HTMLCode"/>
                <w:rFonts w:eastAsia="Arial"/>
              </w:rPr>
              <w:t>0-9]+</w:t>
            </w:r>
            <w:r>
              <w:t>.</w:t>
            </w:r>
          </w:p>
        </w:tc>
      </w:tr>
      <w:tr w:rsidR="00927942" w14:paraId="07C89180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C41E66C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Dynamic Paths (Variables)</w:t>
            </w:r>
          </w:p>
        </w:tc>
        <w:tc>
          <w:tcPr>
            <w:tcW w:w="3774" w:type="dxa"/>
            <w:hideMark/>
          </w:tcPr>
          <w:p w14:paraId="4731950D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Not supported</w:t>
            </w:r>
            <w:r>
              <w:t>—requires exact paths.</w:t>
            </w:r>
          </w:p>
        </w:tc>
        <w:tc>
          <w:tcPr>
            <w:tcW w:w="3578" w:type="dxa"/>
            <w:hideMark/>
          </w:tcPr>
          <w:p w14:paraId="542FE911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Not supported</w:t>
            </w:r>
            <w:r>
              <w:t>—requires exact paths.</w:t>
            </w:r>
          </w:p>
        </w:tc>
        <w:tc>
          <w:tcPr>
            <w:tcW w:w="3274" w:type="dxa"/>
            <w:hideMark/>
          </w:tcPr>
          <w:p w14:paraId="4D0D06BE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Supported</w:t>
            </w:r>
            <w:r>
              <w:t xml:space="preserve">—handles dynamic paths like </w:t>
            </w:r>
            <w:r>
              <w:rPr>
                <w:rStyle w:val="HTMLCode"/>
                <w:rFonts w:eastAsia="Arial"/>
              </w:rPr>
              <w:t>/users/{id}</w:t>
            </w:r>
            <w:r>
              <w:t xml:space="preserve"> using regex.</w:t>
            </w:r>
          </w:p>
        </w:tc>
      </w:tr>
      <w:tr w:rsidR="00927942" w14:paraId="4C8192D5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482933F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Use Cases</w:t>
            </w:r>
          </w:p>
        </w:tc>
        <w:tc>
          <w:tcPr>
            <w:tcW w:w="3774" w:type="dxa"/>
            <w:hideMark/>
          </w:tcPr>
          <w:p w14:paraId="1057B720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for </w:t>
            </w:r>
            <w:r>
              <w:rPr>
                <w:rStyle w:val="Strong"/>
              </w:rPr>
              <w:t>strict validation</w:t>
            </w:r>
            <w:r>
              <w:t xml:space="preserve"> where query parameters and their order </w:t>
            </w:r>
            <w:r>
              <w:rPr>
                <w:rStyle w:val="Strong"/>
              </w:rPr>
              <w:t>must match exactly</w:t>
            </w:r>
            <w:r>
              <w:t>.</w:t>
            </w:r>
          </w:p>
        </w:tc>
        <w:tc>
          <w:tcPr>
            <w:tcW w:w="3578" w:type="dxa"/>
            <w:hideMark/>
          </w:tcPr>
          <w:p w14:paraId="1018F4EF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for APIs where query parameters </w:t>
            </w:r>
            <w:r>
              <w:rPr>
                <w:rStyle w:val="Strong"/>
              </w:rPr>
              <w:t>may vary in order</w:t>
            </w:r>
            <w:r>
              <w:t xml:space="preserve"> or where </w:t>
            </w:r>
            <w:r>
              <w:rPr>
                <w:rStyle w:val="Strong"/>
              </w:rPr>
              <w:t>extra parameters</w:t>
            </w:r>
            <w:r>
              <w:t xml:space="preserve"> are allowed.</w:t>
            </w:r>
          </w:p>
        </w:tc>
        <w:tc>
          <w:tcPr>
            <w:tcW w:w="3274" w:type="dxa"/>
            <w:hideMark/>
          </w:tcPr>
          <w:p w14:paraId="2879320B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for </w:t>
            </w:r>
            <w:r>
              <w:rPr>
                <w:rStyle w:val="Strong"/>
              </w:rPr>
              <w:t>dynamic or variable paths</w:t>
            </w:r>
            <w:r>
              <w:t xml:space="preserve"> (e.g., </w:t>
            </w:r>
            <w:r>
              <w:rPr>
                <w:rStyle w:val="HTMLCode"/>
                <w:rFonts w:eastAsia="Arial"/>
              </w:rPr>
              <w:t>/users/{id}</w:t>
            </w:r>
            <w:r>
              <w:t xml:space="preserve">) with </w:t>
            </w:r>
            <w:r>
              <w:rPr>
                <w:rStyle w:val="Strong"/>
              </w:rPr>
              <w:t>pattern matching</w:t>
            </w:r>
            <w:r>
              <w:t>.</w:t>
            </w:r>
          </w:p>
        </w:tc>
      </w:tr>
      <w:tr w:rsidR="00927942" w14:paraId="5CF11BD8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1EAD01F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Example Stub</w:t>
            </w:r>
          </w:p>
        </w:tc>
        <w:tc>
          <w:tcPr>
            <w:tcW w:w="3774" w:type="dxa"/>
            <w:hideMark/>
          </w:tcPr>
          <w:p w14:paraId="483EE777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="Arial"/>
              </w:rPr>
              <w:t>urlEqualTo("/movieservice/v1/movieName?id=100&amp;movie_name=Avengers")</w:t>
            </w:r>
          </w:p>
        </w:tc>
        <w:tc>
          <w:tcPr>
            <w:tcW w:w="3578" w:type="dxa"/>
            <w:hideMark/>
          </w:tcPr>
          <w:p w14:paraId="30428E88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TMLCode"/>
                <w:rFonts w:eastAsia="Arial"/>
              </w:rPr>
              <w:t>urlPathEqualTo</w:t>
            </w:r>
            <w:proofErr w:type="spellEnd"/>
            <w:r>
              <w:rPr>
                <w:rStyle w:val="HTMLCode"/>
                <w:rFonts w:eastAsia="Arial"/>
              </w:rPr>
              <w:t>("/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</w:t>
            </w:r>
            <w:proofErr w:type="spellEnd"/>
            <w:r>
              <w:rPr>
                <w:rStyle w:val="HTMLCode"/>
                <w:rFonts w:eastAsia="Arial"/>
              </w:rPr>
              <w:t>")</w:t>
            </w:r>
          </w:p>
        </w:tc>
        <w:tc>
          <w:tcPr>
            <w:tcW w:w="3274" w:type="dxa"/>
            <w:hideMark/>
          </w:tcPr>
          <w:p w14:paraId="0462CA22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TMLCode"/>
                <w:rFonts w:eastAsia="Arial"/>
              </w:rPr>
              <w:t>urlPathMatching</w:t>
            </w:r>
            <w:proofErr w:type="spellEnd"/>
            <w:r>
              <w:rPr>
                <w:rStyle w:val="HTMLCode"/>
                <w:rFonts w:eastAsia="Arial"/>
              </w:rPr>
              <w:t>("/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</w:t>
            </w:r>
            <w:proofErr w:type="spellEnd"/>
            <w:proofErr w:type="gramStart"/>
            <w:r>
              <w:rPr>
                <w:rStyle w:val="HTMLCode"/>
                <w:rFonts w:eastAsia="Arial"/>
              </w:rPr>
              <w:t>/.*</w:t>
            </w:r>
            <w:proofErr w:type="gramEnd"/>
            <w:r>
              <w:rPr>
                <w:rStyle w:val="HTMLCode"/>
                <w:rFonts w:eastAsia="Arial"/>
              </w:rPr>
              <w:t>")</w:t>
            </w:r>
          </w:p>
        </w:tc>
      </w:tr>
      <w:tr w:rsidR="00927942" w14:paraId="208458BA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8C60EBA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Matching Request</w:t>
            </w:r>
          </w:p>
        </w:tc>
        <w:tc>
          <w:tcPr>
            <w:tcW w:w="3774" w:type="dxa"/>
            <w:hideMark/>
          </w:tcPr>
          <w:p w14:paraId="512FC691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="Arial"/>
              </w:rPr>
              <w:t>GET 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movieName?id</w:t>
            </w:r>
            <w:proofErr w:type="spellEnd"/>
            <w:r>
              <w:rPr>
                <w:rStyle w:val="HTMLCode"/>
                <w:rFonts w:eastAsia="Arial"/>
              </w:rPr>
              <w:t>=100&amp;movie_name=Avengers</w:t>
            </w:r>
          </w:p>
        </w:tc>
        <w:tc>
          <w:tcPr>
            <w:tcW w:w="3578" w:type="dxa"/>
            <w:hideMark/>
          </w:tcPr>
          <w:p w14:paraId="30E19014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="Arial"/>
              </w:rPr>
              <w:t>GET 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movieName?id</w:t>
            </w:r>
            <w:proofErr w:type="spellEnd"/>
            <w:r>
              <w:rPr>
                <w:rStyle w:val="HTMLCode"/>
                <w:rFonts w:eastAsia="Arial"/>
              </w:rPr>
              <w:t>=100&amp;movie_name=Avengers</w:t>
            </w:r>
            <w:r>
              <w:t xml:space="preserve"> </w:t>
            </w:r>
            <w:proofErr w:type="gramStart"/>
            <w:r>
              <w:t xml:space="preserve">or </w:t>
            </w:r>
            <w:r>
              <w:rPr>
                <w:rStyle w:val="HTMLCode"/>
                <w:rFonts w:eastAsia="Arial"/>
              </w:rPr>
              <w:t>?</w:t>
            </w:r>
            <w:proofErr w:type="spellStart"/>
            <w:r>
              <w:rPr>
                <w:rStyle w:val="HTMLCode"/>
                <w:rFonts w:eastAsia="Arial"/>
              </w:rPr>
              <w:t>movie</w:t>
            </w:r>
            <w:proofErr w:type="gramEnd"/>
            <w:r>
              <w:rPr>
                <w:rStyle w:val="HTMLCode"/>
                <w:rFonts w:eastAsia="Arial"/>
              </w:rPr>
              <w:t>_name</w:t>
            </w:r>
            <w:proofErr w:type="spellEnd"/>
            <w:r>
              <w:rPr>
                <w:rStyle w:val="HTMLCode"/>
                <w:rFonts w:eastAsia="Arial"/>
              </w:rPr>
              <w:t>=</w:t>
            </w:r>
            <w:proofErr w:type="spellStart"/>
            <w:r>
              <w:rPr>
                <w:rStyle w:val="HTMLCode"/>
                <w:rFonts w:eastAsia="Arial"/>
              </w:rPr>
              <w:t>Avengers&amp;id</w:t>
            </w:r>
            <w:proofErr w:type="spellEnd"/>
            <w:r>
              <w:rPr>
                <w:rStyle w:val="HTMLCode"/>
                <w:rFonts w:eastAsia="Arial"/>
              </w:rPr>
              <w:t>=100</w:t>
            </w:r>
          </w:p>
        </w:tc>
        <w:tc>
          <w:tcPr>
            <w:tcW w:w="3274" w:type="dxa"/>
            <w:hideMark/>
          </w:tcPr>
          <w:p w14:paraId="58611C37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="Arial"/>
              </w:rPr>
              <w:t>GET 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</w:t>
            </w:r>
            <w:proofErr w:type="spellEnd"/>
            <w:r>
              <w:rPr>
                <w:rStyle w:val="HTMLCode"/>
                <w:rFonts w:eastAsia="Arial"/>
              </w:rPr>
              <w:t>/101</w:t>
            </w:r>
            <w:r>
              <w:t xml:space="preserve"> or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movieservice</w:t>
            </w:r>
            <w:proofErr w:type="spellEnd"/>
            <w:r>
              <w:rPr>
                <w:rStyle w:val="HTMLCode"/>
                <w:rFonts w:eastAsia="Arial"/>
              </w:rPr>
              <w:t>/v1/</w:t>
            </w:r>
            <w:proofErr w:type="spellStart"/>
            <w:r>
              <w:rPr>
                <w:rStyle w:val="HTMLCode"/>
                <w:rFonts w:eastAsia="Arial"/>
              </w:rPr>
              <w:t>movieName</w:t>
            </w:r>
            <w:proofErr w:type="spellEnd"/>
            <w:r>
              <w:rPr>
                <w:rStyle w:val="HTMLCode"/>
                <w:rFonts w:eastAsia="Arial"/>
              </w:rPr>
              <w:t>/Avengers</w:t>
            </w:r>
          </w:p>
        </w:tc>
      </w:tr>
      <w:tr w:rsidR="00927942" w14:paraId="6BCBE150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04C9CE2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Non-Matching Request</w:t>
            </w:r>
          </w:p>
        </w:tc>
        <w:tc>
          <w:tcPr>
            <w:tcW w:w="3774" w:type="dxa"/>
            <w:hideMark/>
          </w:tcPr>
          <w:p w14:paraId="662B3E40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Fails if query params are </w:t>
            </w:r>
            <w:r>
              <w:rPr>
                <w:rStyle w:val="Strong"/>
              </w:rPr>
              <w:t>unordered</w:t>
            </w:r>
            <w:r>
              <w:t xml:space="preserve"> or if </w:t>
            </w:r>
            <w:r>
              <w:rPr>
                <w:rStyle w:val="Strong"/>
              </w:rPr>
              <w:t>extra params</w:t>
            </w:r>
            <w:r>
              <w:t xml:space="preserve"> are added.</w:t>
            </w:r>
          </w:p>
        </w:tc>
        <w:tc>
          <w:tcPr>
            <w:tcW w:w="3578" w:type="dxa"/>
            <w:hideMark/>
          </w:tcPr>
          <w:p w14:paraId="24000747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Passes even if query params are </w:t>
            </w:r>
            <w:r>
              <w:rPr>
                <w:rStyle w:val="Strong"/>
              </w:rPr>
              <w:t>unordered</w:t>
            </w:r>
            <w:r>
              <w:t xml:space="preserve"> or </w:t>
            </w:r>
            <w:r>
              <w:rPr>
                <w:rStyle w:val="Strong"/>
              </w:rPr>
              <w:t>extra params</w:t>
            </w:r>
            <w:r>
              <w:t xml:space="preserve"> are added.</w:t>
            </w:r>
          </w:p>
        </w:tc>
        <w:tc>
          <w:tcPr>
            <w:tcW w:w="3274" w:type="dxa"/>
            <w:hideMark/>
          </w:tcPr>
          <w:p w14:paraId="3023E318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Fails if the </w:t>
            </w:r>
            <w:r>
              <w:rPr>
                <w:rStyle w:val="Strong"/>
              </w:rPr>
              <w:t>path doesn’t match the regex pattern</w:t>
            </w:r>
            <w:r>
              <w:t xml:space="preserve"> defined.</w:t>
            </w:r>
          </w:p>
        </w:tc>
      </w:tr>
      <w:tr w:rsidR="00927942" w14:paraId="5AE972AE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78FB2DA" w14:textId="77777777" w:rsidR="00927942" w:rsidRDefault="00927942" w:rsidP="00927942">
            <w:pPr>
              <w:ind w:left="284"/>
            </w:pPr>
            <w:r>
              <w:rPr>
                <w:rStyle w:val="Strong"/>
              </w:rPr>
              <w:t>Flexible Handling</w:t>
            </w:r>
          </w:p>
        </w:tc>
        <w:tc>
          <w:tcPr>
            <w:tcW w:w="3774" w:type="dxa"/>
            <w:hideMark/>
          </w:tcPr>
          <w:p w14:paraId="2ECD012E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Rigid</w:t>
            </w:r>
            <w:r>
              <w:rPr>
                <w:rFonts w:ascii="Times New Roman" w:hAnsi="Times New Roman" w:cs="Times New Roman"/>
              </w:rPr>
              <w:t>—</w:t>
            </w:r>
            <w:r>
              <w:t>does not tolerate minor differences.</w:t>
            </w:r>
          </w:p>
        </w:tc>
        <w:tc>
          <w:tcPr>
            <w:tcW w:w="3578" w:type="dxa"/>
            <w:hideMark/>
          </w:tcPr>
          <w:p w14:paraId="09B30D18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Flexible</w:t>
            </w:r>
            <w:r>
              <w:rPr>
                <w:rFonts w:ascii="Times New Roman" w:hAnsi="Times New Roman" w:cs="Times New Roman"/>
              </w:rPr>
              <w:t>—</w:t>
            </w:r>
            <w:r>
              <w:t>handles unordered or extra query params.</w:t>
            </w:r>
          </w:p>
        </w:tc>
        <w:tc>
          <w:tcPr>
            <w:tcW w:w="3274" w:type="dxa"/>
            <w:hideMark/>
          </w:tcPr>
          <w:p w14:paraId="3509FADB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Highly Flexible</w:t>
            </w:r>
            <w:r>
              <w:rPr>
                <w:rFonts w:ascii="Times New Roman" w:hAnsi="Times New Roman" w:cs="Times New Roman"/>
              </w:rPr>
              <w:t>—</w:t>
            </w:r>
            <w:r>
              <w:t>handles dynamic paths with regex.</w:t>
            </w:r>
          </w:p>
        </w:tc>
      </w:tr>
    </w:tbl>
    <w:p w14:paraId="48E17638" w14:textId="77777777" w:rsidR="00927942" w:rsidRDefault="00927942" w:rsidP="00927942">
      <w:pPr>
        <w:ind w:left="284"/>
      </w:pPr>
      <w:r>
        <w:pict w14:anchorId="2CB261B1">
          <v:rect id="_x0000_i1123" style="width:0;height:1.5pt" o:hralign="center" o:hrstd="t" o:hr="t" fillcolor="#a0a0a0" stroked="f"/>
        </w:pict>
      </w:r>
    </w:p>
    <w:p w14:paraId="0C812999" w14:textId="77777777" w:rsidR="00927942" w:rsidRDefault="00927942" w:rsidP="00927942">
      <w:pPr>
        <w:pStyle w:val="Heading2"/>
        <w:ind w:left="284"/>
      </w:pPr>
      <w:r>
        <w:rPr>
          <w:rStyle w:val="Strong"/>
          <w:b w:val="0"/>
          <w:bCs w:val="0"/>
        </w:rPr>
        <w:t>When to Use Each Matcher?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1"/>
        <w:gridCol w:w="3272"/>
        <w:gridCol w:w="6226"/>
      </w:tblGrid>
      <w:tr w:rsidR="00927942" w14:paraId="6FE9D11E" w14:textId="77777777" w:rsidTr="005F5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59199" w14:textId="77777777" w:rsidR="00927942" w:rsidRDefault="00927942" w:rsidP="00927942">
            <w:pPr>
              <w:ind w:left="284"/>
              <w:jc w:val="center"/>
            </w:pPr>
            <w:r>
              <w:rPr>
                <w:rStyle w:val="Strong"/>
              </w:rPr>
              <w:t>Matcher</w:t>
            </w:r>
          </w:p>
        </w:tc>
        <w:tc>
          <w:tcPr>
            <w:tcW w:w="0" w:type="auto"/>
            <w:hideMark/>
          </w:tcPr>
          <w:p w14:paraId="064F6B35" w14:textId="77777777" w:rsidR="00927942" w:rsidRDefault="00927942" w:rsidP="00927942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When to Use It?</w:t>
            </w:r>
          </w:p>
        </w:tc>
        <w:tc>
          <w:tcPr>
            <w:tcW w:w="0" w:type="auto"/>
            <w:hideMark/>
          </w:tcPr>
          <w:p w14:paraId="2FD094D1" w14:textId="77777777" w:rsidR="00927942" w:rsidRDefault="00927942" w:rsidP="00927942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Example Use Case</w:t>
            </w:r>
          </w:p>
        </w:tc>
      </w:tr>
      <w:tr w:rsidR="00927942" w14:paraId="2F9A1DA2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858C4" w14:textId="77777777" w:rsidR="00927942" w:rsidRDefault="00927942" w:rsidP="00927942">
            <w:pPr>
              <w:ind w:left="284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urlEqualTo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7342548E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Use when the </w:t>
            </w:r>
            <w:r>
              <w:rPr>
                <w:rStyle w:val="Strong"/>
              </w:rPr>
              <w:t>entire URL</w:t>
            </w:r>
            <w:r>
              <w:t xml:space="preserve"> (path + query parameters) </w:t>
            </w:r>
            <w:r>
              <w:rPr>
                <w:rStyle w:val="Strong"/>
              </w:rPr>
              <w:t>must match exactly</w:t>
            </w:r>
            <w:r>
              <w:t xml:space="preserve"> (e.g., query parameters and order).</w:t>
            </w:r>
          </w:p>
        </w:tc>
        <w:tc>
          <w:tcPr>
            <w:tcW w:w="0" w:type="auto"/>
            <w:hideMark/>
          </w:tcPr>
          <w:p w14:paraId="52B2C771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Strict Validation APIs</w:t>
            </w:r>
            <w:r>
              <w:t xml:space="preserve"> (e.g., payment gateways, authentication tokens, or query-sensitive APIs).</w:t>
            </w:r>
          </w:p>
        </w:tc>
      </w:tr>
      <w:tr w:rsidR="00927942" w14:paraId="274CA5CF" w14:textId="77777777" w:rsidTr="005F5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F92B0" w14:textId="77777777" w:rsidR="00927942" w:rsidRDefault="00927942" w:rsidP="00927942">
            <w:pPr>
              <w:ind w:left="284"/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urlPathEqualTo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415B44AD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Use when query parameters are </w:t>
            </w:r>
            <w:r>
              <w:rPr>
                <w:rStyle w:val="Strong"/>
              </w:rPr>
              <w:t>dynamic</w:t>
            </w:r>
            <w:r>
              <w:t xml:space="preserve"> or </w:t>
            </w:r>
            <w:r>
              <w:rPr>
                <w:rStyle w:val="Strong"/>
              </w:rPr>
              <w:t>unordered</w:t>
            </w:r>
            <w:r>
              <w:t xml:space="preserve"> but the </w:t>
            </w:r>
            <w:r>
              <w:rPr>
                <w:rStyle w:val="Strong"/>
              </w:rPr>
              <w:t>path must match exactly</w:t>
            </w:r>
            <w:r>
              <w:t>.</w:t>
            </w:r>
          </w:p>
        </w:tc>
        <w:tc>
          <w:tcPr>
            <w:tcW w:w="0" w:type="auto"/>
            <w:hideMark/>
          </w:tcPr>
          <w:p w14:paraId="65667969" w14:textId="77777777" w:rsidR="00927942" w:rsidRDefault="00927942" w:rsidP="00927942">
            <w:pPr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Search APIs</w:t>
            </w:r>
            <w:r>
              <w:t xml:space="preserve"> (e.g.,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movies?genre</w:t>
            </w:r>
            <w:proofErr w:type="spellEnd"/>
            <w:r>
              <w:rPr>
                <w:rStyle w:val="HTMLCode"/>
                <w:rFonts w:eastAsia="Arial"/>
              </w:rPr>
              <w:t>=</w:t>
            </w:r>
            <w:proofErr w:type="spellStart"/>
            <w:r>
              <w:rPr>
                <w:rStyle w:val="HTMLCode"/>
                <w:rFonts w:eastAsia="Arial"/>
              </w:rPr>
              <w:t>action&amp;page</w:t>
            </w:r>
            <w:proofErr w:type="spellEnd"/>
            <w:r>
              <w:rPr>
                <w:rStyle w:val="HTMLCode"/>
                <w:rFonts w:eastAsia="Arial"/>
              </w:rPr>
              <w:t>=1&amp;size=10</w:t>
            </w:r>
            <w:r>
              <w:t xml:space="preserve">) where query parameters can be </w:t>
            </w:r>
            <w:r>
              <w:rPr>
                <w:rStyle w:val="Strong"/>
              </w:rPr>
              <w:t>unordered or dynamic</w:t>
            </w:r>
            <w:r>
              <w:t>.</w:t>
            </w:r>
          </w:p>
        </w:tc>
      </w:tr>
      <w:tr w:rsidR="00927942" w14:paraId="442A5888" w14:textId="77777777" w:rsidTr="005F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C8EC" w14:textId="77777777" w:rsidR="00927942" w:rsidRDefault="00927942" w:rsidP="00927942">
            <w:pPr>
              <w:ind w:left="284"/>
            </w:pPr>
            <w:proofErr w:type="spellStart"/>
            <w:proofErr w:type="gramStart"/>
            <w:r>
              <w:rPr>
                <w:rStyle w:val="HTMLCode"/>
                <w:rFonts w:eastAsia="Arial"/>
                <w:b w:val="0"/>
                <w:bCs w:val="0"/>
              </w:rPr>
              <w:t>urlPathMatching</w:t>
            </w:r>
            <w:proofErr w:type="spellEnd"/>
            <w:r>
              <w:rPr>
                <w:rStyle w:val="HTMLCode"/>
                <w:rFonts w:eastAsia="Arial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"/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0805CD98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Use when </w:t>
            </w:r>
            <w:r>
              <w:rPr>
                <w:rStyle w:val="Strong"/>
              </w:rPr>
              <w:t>dynamic paths</w:t>
            </w:r>
            <w:r>
              <w:t xml:space="preserve"> or </w:t>
            </w:r>
            <w:r>
              <w:rPr>
                <w:rStyle w:val="Strong"/>
              </w:rPr>
              <w:t>pattern matching</w:t>
            </w:r>
            <w:r>
              <w:t xml:space="preserve"> is required (e.g., path variables or RESTful APIs).</w:t>
            </w:r>
          </w:p>
        </w:tc>
        <w:tc>
          <w:tcPr>
            <w:tcW w:w="0" w:type="auto"/>
            <w:hideMark/>
          </w:tcPr>
          <w:p w14:paraId="61ACFB1C" w14:textId="77777777" w:rsidR="00927942" w:rsidRDefault="00927942" w:rsidP="00927942">
            <w:pPr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RESTful APIs</w:t>
            </w:r>
            <w:r>
              <w:t xml:space="preserve"> (e.g., </w:t>
            </w:r>
            <w:r>
              <w:rPr>
                <w:rStyle w:val="HTMLCode"/>
                <w:rFonts w:eastAsia="Arial"/>
              </w:rPr>
              <w:t>/users/{id}</w:t>
            </w:r>
            <w:r>
              <w:t xml:space="preserve"> or </w:t>
            </w:r>
            <w:r>
              <w:rPr>
                <w:rStyle w:val="HTMLCode"/>
                <w:rFonts w:eastAsia="Arial"/>
              </w:rPr>
              <w:t>/orders/{</w:t>
            </w:r>
            <w:proofErr w:type="spellStart"/>
            <w:r>
              <w:rPr>
                <w:rStyle w:val="HTMLCode"/>
                <w:rFonts w:eastAsia="Arial"/>
              </w:rPr>
              <w:t>orderId</w:t>
            </w:r>
            <w:proofErr w:type="spellEnd"/>
            <w:r>
              <w:rPr>
                <w:rStyle w:val="HTMLCode"/>
                <w:rFonts w:eastAsia="Arial"/>
              </w:rPr>
              <w:t>}</w:t>
            </w:r>
            <w:r>
              <w:t xml:space="preserve"> with variable segments).</w:t>
            </w:r>
          </w:p>
        </w:tc>
      </w:tr>
    </w:tbl>
    <w:p w14:paraId="279340CF" w14:textId="77777777" w:rsidR="00927942" w:rsidRDefault="00927942" w:rsidP="00927942">
      <w:pPr>
        <w:ind w:left="284"/>
      </w:pPr>
      <w:r>
        <w:pict w14:anchorId="525A7EB8">
          <v:rect id="_x0000_i1124" style="width:0;height:1.5pt" o:hralign="center" o:hrstd="t" o:hr="t" fillcolor="#a0a0a0" stroked="f"/>
        </w:pict>
      </w:r>
    </w:p>
    <w:p w14:paraId="572A1226" w14:textId="77777777" w:rsidR="00927942" w:rsidRDefault="00927942" w:rsidP="00927942">
      <w:pPr>
        <w:pStyle w:val="Heading2"/>
        <w:ind w:left="284"/>
      </w:pPr>
      <w:r>
        <w:rPr>
          <w:rStyle w:val="Strong"/>
          <w:b w:val="0"/>
          <w:bCs w:val="0"/>
        </w:rPr>
        <w:t>Examples for Each Matcher</w:t>
      </w:r>
    </w:p>
    <w:p w14:paraId="04072A8D" w14:textId="77777777" w:rsidR="00927942" w:rsidRDefault="00927942" w:rsidP="00927942">
      <w:pPr>
        <w:pStyle w:val="Heading3"/>
        <w:ind w:left="284"/>
      </w:pPr>
      <w:r>
        <w:rPr>
          <w:rStyle w:val="Strong"/>
          <w:b w:val="0"/>
          <w:bCs w:val="0"/>
        </w:rPr>
        <w:t xml:space="preserve">1. </w:t>
      </w:r>
      <w:proofErr w:type="spellStart"/>
      <w:proofErr w:type="gramStart"/>
      <w:r>
        <w:rPr>
          <w:rStyle w:val="HTMLCode"/>
          <w:rFonts w:eastAsia="Arial"/>
        </w:rPr>
        <w:t>urlEqualTo</w:t>
      </w:r>
      <w:proofErr w:type="spellEnd"/>
      <w:r>
        <w:rPr>
          <w:rStyle w:val="HTMLCode"/>
          <w:rFonts w:eastAsia="Arial"/>
        </w:rPr>
        <w:t>(</w:t>
      </w:r>
      <w:proofErr w:type="gramEnd"/>
      <w:r>
        <w:rPr>
          <w:rStyle w:val="HTMLCode"/>
          <w:rFonts w:eastAsia="Arial"/>
        </w:rPr>
        <w:t>)</w:t>
      </w:r>
      <w:r>
        <w:rPr>
          <w:rStyle w:val="Strong"/>
          <w:b w:val="0"/>
          <w:bCs w:val="0"/>
        </w:rPr>
        <w:t xml:space="preserve"> – Exact Matching Example</w:t>
      </w:r>
    </w:p>
    <w:p w14:paraId="21F82889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stubFor(get(urlEqualTo("/movieservice/v1/movieName?id=100&amp;movie_name=Avengers"))</w:t>
      </w:r>
    </w:p>
    <w:p w14:paraId="4837C3EB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willReturn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aResponse</w:t>
      </w:r>
      <w:proofErr w:type="spellEnd"/>
      <w:r>
        <w:rPr>
          <w:rStyle w:val="HTMLCode"/>
        </w:rPr>
        <w:t>()</w:t>
      </w:r>
    </w:p>
    <w:p w14:paraId="1E63F866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withStatus</w:t>
      </w:r>
      <w:proofErr w:type="spellEnd"/>
      <w:proofErr w:type="gramEnd"/>
      <w:r>
        <w:rPr>
          <w:rStyle w:val="HTMLCode"/>
        </w:rPr>
        <w:t>(200)</w:t>
      </w:r>
    </w:p>
    <w:p w14:paraId="7C3D155A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withBody</w:t>
      </w:r>
      <w:proofErr w:type="spellEnd"/>
      <w:proofErr w:type="gramEnd"/>
      <w:r>
        <w:rPr>
          <w:rStyle w:val="HTMLCode"/>
        </w:rPr>
        <w:t>("{\"message\": \"Movie Found!\"}")));</w:t>
      </w:r>
    </w:p>
    <w:p w14:paraId="4E6915A8" w14:textId="77777777" w:rsidR="00927942" w:rsidRDefault="00927942" w:rsidP="00927942">
      <w:pPr>
        <w:pStyle w:val="NormalWeb"/>
        <w:ind w:left="284"/>
      </w:pPr>
      <w:r>
        <w:rPr>
          <w:rStyle w:val="Strong"/>
        </w:rPr>
        <w:t>Matches:</w:t>
      </w:r>
    </w:p>
    <w:p w14:paraId="3070A087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movieName?id</w:t>
      </w:r>
      <w:proofErr w:type="spellEnd"/>
      <w:r>
        <w:rPr>
          <w:rStyle w:val="HTMLCode"/>
        </w:rPr>
        <w:t>=100&amp;movie_name=Avengers</w:t>
      </w:r>
    </w:p>
    <w:p w14:paraId="6BCB345B" w14:textId="77777777" w:rsidR="00927942" w:rsidRDefault="00927942" w:rsidP="00927942">
      <w:pPr>
        <w:pStyle w:val="NormalWeb"/>
        <w:ind w:left="284"/>
      </w:pPr>
      <w:r>
        <w:rPr>
          <w:rStyle w:val="Strong"/>
        </w:rPr>
        <w:t>Fails:</w:t>
      </w:r>
    </w:p>
    <w:p w14:paraId="6DA474AD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movieName?movie_name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Avengers&amp;id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100  /</w:t>
      </w:r>
      <w:proofErr w:type="gramEnd"/>
      <w:r>
        <w:rPr>
          <w:rStyle w:val="HTMLCode"/>
        </w:rPr>
        <w:t>/ Order mismatch</w:t>
      </w:r>
    </w:p>
    <w:p w14:paraId="591D0729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movieName?id</w:t>
      </w:r>
      <w:proofErr w:type="spellEnd"/>
      <w:r>
        <w:rPr>
          <w:rStyle w:val="HTMLCode"/>
        </w:rPr>
        <w:t>=100                     // Missing param</w:t>
      </w:r>
    </w:p>
    <w:p w14:paraId="49A8828A" w14:textId="77777777" w:rsidR="00927942" w:rsidRDefault="00927942" w:rsidP="00927942">
      <w:pPr>
        <w:ind w:left="284"/>
      </w:pPr>
      <w:r>
        <w:pict w14:anchorId="74BC3441">
          <v:rect id="_x0000_i1125" style="width:0;height:1.5pt" o:hralign="center" o:hrstd="t" o:hr="t" fillcolor="#a0a0a0" stroked="f"/>
        </w:pict>
      </w:r>
    </w:p>
    <w:p w14:paraId="60A4CF62" w14:textId="77777777" w:rsidR="00927942" w:rsidRDefault="00927942" w:rsidP="00927942">
      <w:pPr>
        <w:pStyle w:val="Heading3"/>
        <w:ind w:left="284"/>
      </w:pPr>
      <w:r>
        <w:rPr>
          <w:rStyle w:val="Strong"/>
          <w:b w:val="0"/>
          <w:bCs w:val="0"/>
        </w:rPr>
        <w:t xml:space="preserve">2. </w:t>
      </w:r>
      <w:proofErr w:type="spellStart"/>
      <w:proofErr w:type="gramStart"/>
      <w:r>
        <w:rPr>
          <w:rStyle w:val="HTMLCode"/>
          <w:rFonts w:eastAsia="Arial"/>
        </w:rPr>
        <w:t>urlPathEqualTo</w:t>
      </w:r>
      <w:proofErr w:type="spellEnd"/>
      <w:r>
        <w:rPr>
          <w:rStyle w:val="HTMLCode"/>
          <w:rFonts w:eastAsia="Arial"/>
        </w:rPr>
        <w:t>(</w:t>
      </w:r>
      <w:proofErr w:type="gramEnd"/>
      <w:r>
        <w:rPr>
          <w:rStyle w:val="HTMLCode"/>
          <w:rFonts w:eastAsia="Arial"/>
        </w:rPr>
        <w:t>)</w:t>
      </w:r>
      <w:r>
        <w:rPr>
          <w:rStyle w:val="Strong"/>
          <w:b w:val="0"/>
          <w:bCs w:val="0"/>
        </w:rPr>
        <w:t xml:space="preserve"> – Flexible Query Parameters Example</w:t>
      </w:r>
    </w:p>
    <w:p w14:paraId="2DB4C7FB" w14:textId="77777777" w:rsidR="00927942" w:rsidRDefault="00927942" w:rsidP="00927942">
      <w:pPr>
        <w:pStyle w:val="HTMLPreformatted"/>
        <w:ind w:left="284"/>
        <w:rPr>
          <w:rStyle w:val="HTMLCode"/>
        </w:rPr>
      </w:pPr>
      <w:proofErr w:type="spellStart"/>
      <w:r>
        <w:rPr>
          <w:rStyle w:val="HTMLCode"/>
        </w:rPr>
        <w:t>stubFor</w:t>
      </w:r>
      <w:proofErr w:type="spellEnd"/>
      <w:r>
        <w:rPr>
          <w:rStyle w:val="HTMLCode"/>
        </w:rPr>
        <w:t>(get(</w:t>
      </w:r>
      <w:proofErr w:type="spellStart"/>
      <w:r>
        <w:rPr>
          <w:rStyle w:val="HTMLCode"/>
        </w:rPr>
        <w:t>urlPathEqualTo</w:t>
      </w:r>
      <w:proofErr w:type="spellEnd"/>
      <w:r>
        <w:rPr>
          <w:rStyle w:val="HTMLCode"/>
        </w:rPr>
        <w:t>("/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</w:t>
      </w:r>
      <w:proofErr w:type="spellEnd"/>
      <w:r>
        <w:rPr>
          <w:rStyle w:val="HTMLCode"/>
        </w:rPr>
        <w:t>"))</w:t>
      </w:r>
    </w:p>
    <w:p w14:paraId="0B68B8CF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withQueryParam</w:t>
      </w:r>
      <w:proofErr w:type="spellEnd"/>
      <w:proofErr w:type="gramEnd"/>
      <w:r>
        <w:rPr>
          <w:rStyle w:val="HTMLCode"/>
        </w:rPr>
        <w:t xml:space="preserve">("id",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("100"))</w:t>
      </w:r>
    </w:p>
    <w:p w14:paraId="4B86A1C2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withQueryParam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movie_name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("Avengers"))</w:t>
      </w:r>
    </w:p>
    <w:p w14:paraId="06F87109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willReturn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aResponse</w:t>
      </w:r>
      <w:proofErr w:type="spellEnd"/>
      <w:r>
        <w:rPr>
          <w:rStyle w:val="HTMLCode"/>
        </w:rPr>
        <w:t>()</w:t>
      </w:r>
    </w:p>
    <w:p w14:paraId="04152CC8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withStatus</w:t>
      </w:r>
      <w:proofErr w:type="spellEnd"/>
      <w:proofErr w:type="gramEnd"/>
      <w:r>
        <w:rPr>
          <w:rStyle w:val="HTMLCode"/>
        </w:rPr>
        <w:t>(200)</w:t>
      </w:r>
    </w:p>
    <w:p w14:paraId="3B63A536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withBody</w:t>
      </w:r>
      <w:proofErr w:type="spellEnd"/>
      <w:proofErr w:type="gramEnd"/>
      <w:r>
        <w:rPr>
          <w:rStyle w:val="HTMLCode"/>
        </w:rPr>
        <w:t>("{\"message\": \"Movie Found!\"}")));</w:t>
      </w:r>
    </w:p>
    <w:p w14:paraId="78C5D710" w14:textId="77777777" w:rsidR="00927942" w:rsidRDefault="00927942" w:rsidP="00927942">
      <w:pPr>
        <w:pStyle w:val="NormalWeb"/>
        <w:ind w:left="284"/>
      </w:pPr>
      <w:r>
        <w:rPr>
          <w:rStyle w:val="Strong"/>
        </w:rPr>
        <w:t>Matches:</w:t>
      </w:r>
    </w:p>
    <w:p w14:paraId="58D887D5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movieName?id</w:t>
      </w:r>
      <w:proofErr w:type="spellEnd"/>
      <w:r>
        <w:rPr>
          <w:rStyle w:val="HTMLCode"/>
        </w:rPr>
        <w:t>=100&amp;movie_name=Avengers</w:t>
      </w:r>
    </w:p>
    <w:p w14:paraId="05DFDC83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movieName?movie_name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Avengers&amp;id</w:t>
      </w:r>
      <w:proofErr w:type="spellEnd"/>
      <w:r>
        <w:rPr>
          <w:rStyle w:val="HTMLCode"/>
        </w:rPr>
        <w:t>=100 // Query order doesn't matter</w:t>
      </w:r>
    </w:p>
    <w:p w14:paraId="781B30CE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/movieservice/v1/movieName?id=100&amp;movie_name=Avengers&amp;type=action // Extra params ignored</w:t>
      </w:r>
    </w:p>
    <w:p w14:paraId="462C36E9" w14:textId="77777777" w:rsidR="00927942" w:rsidRDefault="00927942" w:rsidP="00927942">
      <w:pPr>
        <w:ind w:left="284"/>
      </w:pPr>
      <w:r>
        <w:pict w14:anchorId="732D9287">
          <v:rect id="_x0000_i1126" style="width:0;height:1.5pt" o:hralign="center" o:hrstd="t" o:hr="t" fillcolor="#a0a0a0" stroked="f"/>
        </w:pict>
      </w:r>
    </w:p>
    <w:p w14:paraId="29436E06" w14:textId="77777777" w:rsidR="00927942" w:rsidRDefault="00927942" w:rsidP="00927942">
      <w:pPr>
        <w:pStyle w:val="Heading3"/>
        <w:ind w:left="284"/>
      </w:pPr>
      <w:r>
        <w:rPr>
          <w:rStyle w:val="Strong"/>
          <w:b w:val="0"/>
          <w:bCs w:val="0"/>
        </w:rPr>
        <w:t xml:space="preserve">3. </w:t>
      </w:r>
      <w:proofErr w:type="spellStart"/>
      <w:proofErr w:type="gramStart"/>
      <w:r>
        <w:rPr>
          <w:rStyle w:val="HTMLCode"/>
          <w:rFonts w:eastAsia="Arial"/>
        </w:rPr>
        <w:t>urlPathMatching</w:t>
      </w:r>
      <w:proofErr w:type="spellEnd"/>
      <w:r>
        <w:rPr>
          <w:rStyle w:val="HTMLCode"/>
          <w:rFonts w:eastAsia="Arial"/>
        </w:rPr>
        <w:t>(</w:t>
      </w:r>
      <w:proofErr w:type="gramEnd"/>
      <w:r>
        <w:rPr>
          <w:rStyle w:val="HTMLCode"/>
          <w:rFonts w:eastAsia="Arial"/>
        </w:rPr>
        <w:t>)</w:t>
      </w:r>
      <w:r>
        <w:rPr>
          <w:rStyle w:val="Strong"/>
          <w:b w:val="0"/>
          <w:bCs w:val="0"/>
        </w:rPr>
        <w:t xml:space="preserve"> – Dynamic Path Example</w:t>
      </w:r>
    </w:p>
    <w:p w14:paraId="1AE0ACCE" w14:textId="77777777" w:rsidR="00927942" w:rsidRDefault="00927942" w:rsidP="00927942">
      <w:pPr>
        <w:pStyle w:val="HTMLPreformatted"/>
        <w:ind w:left="284"/>
        <w:rPr>
          <w:rStyle w:val="HTMLCode"/>
        </w:rPr>
      </w:pPr>
      <w:proofErr w:type="spellStart"/>
      <w:r>
        <w:rPr>
          <w:rStyle w:val="HTMLCode"/>
        </w:rPr>
        <w:t>stubFor</w:t>
      </w:r>
      <w:proofErr w:type="spellEnd"/>
      <w:r>
        <w:rPr>
          <w:rStyle w:val="HTMLCode"/>
        </w:rPr>
        <w:t>(get(</w:t>
      </w:r>
      <w:proofErr w:type="spellStart"/>
      <w:r>
        <w:rPr>
          <w:rStyle w:val="HTMLCode"/>
        </w:rPr>
        <w:t>urlPathMatching</w:t>
      </w:r>
      <w:proofErr w:type="spellEnd"/>
      <w:r>
        <w:rPr>
          <w:rStyle w:val="HTMLCode"/>
        </w:rPr>
        <w:t>("/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</w:t>
      </w:r>
      <w:proofErr w:type="spellEnd"/>
      <w:proofErr w:type="gramStart"/>
      <w:r>
        <w:rPr>
          <w:rStyle w:val="HTMLCode"/>
        </w:rPr>
        <w:t>/.*</w:t>
      </w:r>
      <w:proofErr w:type="gramEnd"/>
      <w:r>
        <w:rPr>
          <w:rStyle w:val="HTMLCode"/>
        </w:rPr>
        <w:t>")) // Regex for dynamic path matching</w:t>
      </w:r>
    </w:p>
    <w:p w14:paraId="38521F65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withQueryParam</w:t>
      </w:r>
      <w:proofErr w:type="spellEnd"/>
      <w:proofErr w:type="gramEnd"/>
      <w:r>
        <w:rPr>
          <w:rStyle w:val="HTMLCode"/>
        </w:rPr>
        <w:t xml:space="preserve">("id",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("100"))</w:t>
      </w:r>
    </w:p>
    <w:p w14:paraId="418B4740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willReturn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aResponse</w:t>
      </w:r>
      <w:proofErr w:type="spellEnd"/>
      <w:r>
        <w:rPr>
          <w:rStyle w:val="HTMLCode"/>
        </w:rPr>
        <w:t>()</w:t>
      </w:r>
    </w:p>
    <w:p w14:paraId="173928C3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withStatus</w:t>
      </w:r>
      <w:proofErr w:type="spellEnd"/>
      <w:proofErr w:type="gramEnd"/>
      <w:r>
        <w:rPr>
          <w:rStyle w:val="HTMLCode"/>
        </w:rPr>
        <w:t>(200)</w:t>
      </w:r>
    </w:p>
    <w:p w14:paraId="06DD7166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withBody</w:t>
      </w:r>
      <w:proofErr w:type="spellEnd"/>
      <w:proofErr w:type="gramEnd"/>
      <w:r>
        <w:rPr>
          <w:rStyle w:val="HTMLCode"/>
        </w:rPr>
        <w:t>("{\"message\": \"Movie Found!\"}")));</w:t>
      </w:r>
    </w:p>
    <w:p w14:paraId="7853FE23" w14:textId="77777777" w:rsidR="00927942" w:rsidRDefault="00927942" w:rsidP="00927942">
      <w:pPr>
        <w:pStyle w:val="NormalWeb"/>
        <w:ind w:left="284"/>
      </w:pPr>
      <w:r>
        <w:rPr>
          <w:rStyle w:val="Strong"/>
        </w:rPr>
        <w:t>Matches:</w:t>
      </w:r>
    </w:p>
    <w:p w14:paraId="49498BBC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</w:t>
      </w:r>
      <w:proofErr w:type="spellEnd"/>
      <w:r>
        <w:rPr>
          <w:rStyle w:val="HTMLCode"/>
        </w:rPr>
        <w:t>/101?id=100</w:t>
      </w:r>
    </w:p>
    <w:p w14:paraId="2582916D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Avengers?id</w:t>
      </w:r>
      <w:proofErr w:type="spellEnd"/>
      <w:r>
        <w:rPr>
          <w:rStyle w:val="HTMLCode"/>
        </w:rPr>
        <w:t>=100</w:t>
      </w:r>
    </w:p>
    <w:p w14:paraId="1D11CC2E" w14:textId="77777777" w:rsidR="00927942" w:rsidRDefault="00927942" w:rsidP="00927942">
      <w:pPr>
        <w:pStyle w:val="NormalWeb"/>
        <w:ind w:left="284"/>
      </w:pPr>
      <w:r>
        <w:rPr>
          <w:rStyle w:val="Strong"/>
        </w:rPr>
        <w:t>Fails:</w:t>
      </w:r>
    </w:p>
    <w:p w14:paraId="4ED2C26C" w14:textId="77777777" w:rsidR="00927942" w:rsidRDefault="00927942" w:rsidP="00927942">
      <w:pPr>
        <w:pStyle w:val="HTMLPreformatted"/>
        <w:ind w:left="284"/>
        <w:rPr>
          <w:rStyle w:val="HTMLCode"/>
        </w:rPr>
      </w:pPr>
      <w:r>
        <w:rPr>
          <w:rStyle w:val="HTMLCode"/>
        </w:rPr>
        <w:t>GET /</w:t>
      </w:r>
      <w:proofErr w:type="spellStart"/>
      <w:r>
        <w:rPr>
          <w:rStyle w:val="HTMLCode"/>
        </w:rPr>
        <w:t>movieservice</w:t>
      </w:r>
      <w:proofErr w:type="spellEnd"/>
      <w:r>
        <w:rPr>
          <w:rStyle w:val="HTMLCode"/>
        </w:rPr>
        <w:t>/v1/</w:t>
      </w:r>
      <w:proofErr w:type="spellStart"/>
      <w:r>
        <w:rPr>
          <w:rStyle w:val="HTMLCode"/>
        </w:rPr>
        <w:t>movieSearch</w:t>
      </w:r>
      <w:proofErr w:type="spellEnd"/>
      <w:r>
        <w:rPr>
          <w:rStyle w:val="HTMLCode"/>
        </w:rPr>
        <w:t>/101?id=100 // Path mismatch</w:t>
      </w:r>
    </w:p>
    <w:p w14:paraId="06798E8B" w14:textId="77777777" w:rsidR="00927942" w:rsidRDefault="00927942" w:rsidP="00927942">
      <w:pPr>
        <w:ind w:left="284"/>
      </w:pPr>
      <w:r>
        <w:pict w14:anchorId="365B3B0E">
          <v:rect id="_x0000_i1127" style="width:0;height:1.5pt" o:hralign="center" o:hrstd="t" o:hr="t" fillcolor="#a0a0a0" stroked="f"/>
        </w:pict>
      </w:r>
    </w:p>
    <w:p w14:paraId="005E0DCB" w14:textId="77777777" w:rsidR="00927942" w:rsidRDefault="00927942" w:rsidP="00927942">
      <w:pPr>
        <w:pStyle w:val="Heading2"/>
        <w:ind w:left="284"/>
      </w:pPr>
      <w:r>
        <w:rPr>
          <w:rStyle w:val="Strong"/>
          <w:b w:val="0"/>
          <w:bCs w:val="0"/>
        </w:rPr>
        <w:t>Key Takeaways:</w:t>
      </w:r>
    </w:p>
    <w:p w14:paraId="3343C710" w14:textId="77777777" w:rsidR="00927942" w:rsidRDefault="00927942" w:rsidP="00927942">
      <w:pPr>
        <w:numPr>
          <w:ilvl w:val="0"/>
          <w:numId w:val="22"/>
        </w:numPr>
        <w:spacing w:before="100" w:beforeAutospacing="1" w:after="100" w:afterAutospacing="1" w:line="240" w:lineRule="auto"/>
        <w:ind w:left="284"/>
      </w:pPr>
      <w:r>
        <w:rPr>
          <w:rStyle w:val="Strong"/>
        </w:rPr>
        <w:t xml:space="preserve">Use </w:t>
      </w:r>
      <w:proofErr w:type="spellStart"/>
      <w:proofErr w:type="gramStart"/>
      <w:r>
        <w:rPr>
          <w:rStyle w:val="HTMLCode"/>
          <w:rFonts w:eastAsia="Arial"/>
          <w:b/>
          <w:bCs/>
        </w:rPr>
        <w:t>urlEqualTo</w:t>
      </w:r>
      <w:proofErr w:type="spellEnd"/>
      <w:r>
        <w:rPr>
          <w:rStyle w:val="HTMLCode"/>
          <w:rFonts w:eastAsia="Arial"/>
          <w:b/>
          <w:bCs/>
        </w:rPr>
        <w:t>(</w:t>
      </w:r>
      <w:proofErr w:type="gramEnd"/>
      <w:r>
        <w:rPr>
          <w:rStyle w:val="HTMLCode"/>
          <w:rFonts w:eastAsia="Arial"/>
          <w:b/>
          <w:bCs/>
        </w:rPr>
        <w:t>)</w:t>
      </w:r>
      <w:r>
        <w:t xml:space="preserve"> for </w:t>
      </w:r>
      <w:r>
        <w:rPr>
          <w:rStyle w:val="Strong"/>
        </w:rPr>
        <w:t>strict URL validation</w:t>
      </w:r>
      <w:r>
        <w:t xml:space="preserve">—both path and query params must match </w:t>
      </w:r>
      <w:r>
        <w:rPr>
          <w:rStyle w:val="Strong"/>
        </w:rPr>
        <w:t>exactly</w:t>
      </w:r>
      <w:r>
        <w:t xml:space="preserve"> (including order).</w:t>
      </w:r>
    </w:p>
    <w:p w14:paraId="4A3891FF" w14:textId="77777777" w:rsidR="00927942" w:rsidRDefault="00927942" w:rsidP="00927942">
      <w:pPr>
        <w:numPr>
          <w:ilvl w:val="0"/>
          <w:numId w:val="22"/>
        </w:numPr>
        <w:spacing w:before="100" w:beforeAutospacing="1" w:after="100" w:afterAutospacing="1" w:line="240" w:lineRule="auto"/>
        <w:ind w:left="284"/>
      </w:pPr>
      <w:r>
        <w:rPr>
          <w:rStyle w:val="Strong"/>
        </w:rPr>
        <w:t xml:space="preserve">Use </w:t>
      </w:r>
      <w:proofErr w:type="spellStart"/>
      <w:proofErr w:type="gramStart"/>
      <w:r>
        <w:rPr>
          <w:rStyle w:val="HTMLCode"/>
          <w:rFonts w:eastAsia="Arial"/>
          <w:b/>
          <w:bCs/>
        </w:rPr>
        <w:t>urlPathEqualTo</w:t>
      </w:r>
      <w:proofErr w:type="spellEnd"/>
      <w:r>
        <w:rPr>
          <w:rStyle w:val="HTMLCode"/>
          <w:rFonts w:eastAsia="Arial"/>
          <w:b/>
          <w:bCs/>
        </w:rPr>
        <w:t>(</w:t>
      </w:r>
      <w:proofErr w:type="gramEnd"/>
      <w:r>
        <w:rPr>
          <w:rStyle w:val="HTMLCode"/>
          <w:rFonts w:eastAsia="Arial"/>
          <w:b/>
          <w:bCs/>
        </w:rPr>
        <w:t>)</w:t>
      </w:r>
      <w:r>
        <w:t xml:space="preserve"> when query parameters are </w:t>
      </w:r>
      <w:r>
        <w:rPr>
          <w:rStyle w:val="Strong"/>
        </w:rPr>
        <w:t>flexible</w:t>
      </w:r>
      <w:r>
        <w:t>—allowing unordered or extra params.</w:t>
      </w:r>
    </w:p>
    <w:p w14:paraId="7745BC0D" w14:textId="77777777" w:rsidR="00927942" w:rsidRDefault="00927942" w:rsidP="00927942">
      <w:pPr>
        <w:numPr>
          <w:ilvl w:val="0"/>
          <w:numId w:val="22"/>
        </w:numPr>
        <w:spacing w:before="100" w:beforeAutospacing="1" w:after="100" w:afterAutospacing="1" w:line="240" w:lineRule="auto"/>
        <w:ind w:left="284"/>
      </w:pPr>
      <w:r>
        <w:rPr>
          <w:rStyle w:val="Strong"/>
        </w:rPr>
        <w:t xml:space="preserve">Use </w:t>
      </w:r>
      <w:proofErr w:type="spellStart"/>
      <w:proofErr w:type="gramStart"/>
      <w:r>
        <w:rPr>
          <w:rStyle w:val="HTMLCode"/>
          <w:rFonts w:eastAsia="Arial"/>
          <w:b/>
          <w:bCs/>
        </w:rPr>
        <w:t>urlPathMatching</w:t>
      </w:r>
      <w:proofErr w:type="spellEnd"/>
      <w:r>
        <w:rPr>
          <w:rStyle w:val="HTMLCode"/>
          <w:rFonts w:eastAsia="Arial"/>
          <w:b/>
          <w:bCs/>
        </w:rPr>
        <w:t>(</w:t>
      </w:r>
      <w:proofErr w:type="gramEnd"/>
      <w:r>
        <w:rPr>
          <w:rStyle w:val="HTMLCode"/>
          <w:rFonts w:eastAsia="Arial"/>
          <w:b/>
          <w:bCs/>
        </w:rPr>
        <w:t>)</w:t>
      </w:r>
      <w:r>
        <w:t xml:space="preserve"> for </w:t>
      </w:r>
      <w:r>
        <w:rPr>
          <w:rStyle w:val="Strong"/>
        </w:rPr>
        <w:t>dynamic paths with regex</w:t>
      </w:r>
      <w:r>
        <w:t>—ideal for RESTful APIs with variable path segments.</w:t>
      </w:r>
    </w:p>
    <w:p w14:paraId="494C2573" w14:textId="77777777" w:rsidR="00927942" w:rsidRDefault="00927942" w:rsidP="00927942">
      <w:pPr>
        <w:ind w:left="284"/>
      </w:pPr>
      <w:r>
        <w:pict w14:anchorId="64F56538">
          <v:rect id="_x0000_i1128" style="width:0;height:1.5pt" o:hralign="center" o:hrstd="t" o:hr="t" fillcolor="#a0a0a0" stroked="f"/>
        </w:pict>
      </w:r>
    </w:p>
    <w:p w14:paraId="094587D2" w14:textId="77777777" w:rsidR="00927942" w:rsidRDefault="00927942" w:rsidP="00927942">
      <w:pPr>
        <w:pStyle w:val="NormalWeb"/>
        <w:ind w:left="284"/>
      </w:pPr>
      <w:r>
        <w:t xml:space="preserve">Let me know if you'd like me to elaborate further on any of these scenarios! </w:t>
      </w:r>
      <w:r>
        <w:rPr>
          <w:rFonts w:ascii="Segoe UI Emoji" w:hAnsi="Segoe UI Emoji" w:cs="Segoe UI Emoji"/>
        </w:rPr>
        <w:t>😊</w:t>
      </w:r>
    </w:p>
    <w:p w14:paraId="72BA77ED" w14:textId="77777777" w:rsidR="00EE2767" w:rsidRPr="0011495E" w:rsidRDefault="00EE2767" w:rsidP="00927942">
      <w:pPr>
        <w:pStyle w:val="ListParagraph"/>
        <w:ind w:left="284"/>
      </w:pPr>
    </w:p>
    <w:sectPr w:rsidR="00EE2767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0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  <w:num w:numId="22" w16cid:durableId="8656803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5098"/>
    <w:rsid w:val="00955B20"/>
    <w:rsid w:val="009565F2"/>
    <w:rsid w:val="009703E3"/>
    <w:rsid w:val="00972E67"/>
    <w:rsid w:val="00976A76"/>
    <w:rsid w:val="009779AE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2025-01-04T10:00:00Z</dcterms:created>
  <dcterms:modified xsi:type="dcterms:W3CDTF">2025-01-05T11:46:00Z</dcterms:modified>
</cp:coreProperties>
</file>