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2D76EB" w14:textId="77777777" w:rsidR="00C230E4" w:rsidRDefault="00E87FD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bCs/>
          <w:color w:val="FFFF00"/>
          <w:lang w:val="en-IN"/>
        </w:rPr>
        <w:t>Agenda</w:t>
      </w:r>
      <w:r>
        <w:rPr>
          <w:u w:val="none"/>
          <w:lang w:val="en-IN"/>
        </w:rPr>
        <w:t>:</w:t>
      </w:r>
    </w:p>
    <w:p w14:paraId="6A37D030" w14:textId="32A320F4" w:rsidR="00E87FDF" w:rsidRDefault="00E87FDF" w:rsidP="00E87FD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Instead of writing code to achieve the </w:t>
      </w:r>
      <w:r w:rsidRPr="00BD283C">
        <w:rPr>
          <w:b/>
          <w:bCs/>
          <w:color w:val="FFFF00"/>
          <w:u w:val="none"/>
          <w:lang w:val="en-IN"/>
        </w:rPr>
        <w:t>“Service Discovery and Registration”</w:t>
      </w:r>
      <w:r>
        <w:rPr>
          <w:u w:val="none"/>
          <w:lang w:val="en-IN"/>
        </w:rPr>
        <w:t xml:space="preserve"> Pattern, we’re going to spend some time on how Spring Cloud is going to </w:t>
      </w:r>
      <w:r w:rsidR="0085712D">
        <w:rPr>
          <w:u w:val="none"/>
          <w:lang w:val="en-IN"/>
        </w:rPr>
        <w:t>support</w:t>
      </w:r>
      <w:r>
        <w:rPr>
          <w:u w:val="none"/>
          <w:lang w:val="en-IN"/>
        </w:rPr>
        <w:t xml:space="preserve"> us to implement this </w:t>
      </w:r>
      <w:r w:rsidRPr="008D36B3">
        <w:rPr>
          <w:b/>
          <w:bCs/>
          <w:color w:val="FFFF00"/>
          <w:u w:val="none"/>
          <w:lang w:val="en-IN"/>
        </w:rPr>
        <w:t>“Service Discovery &amp; Registration”</w:t>
      </w:r>
      <w:r>
        <w:rPr>
          <w:u w:val="none"/>
          <w:lang w:val="en-IN"/>
        </w:rPr>
        <w:t xml:space="preserve"> pattern.</w:t>
      </w:r>
    </w:p>
    <w:p w14:paraId="7A3AB1D4" w14:textId="77777777" w:rsidR="00E87FDF" w:rsidRDefault="00345DF3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Cloud makes the “Service Discovery &amp; Registration” </w:t>
      </w:r>
      <w:r w:rsidR="00863437">
        <w:rPr>
          <w:u w:val="none"/>
          <w:lang w:val="en-IN"/>
        </w:rPr>
        <w:t>setup very easy to undertake with the help of companies that you’re seeing on the screen.</w:t>
      </w:r>
    </w:p>
    <w:p w14:paraId="38C4FD8A" w14:textId="77777777" w:rsidR="00863437" w:rsidRDefault="00265168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color w:val="FFFF00"/>
          <w:lang w:val="en-IN"/>
        </w:rPr>
        <w:t>Components</w:t>
      </w:r>
      <w:r>
        <w:rPr>
          <w:u w:val="none"/>
          <w:lang w:val="en-IN"/>
        </w:rPr>
        <w:t>:</w:t>
      </w:r>
      <w:r w:rsidR="003E1903">
        <w:rPr>
          <w:u w:val="none"/>
          <w:lang w:val="en-IN"/>
        </w:rPr>
        <w:t xml:space="preserve"> Using these 3 components, we’re going to implement “Service Discovery and Registration” pattern.</w:t>
      </w:r>
    </w:p>
    <w:p w14:paraId="783F63C8" w14:textId="77777777" w:rsidR="00265168" w:rsidRDefault="00E81B9C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E81B9C">
        <w:rPr>
          <w:b/>
          <w:lang w:val="en-IN"/>
        </w:rPr>
        <w:t>Netflix’s Eureka Service</w:t>
      </w:r>
      <w:r>
        <w:rPr>
          <w:u w:val="none"/>
          <w:lang w:val="en-IN"/>
        </w:rPr>
        <w:t>:</w:t>
      </w:r>
    </w:p>
    <w:p w14:paraId="32E3E8E4" w14:textId="26F8C4E8" w:rsidR="00E81B9C" w:rsidRDefault="00327B9B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acts as </w:t>
      </w:r>
      <w:r w:rsidRPr="00C72985">
        <w:rPr>
          <w:b/>
          <w:bCs/>
          <w:color w:val="FFFF00"/>
          <w:u w:val="none"/>
          <w:lang w:val="en-IN"/>
        </w:rPr>
        <w:t>“Service Discovery</w:t>
      </w:r>
      <w:r w:rsidR="00C72985">
        <w:rPr>
          <w:b/>
          <w:bCs/>
          <w:color w:val="FFFF00"/>
          <w:u w:val="none"/>
          <w:lang w:val="en-IN"/>
        </w:rPr>
        <w:t xml:space="preserve"> </w:t>
      </w:r>
      <w:r w:rsidR="00C72985" w:rsidRPr="00C72985">
        <w:rPr>
          <w:b/>
          <w:bCs/>
          <w:color w:val="FFFF00"/>
          <w:u w:val="none"/>
          <w:lang w:val="en-IN"/>
        </w:rPr>
        <w:t>agent</w:t>
      </w:r>
      <w:r w:rsidRPr="00C72985">
        <w:rPr>
          <w:b/>
          <w:bCs/>
          <w:color w:val="FFFF00"/>
          <w:u w:val="none"/>
          <w:lang w:val="en-IN"/>
        </w:rPr>
        <w:t>”</w:t>
      </w:r>
      <w:r>
        <w:rPr>
          <w:u w:val="none"/>
          <w:lang w:val="en-IN"/>
        </w:rPr>
        <w:t>.</w:t>
      </w:r>
    </w:p>
    <w:p w14:paraId="6C6A48C5" w14:textId="77777777" w:rsidR="00D74163" w:rsidRDefault="00D74163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People call it as </w:t>
      </w:r>
      <w:r w:rsidRPr="001F0E96">
        <w:rPr>
          <w:b/>
          <w:bCs/>
          <w:color w:val="FFFF00"/>
          <w:u w:val="none"/>
          <w:lang w:val="en-IN"/>
        </w:rPr>
        <w:t>“Eureka Server”.</w:t>
      </w:r>
    </w:p>
    <w:p w14:paraId="44769485" w14:textId="77777777" w:rsidR="00C708AF" w:rsidRDefault="00C708A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It maintains all the registry details about all the microservices inside your application in a centralized location.</w:t>
      </w:r>
    </w:p>
    <w:p w14:paraId="142C7BF9" w14:textId="77777777" w:rsidR="00C708AF" w:rsidRDefault="00392FF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Why called “Spring Cloud Netflix Eureka”?</w:t>
      </w:r>
    </w:p>
    <w:p w14:paraId="099CC824" w14:textId="77777777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component is coming from Netflix which was later on assigned to </w:t>
      </w:r>
      <w:r w:rsidR="009A342F">
        <w:rPr>
          <w:u w:val="none"/>
          <w:lang w:val="en-IN"/>
        </w:rPr>
        <w:t>Spring Cloud so that other organizations and developer communities can use it</w:t>
      </w:r>
      <w:r>
        <w:rPr>
          <w:u w:val="none"/>
          <w:lang w:val="en-IN"/>
        </w:rPr>
        <w:t>.</w:t>
      </w:r>
    </w:p>
    <w:p w14:paraId="5EB6C7E5" w14:textId="38BA0E76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is product </w:t>
      </w:r>
      <w:r w:rsidRPr="00C135F7">
        <w:rPr>
          <w:b/>
          <w:bCs/>
          <w:color w:val="FFFF00"/>
          <w:u w:val="none"/>
          <w:lang w:val="en-IN"/>
        </w:rPr>
        <w:t>battle</w:t>
      </w:r>
      <w:r w:rsidRPr="00C135F7">
        <w:rPr>
          <w:b/>
          <w:bCs/>
          <w:u w:val="none"/>
          <w:lang w:val="en-IN"/>
        </w:rPr>
        <w:t xml:space="preserve"> </w:t>
      </w:r>
      <w:r w:rsidRPr="00C135F7">
        <w:rPr>
          <w:b/>
          <w:bCs/>
          <w:color w:val="FFFF00"/>
          <w:u w:val="none"/>
          <w:lang w:val="en-IN"/>
        </w:rPr>
        <w:t>tested</w:t>
      </w:r>
      <w:r w:rsidR="009A342F">
        <w:rPr>
          <w:u w:val="none"/>
          <w:lang w:val="en-IN"/>
        </w:rPr>
        <w:t xml:space="preserve"> which handles all the scenarios</w:t>
      </w:r>
      <w:r w:rsidR="00D005A8">
        <w:rPr>
          <w:u w:val="none"/>
          <w:lang w:val="en-IN"/>
        </w:rPr>
        <w:t xml:space="preserve"> that we discussed in Service Discovery and Registration.</w:t>
      </w:r>
    </w:p>
    <w:p w14:paraId="251F8C96" w14:textId="77777777" w:rsidR="00392FFF" w:rsidRDefault="00810818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very stable and a perfect solution that you can use to implement </w:t>
      </w:r>
      <w:r w:rsidRPr="00B85DC6">
        <w:rPr>
          <w:b/>
          <w:bCs/>
          <w:color w:val="FFFF00"/>
          <w:u w:val="none"/>
          <w:lang w:val="en-IN"/>
        </w:rPr>
        <w:t>“Service Discovery and Registration”</w:t>
      </w:r>
      <w:r w:rsidRPr="00B85DC6">
        <w:rPr>
          <w:b/>
          <w:bCs/>
          <w:u w:val="none"/>
          <w:lang w:val="en-IN"/>
        </w:rPr>
        <w:t>.</w:t>
      </w:r>
    </w:p>
    <w:p w14:paraId="46611BA7" w14:textId="71C77F6B" w:rsidR="00810818" w:rsidRDefault="00810818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Other famous “Service Discovery and Registry Service</w:t>
      </w:r>
      <w:r w:rsidR="0018526C">
        <w:rPr>
          <w:u w:val="none"/>
          <w:lang w:val="en-IN"/>
        </w:rPr>
        <w:t>”</w:t>
      </w:r>
      <w:r>
        <w:rPr>
          <w:u w:val="none"/>
          <w:lang w:val="en-IN"/>
        </w:rPr>
        <w:t xml:space="preserve"> agents are</w:t>
      </w:r>
    </w:p>
    <w:p w14:paraId="166EA23F" w14:textId="77777777" w:rsidR="00810818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Etcd</w:t>
      </w:r>
    </w:p>
    <w:p w14:paraId="2D5316CA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Consule</w:t>
      </w:r>
    </w:p>
    <w:p w14:paraId="679E1D4B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Apache Zookeeper</w:t>
      </w:r>
    </w:p>
    <w:p w14:paraId="37D6C540" w14:textId="77777777" w:rsidR="00E81B9C" w:rsidRDefault="008F45EE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F45EE">
        <w:rPr>
          <w:b/>
          <w:lang w:val="en-IN"/>
        </w:rPr>
        <w:t>Spring Cloud Load Balancer</w:t>
      </w:r>
      <w:r>
        <w:rPr>
          <w:u w:val="none"/>
          <w:lang w:val="en-IN"/>
        </w:rPr>
        <w:t>:</w:t>
      </w:r>
      <w:r w:rsidR="000109D5">
        <w:rPr>
          <w:u w:val="none"/>
          <w:lang w:val="en-IN"/>
        </w:rPr>
        <w:t xml:space="preserve"> Will be automatically added if Netflix Eureka </w:t>
      </w:r>
      <w:r w:rsidR="00871007">
        <w:rPr>
          <w:u w:val="none"/>
          <w:lang w:val="en-IN"/>
        </w:rPr>
        <w:t xml:space="preserve">Server or client </w:t>
      </w:r>
      <w:r w:rsidR="000109D5">
        <w:rPr>
          <w:u w:val="none"/>
          <w:lang w:val="en-IN"/>
        </w:rPr>
        <w:t>dependency is added.</w:t>
      </w:r>
    </w:p>
    <w:p w14:paraId="4559FD85" w14:textId="5523B19E" w:rsidR="008F45EE" w:rsidRDefault="0025709D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It is a library which is provided by Spring Cloud Project itself.</w:t>
      </w:r>
    </w:p>
    <w:p w14:paraId="5561CFF7" w14:textId="21D50A29" w:rsidR="00AE1F8E" w:rsidRDefault="00AE1F8E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is for client-side load balancing.</w:t>
      </w:r>
    </w:p>
    <w:p w14:paraId="285FA5EB" w14:textId="77777777" w:rsidR="00212D35" w:rsidRDefault="00212D35" w:rsidP="00212D3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212D35">
        <w:rPr>
          <w:b/>
          <w:lang w:val="en-IN"/>
        </w:rPr>
        <w:t>Netflix Feign</w:t>
      </w:r>
      <w:r>
        <w:rPr>
          <w:u w:val="none"/>
          <w:lang w:val="en-IN"/>
        </w:rPr>
        <w:t>:</w:t>
      </w:r>
    </w:p>
    <w:p w14:paraId="786CF099" w14:textId="2BCD4F69" w:rsidR="00CD63FF" w:rsidRPr="003E1903" w:rsidRDefault="00212D35" w:rsidP="003E19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Using this component, one microservice </w:t>
      </w:r>
      <w:r w:rsidR="00990B3F">
        <w:rPr>
          <w:u w:val="none"/>
          <w:lang w:val="en-IN"/>
        </w:rPr>
        <w:t xml:space="preserve">first </w:t>
      </w:r>
      <w:r>
        <w:rPr>
          <w:u w:val="none"/>
          <w:lang w:val="en-IN"/>
        </w:rPr>
        <w:t>fetch</w:t>
      </w:r>
      <w:r w:rsidR="00990B3F">
        <w:rPr>
          <w:u w:val="none"/>
          <w:lang w:val="en-IN"/>
        </w:rPr>
        <w:t>es</w:t>
      </w:r>
      <w:r>
        <w:rPr>
          <w:u w:val="none"/>
          <w:lang w:val="en-IN"/>
        </w:rPr>
        <w:t xml:space="preserve"> the details of another microservice from the Eureka Server so that the former can invoke the later</w:t>
      </w:r>
      <w:r w:rsidR="0079682F">
        <w:rPr>
          <w:u w:val="none"/>
          <w:lang w:val="en-IN"/>
        </w:rPr>
        <w:t xml:space="preserve"> directly by using fetched registration details</w:t>
      </w:r>
      <w:r>
        <w:rPr>
          <w:u w:val="none"/>
          <w:lang w:val="en-IN"/>
        </w:rPr>
        <w:t>.</w:t>
      </w:r>
    </w:p>
    <w:p w14:paraId="065721AF" w14:textId="77777777" w:rsidR="00265168" w:rsidRPr="00487518" w:rsidRDefault="00FF2AF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7B3F30A" wp14:editId="2D7FB6E0">
            <wp:extent cx="7406010" cy="3031701"/>
            <wp:effectExtent l="19050" t="19050" r="23490" b="16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30317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16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09D5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8526C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E0152"/>
    <w:rsid w:val="001E05EC"/>
    <w:rsid w:val="001E6A2E"/>
    <w:rsid w:val="001F0E96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312E"/>
    <w:rsid w:val="002B3E91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338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682F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904"/>
    <w:rsid w:val="007B7396"/>
    <w:rsid w:val="007C0990"/>
    <w:rsid w:val="007C0DB5"/>
    <w:rsid w:val="007C4DB8"/>
    <w:rsid w:val="007D0417"/>
    <w:rsid w:val="007D1EDA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712D"/>
    <w:rsid w:val="00863437"/>
    <w:rsid w:val="008639CE"/>
    <w:rsid w:val="00864DD6"/>
    <w:rsid w:val="00867C7C"/>
    <w:rsid w:val="00867CB8"/>
    <w:rsid w:val="00870DC8"/>
    <w:rsid w:val="00871007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36B3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6EF1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0B3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BF8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1F8E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77DA"/>
    <w:rsid w:val="00B82061"/>
    <w:rsid w:val="00B83549"/>
    <w:rsid w:val="00B84EE3"/>
    <w:rsid w:val="00B85DC6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83C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5F7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72985"/>
    <w:rsid w:val="00C86F5F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05A8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E30"/>
  <w15:docId w15:val="{5B0BB830-1FF9-4448-9C42-7BB10A12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37</cp:revision>
  <dcterms:created xsi:type="dcterms:W3CDTF">2021-09-23T14:01:00Z</dcterms:created>
  <dcterms:modified xsi:type="dcterms:W3CDTF">2022-01-21T14:21:00Z</dcterms:modified>
</cp:coreProperties>
</file>