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D1F" w:rsidRDefault="00345D1F" w:rsidP="00396524"/>
    <w:tbl>
      <w:tblPr>
        <w:tblStyle w:val="LightShading-Accent2"/>
        <w:tblW w:w="1088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5140"/>
        <w:gridCol w:w="5741"/>
      </w:tblGrid>
      <w:tr w:rsidR="00345D1F" w:rsidRPr="00AB7860" w:rsidTr="00AB7860">
        <w:trPr>
          <w:cnfStyle w:val="100000000000"/>
          <w:trHeight w:val="368"/>
        </w:trPr>
        <w:tc>
          <w:tcPr>
            <w:cnfStyle w:val="001000000000"/>
            <w:tcW w:w="51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45D1F" w:rsidRPr="00AB7860" w:rsidRDefault="00345D1F" w:rsidP="00345D1F">
            <w:pPr>
              <w:pStyle w:val="normal0"/>
              <w:jc w:val="center"/>
            </w:pPr>
            <w:r w:rsidRPr="00AB7860">
              <w:t>XML</w:t>
            </w:r>
          </w:p>
        </w:tc>
        <w:tc>
          <w:tcPr>
            <w:tcW w:w="57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45D1F" w:rsidRPr="00AB7860" w:rsidRDefault="00345D1F" w:rsidP="00345D1F">
            <w:pPr>
              <w:pStyle w:val="normal0"/>
              <w:jc w:val="center"/>
              <w:cnfStyle w:val="100000000000"/>
            </w:pPr>
            <w:r w:rsidRPr="00AB7860">
              <w:t>Annotation</w:t>
            </w:r>
          </w:p>
        </w:tc>
      </w:tr>
      <w:tr w:rsidR="00AB7860" w:rsidRPr="00AB7860" w:rsidTr="00AB7860">
        <w:trPr>
          <w:cnfStyle w:val="000000100000"/>
          <w:trHeight w:val="368"/>
        </w:trPr>
        <w:tc>
          <w:tcPr>
            <w:cnfStyle w:val="001000000000"/>
            <w:tcW w:w="5140" w:type="dxa"/>
          </w:tcPr>
          <w:p w:rsidR="00345D1F" w:rsidRPr="00AB7860" w:rsidRDefault="00345D1F" w:rsidP="00345D1F">
            <w:pPr>
              <w:pStyle w:val="normal0"/>
              <w:jc w:val="both"/>
            </w:pPr>
            <w:r w:rsidRPr="00AB7860">
              <w:t>#{</w:t>
            </w:r>
            <w:proofErr w:type="spellStart"/>
            <w:r w:rsidRPr="00AB7860">
              <w:t>beanId</w:t>
            </w:r>
            <w:proofErr w:type="spellEnd"/>
            <w:r w:rsidRPr="00AB7860">
              <w:t>}</w:t>
            </w:r>
          </w:p>
        </w:tc>
        <w:tc>
          <w:tcPr>
            <w:tcW w:w="5741" w:type="dxa"/>
          </w:tcPr>
          <w:p w:rsidR="00345D1F" w:rsidRPr="00AB7860" w:rsidRDefault="00345D1F" w:rsidP="00345D1F">
            <w:pPr>
              <w:pStyle w:val="normal0"/>
              <w:cnfStyle w:val="000000100000"/>
            </w:pPr>
            <w:r w:rsidRPr="00AB7860">
              <w:t>@Value(#{</w:t>
            </w:r>
            <w:proofErr w:type="spellStart"/>
            <w:r w:rsidRPr="00AB7860">
              <w:t>beanId</w:t>
            </w:r>
            <w:proofErr w:type="spellEnd"/>
            <w:r w:rsidRPr="00AB7860">
              <w:t>})</w:t>
            </w:r>
          </w:p>
        </w:tc>
      </w:tr>
      <w:tr w:rsidR="00345D1F" w:rsidRPr="00AB7860" w:rsidTr="00AB7860">
        <w:trPr>
          <w:trHeight w:val="368"/>
        </w:trPr>
        <w:tc>
          <w:tcPr>
            <w:cnfStyle w:val="001000000000"/>
            <w:tcW w:w="5140" w:type="dxa"/>
          </w:tcPr>
          <w:p w:rsidR="00345D1F" w:rsidRPr="00AB7860" w:rsidRDefault="00345D1F" w:rsidP="00345D1F">
            <w:pPr>
              <w:pStyle w:val="normal0"/>
              <w:jc w:val="both"/>
            </w:pPr>
            <w:r w:rsidRPr="00AB7860">
              <w:t>#{</w:t>
            </w:r>
            <w:proofErr w:type="spellStart"/>
            <w:r w:rsidRPr="00AB7860">
              <w:t>beanId.propertyName</w:t>
            </w:r>
            <w:proofErr w:type="spellEnd"/>
            <w:r w:rsidRPr="00AB7860">
              <w:t>}</w:t>
            </w:r>
          </w:p>
        </w:tc>
        <w:tc>
          <w:tcPr>
            <w:tcW w:w="5741" w:type="dxa"/>
          </w:tcPr>
          <w:p w:rsidR="00345D1F" w:rsidRPr="00AB7860" w:rsidRDefault="00345D1F" w:rsidP="00345D1F">
            <w:pPr>
              <w:pStyle w:val="normal0"/>
              <w:cnfStyle w:val="000000000000"/>
            </w:pPr>
            <w:r w:rsidRPr="00AB7860">
              <w:t>@Value(#{</w:t>
            </w:r>
            <w:proofErr w:type="spellStart"/>
            <w:r w:rsidRPr="00AB7860">
              <w:t>beanId.propertyName</w:t>
            </w:r>
            <w:proofErr w:type="spellEnd"/>
            <w:r w:rsidRPr="00AB7860">
              <w:t>})</w:t>
            </w:r>
          </w:p>
        </w:tc>
      </w:tr>
      <w:tr w:rsidR="00345D1F" w:rsidRPr="00AB7860" w:rsidTr="00AB7860">
        <w:trPr>
          <w:cnfStyle w:val="000000100000"/>
          <w:trHeight w:val="368"/>
        </w:trPr>
        <w:tc>
          <w:tcPr>
            <w:cnfStyle w:val="001000000000"/>
            <w:tcW w:w="5140" w:type="dxa"/>
            <w:tcBorders>
              <w:left w:val="none" w:sz="0" w:space="0" w:color="auto"/>
              <w:right w:val="none" w:sz="0" w:space="0" w:color="auto"/>
            </w:tcBorders>
          </w:tcPr>
          <w:p w:rsidR="00345D1F" w:rsidRPr="00AB7860" w:rsidRDefault="00345D1F" w:rsidP="00345D1F">
            <w:pPr>
              <w:pStyle w:val="normal0"/>
              <w:jc w:val="both"/>
            </w:pPr>
            <w:r w:rsidRPr="00AB7860">
              <w:t>#{</w:t>
            </w:r>
            <w:proofErr w:type="spellStart"/>
            <w:r w:rsidRPr="00AB7860">
              <w:t>beanId.methodName</w:t>
            </w:r>
            <w:proofErr w:type="spellEnd"/>
            <w:r w:rsidRPr="00AB7860">
              <w:t>()}</w:t>
            </w:r>
          </w:p>
          <w:p w:rsidR="00345D1F" w:rsidRPr="00AB7860" w:rsidRDefault="00345D1F" w:rsidP="00345D1F">
            <w:pPr>
              <w:pStyle w:val="normal0"/>
            </w:pPr>
          </w:p>
        </w:tc>
        <w:tc>
          <w:tcPr>
            <w:tcW w:w="5741" w:type="dxa"/>
            <w:tcBorders>
              <w:left w:val="none" w:sz="0" w:space="0" w:color="auto"/>
              <w:right w:val="none" w:sz="0" w:space="0" w:color="auto"/>
            </w:tcBorders>
          </w:tcPr>
          <w:p w:rsidR="00345D1F" w:rsidRPr="00AB7860" w:rsidRDefault="00345D1F" w:rsidP="00345D1F">
            <w:pPr>
              <w:pStyle w:val="normal0"/>
              <w:cnfStyle w:val="000000100000"/>
            </w:pPr>
            <w:r w:rsidRPr="00AB7860">
              <w:t>@Value(#{</w:t>
            </w:r>
            <w:proofErr w:type="spellStart"/>
            <w:r w:rsidRPr="00AB7860">
              <w:t>beanId.methodName</w:t>
            </w:r>
            <w:proofErr w:type="spellEnd"/>
            <w:r w:rsidRPr="00AB7860">
              <w:t>()}</w:t>
            </w:r>
          </w:p>
          <w:p w:rsidR="00345D1F" w:rsidRPr="00AB7860" w:rsidRDefault="00345D1F" w:rsidP="00345D1F">
            <w:pPr>
              <w:pStyle w:val="normal0"/>
              <w:cnfStyle w:val="000000100000"/>
            </w:pPr>
          </w:p>
        </w:tc>
      </w:tr>
      <w:tr w:rsidR="00345D1F" w:rsidRPr="00AB7860" w:rsidTr="00AB7860">
        <w:trPr>
          <w:trHeight w:val="368"/>
        </w:trPr>
        <w:tc>
          <w:tcPr>
            <w:cnfStyle w:val="001000000000"/>
            <w:tcW w:w="5140" w:type="dxa"/>
          </w:tcPr>
          <w:p w:rsidR="00345D1F" w:rsidRPr="00AB7860" w:rsidRDefault="00CE4C09" w:rsidP="00345D1F">
            <w:pPr>
              <w:pStyle w:val="normal0"/>
            </w:pPr>
            <w:r w:rsidRPr="00AB7860">
              <w:t>#{</w:t>
            </w:r>
            <w:proofErr w:type="spellStart"/>
            <w:r w:rsidRPr="00AB7860">
              <w:t>beanId.propertyName</w:t>
            </w:r>
            <w:proofErr w:type="spellEnd"/>
            <w:r w:rsidRPr="00AB7860">
              <w:t xml:space="preserve"> == ‘</w:t>
            </w:r>
            <w:proofErr w:type="spellStart"/>
            <w:r w:rsidRPr="00AB7860">
              <w:t>SomeValue’</w:t>
            </w:r>
            <w:r w:rsidRPr="00AB7860">
              <w:rPr>
                <w:color w:val="1F497D" w:themeColor="text2"/>
              </w:rPr>
              <w:t>?</w:t>
            </w:r>
            <w:r w:rsidRPr="00AB7860">
              <w:t>true:false</w:t>
            </w:r>
            <w:proofErr w:type="spellEnd"/>
            <w:r w:rsidRPr="00AB7860">
              <w:t>}</w:t>
            </w:r>
          </w:p>
          <w:p w:rsidR="00CE4C09" w:rsidRPr="00AB7860" w:rsidRDefault="00CE4C09" w:rsidP="00345D1F">
            <w:pPr>
              <w:pStyle w:val="normal0"/>
              <w:rPr>
                <w:color w:val="1F497D" w:themeColor="text2"/>
              </w:rPr>
            </w:pPr>
            <w:r w:rsidRPr="00AB7860">
              <w:rPr>
                <w:color w:val="1F497D" w:themeColor="text2"/>
              </w:rPr>
              <w:t>Ternar</w:t>
            </w:r>
            <w:r w:rsidR="00CF1378" w:rsidRPr="00AB7860">
              <w:rPr>
                <w:color w:val="1F497D" w:themeColor="text2"/>
              </w:rPr>
              <w:t>y Operator</w:t>
            </w:r>
          </w:p>
        </w:tc>
        <w:tc>
          <w:tcPr>
            <w:tcW w:w="5741" w:type="dxa"/>
          </w:tcPr>
          <w:p w:rsidR="00345D1F" w:rsidRPr="00AB7860" w:rsidRDefault="00CE4C09" w:rsidP="00345D1F">
            <w:pPr>
              <w:pStyle w:val="normal0"/>
              <w:cnfStyle w:val="000000000000"/>
            </w:pPr>
            <w:r w:rsidRPr="00AB7860">
              <w:t>@Value(#{</w:t>
            </w:r>
            <w:proofErr w:type="spellStart"/>
            <w:r w:rsidRPr="00AB7860">
              <w:t>beanId.propertyName</w:t>
            </w:r>
            <w:proofErr w:type="spellEnd"/>
            <w:r w:rsidRPr="00AB7860">
              <w:t xml:space="preserve"> == ‘</w:t>
            </w:r>
            <w:proofErr w:type="spellStart"/>
            <w:r w:rsidRPr="00AB7860">
              <w:t>SomeValue’?true:false</w:t>
            </w:r>
            <w:proofErr w:type="spellEnd"/>
            <w:r w:rsidRPr="00AB7860">
              <w:t>})</w:t>
            </w:r>
          </w:p>
        </w:tc>
      </w:tr>
      <w:tr w:rsidR="00345D1F" w:rsidRPr="00AB7860" w:rsidTr="00AB7860">
        <w:trPr>
          <w:cnfStyle w:val="000000100000"/>
          <w:trHeight w:val="368"/>
        </w:trPr>
        <w:tc>
          <w:tcPr>
            <w:cnfStyle w:val="001000000000"/>
            <w:tcW w:w="5140" w:type="dxa"/>
            <w:tcBorders>
              <w:left w:val="none" w:sz="0" w:space="0" w:color="auto"/>
              <w:right w:val="none" w:sz="0" w:space="0" w:color="auto"/>
            </w:tcBorders>
          </w:tcPr>
          <w:p w:rsidR="00CF1378" w:rsidRPr="00AB7860" w:rsidRDefault="00CF1378" w:rsidP="00CF1378">
            <w:pPr>
              <w:pStyle w:val="normal0"/>
            </w:pPr>
            <w:r w:rsidRPr="00AB7860">
              <w:t>#{something &gt; something}</w:t>
            </w:r>
          </w:p>
          <w:p w:rsidR="00CF1378" w:rsidRPr="00AB7860" w:rsidRDefault="00CF1378" w:rsidP="00CF1378">
            <w:pPr>
              <w:pStyle w:val="normal0"/>
            </w:pPr>
            <w:r w:rsidRPr="00AB7860">
              <w:rPr>
                <w:bCs w:val="0"/>
              </w:rPr>
              <w:t>&gt;</w:t>
            </w:r>
            <w:r w:rsidRPr="00AB7860">
              <w:t xml:space="preserve"> </w:t>
            </w:r>
            <w:proofErr w:type="spellStart"/>
            <w:r w:rsidRPr="00AB7860">
              <w:t>gt</w:t>
            </w:r>
            <w:proofErr w:type="spellEnd"/>
          </w:p>
          <w:p w:rsidR="00CF1378" w:rsidRPr="00AB7860" w:rsidRDefault="00CF1378" w:rsidP="00CF1378">
            <w:pPr>
              <w:pStyle w:val="normal0"/>
            </w:pPr>
            <w:r w:rsidRPr="00AB7860">
              <w:t xml:space="preserve">&gt;= </w:t>
            </w:r>
            <w:proofErr w:type="spellStart"/>
            <w:r w:rsidRPr="00AB7860">
              <w:t>ge</w:t>
            </w:r>
            <w:proofErr w:type="spellEnd"/>
          </w:p>
          <w:p w:rsidR="00CF1378" w:rsidRPr="00AB7860" w:rsidRDefault="00CF1378" w:rsidP="00CF1378">
            <w:pPr>
              <w:pStyle w:val="normal0"/>
            </w:pPr>
            <w:r w:rsidRPr="00AB7860">
              <w:t xml:space="preserve">&lt; </w:t>
            </w:r>
            <w:proofErr w:type="spellStart"/>
            <w:r w:rsidRPr="00AB7860">
              <w:t>lt</w:t>
            </w:r>
            <w:proofErr w:type="spellEnd"/>
          </w:p>
          <w:p w:rsidR="00CF1378" w:rsidRPr="00AB7860" w:rsidRDefault="00CF1378" w:rsidP="00CF1378">
            <w:pPr>
              <w:pStyle w:val="normal0"/>
            </w:pPr>
            <w:r w:rsidRPr="00AB7860">
              <w:t>&lt;= le</w:t>
            </w:r>
          </w:p>
          <w:p w:rsidR="00CF1378" w:rsidRPr="00AB7860" w:rsidRDefault="00CF1378" w:rsidP="00CF1378">
            <w:pPr>
              <w:pStyle w:val="normal0"/>
            </w:pPr>
            <w:r w:rsidRPr="00AB7860">
              <w:t xml:space="preserve">== </w:t>
            </w:r>
            <w:proofErr w:type="spellStart"/>
            <w:r w:rsidRPr="00AB7860">
              <w:t>eq</w:t>
            </w:r>
            <w:proofErr w:type="spellEnd"/>
          </w:p>
          <w:p w:rsidR="00CF1378" w:rsidRPr="00AB7860" w:rsidRDefault="00CF1378" w:rsidP="00CF1378">
            <w:pPr>
              <w:pStyle w:val="normal0"/>
            </w:pPr>
            <w:r w:rsidRPr="00AB7860">
              <w:t xml:space="preserve">!= </w:t>
            </w:r>
            <w:proofErr w:type="spellStart"/>
            <w:r w:rsidRPr="00AB7860">
              <w:t>nq</w:t>
            </w:r>
            <w:proofErr w:type="spellEnd"/>
          </w:p>
          <w:p w:rsidR="00CF1378" w:rsidRPr="00AB7860" w:rsidRDefault="00CF1378" w:rsidP="00CF1378">
            <w:pPr>
              <w:pStyle w:val="normal0"/>
              <w:rPr>
                <w:color w:val="1F497D" w:themeColor="text2"/>
              </w:rPr>
            </w:pPr>
            <w:r w:rsidRPr="00AB7860">
              <w:rPr>
                <w:color w:val="1F497D" w:themeColor="text2"/>
              </w:rPr>
              <w:t>Rational Operators</w:t>
            </w:r>
          </w:p>
          <w:p w:rsidR="00CF1378" w:rsidRPr="00AB7860" w:rsidRDefault="00CF1378" w:rsidP="00CF1378">
            <w:pPr>
              <w:pStyle w:val="normal0"/>
            </w:pPr>
          </w:p>
          <w:p w:rsidR="00CF1378" w:rsidRPr="00AB7860" w:rsidRDefault="00CF1378" w:rsidP="00345D1F">
            <w:pPr>
              <w:pStyle w:val="normal0"/>
            </w:pPr>
          </w:p>
        </w:tc>
        <w:tc>
          <w:tcPr>
            <w:tcW w:w="5741" w:type="dxa"/>
            <w:tcBorders>
              <w:left w:val="none" w:sz="0" w:space="0" w:color="auto"/>
              <w:right w:val="none" w:sz="0" w:space="0" w:color="auto"/>
            </w:tcBorders>
          </w:tcPr>
          <w:p w:rsidR="00CF1378" w:rsidRPr="00AB7860" w:rsidRDefault="00CF1378" w:rsidP="00CF1378">
            <w:pPr>
              <w:pStyle w:val="normal0"/>
              <w:cnfStyle w:val="000000100000"/>
            </w:pPr>
            <w:r w:rsidRPr="00AB7860">
              <w:t>@Value(#{something &gt; something}</w:t>
            </w:r>
          </w:p>
          <w:p w:rsidR="00345D1F" w:rsidRPr="00AB7860" w:rsidRDefault="00345D1F" w:rsidP="00345D1F">
            <w:pPr>
              <w:pStyle w:val="normal0"/>
              <w:cnfStyle w:val="000000100000"/>
            </w:pPr>
          </w:p>
        </w:tc>
      </w:tr>
      <w:tr w:rsidR="00CF1378" w:rsidRPr="00AB7860" w:rsidTr="00AB7860">
        <w:trPr>
          <w:trHeight w:val="368"/>
        </w:trPr>
        <w:tc>
          <w:tcPr>
            <w:cnfStyle w:val="001000000000"/>
            <w:tcW w:w="5140" w:type="dxa"/>
          </w:tcPr>
          <w:p w:rsidR="00AB7860" w:rsidRDefault="00AB7860" w:rsidP="00AB7860">
            <w:pPr>
              <w:pStyle w:val="normal0"/>
            </w:pPr>
            <w:r w:rsidRPr="00AB7860">
              <w:t>#{</w:t>
            </w:r>
            <w:r>
              <w:t xml:space="preserve">relational_expression_1 </w:t>
            </w:r>
            <w:r>
              <w:rPr>
                <w:color w:val="1F497D" w:themeColor="text2"/>
              </w:rPr>
              <w:t>&amp;&amp;</w:t>
            </w:r>
            <w:r>
              <w:t xml:space="preserve"> relational_expression_2</w:t>
            </w:r>
            <w:r w:rsidRPr="00AB7860">
              <w:t>}</w:t>
            </w:r>
          </w:p>
          <w:p w:rsidR="00AB7860" w:rsidRDefault="00AB7860" w:rsidP="00AB7860">
            <w:pPr>
              <w:pStyle w:val="normal0"/>
            </w:pPr>
          </w:p>
          <w:p w:rsidR="00AB7860" w:rsidRDefault="00AB7860" w:rsidP="00AB7860">
            <w:pPr>
              <w:pStyle w:val="normal0"/>
              <w:rPr>
                <w:color w:val="1F497D" w:themeColor="text2"/>
              </w:rPr>
            </w:pPr>
            <w:r w:rsidRPr="00AB7860">
              <w:rPr>
                <w:color w:val="1F497D" w:themeColor="text2"/>
              </w:rPr>
              <w:t>Logical Operators</w:t>
            </w:r>
          </w:p>
          <w:p w:rsidR="00AB7860" w:rsidRDefault="00AB7860" w:rsidP="00AB7860">
            <w:pPr>
              <w:pStyle w:val="normal0"/>
              <w:rPr>
                <w:color w:val="1F497D" w:themeColor="text2"/>
              </w:rPr>
            </w:pPr>
            <w:r>
              <w:rPr>
                <w:color w:val="1F497D" w:themeColor="text2"/>
              </w:rPr>
              <w:t>&amp;&amp;    and</w:t>
            </w:r>
          </w:p>
          <w:p w:rsidR="00AB7860" w:rsidRDefault="00AB7860" w:rsidP="00AB7860">
            <w:pPr>
              <w:pStyle w:val="normal0"/>
              <w:rPr>
                <w:color w:val="1F497D" w:themeColor="text2"/>
              </w:rPr>
            </w:pPr>
            <w:r>
              <w:rPr>
                <w:color w:val="1F497D" w:themeColor="text2"/>
              </w:rPr>
              <w:t>||       or</w:t>
            </w:r>
          </w:p>
          <w:p w:rsidR="00AB7860" w:rsidRPr="00AB7860" w:rsidRDefault="00AB7860" w:rsidP="00AB7860">
            <w:pPr>
              <w:pStyle w:val="normal0"/>
              <w:rPr>
                <w:color w:val="1F497D" w:themeColor="text2"/>
              </w:rPr>
            </w:pPr>
            <w:r>
              <w:rPr>
                <w:color w:val="1F497D" w:themeColor="text2"/>
              </w:rPr>
              <w:t>!        not</w:t>
            </w:r>
          </w:p>
          <w:p w:rsidR="00CF1378" w:rsidRPr="00AB7860" w:rsidRDefault="00CF1378" w:rsidP="00CF1378">
            <w:pPr>
              <w:pStyle w:val="normal0"/>
            </w:pPr>
          </w:p>
        </w:tc>
        <w:tc>
          <w:tcPr>
            <w:tcW w:w="5741" w:type="dxa"/>
          </w:tcPr>
          <w:p w:rsidR="00CF1378" w:rsidRPr="00AB7860" w:rsidRDefault="00AB7860" w:rsidP="00CF1378">
            <w:pPr>
              <w:pStyle w:val="normal0"/>
              <w:cnfStyle w:val="000000000000"/>
            </w:pPr>
            <w:r>
              <w:t>@Value(</w:t>
            </w:r>
            <w:r w:rsidRPr="00AB7860">
              <w:t>#{</w:t>
            </w:r>
            <w:r>
              <w:t xml:space="preserve">relational_expression_1 </w:t>
            </w:r>
            <w:r>
              <w:rPr>
                <w:color w:val="1F497D" w:themeColor="text2"/>
              </w:rPr>
              <w:t>&amp;&amp;</w:t>
            </w:r>
            <w:r>
              <w:t xml:space="preserve"> relational_expression_2</w:t>
            </w:r>
            <w:r w:rsidRPr="00AB7860">
              <w:t>}</w:t>
            </w:r>
            <w:r>
              <w:t>)</w:t>
            </w:r>
          </w:p>
        </w:tc>
      </w:tr>
      <w:tr w:rsidR="00CF1378" w:rsidRPr="00AB7860" w:rsidTr="00AB7860">
        <w:trPr>
          <w:cnfStyle w:val="000000100000"/>
          <w:trHeight w:val="368"/>
        </w:trPr>
        <w:tc>
          <w:tcPr>
            <w:cnfStyle w:val="001000000000"/>
            <w:tcW w:w="5140" w:type="dxa"/>
            <w:tcBorders>
              <w:left w:val="none" w:sz="0" w:space="0" w:color="auto"/>
              <w:right w:val="none" w:sz="0" w:space="0" w:color="auto"/>
            </w:tcBorders>
          </w:tcPr>
          <w:p w:rsidR="00CF1378" w:rsidRDefault="00AB7860" w:rsidP="00CF1378">
            <w:pPr>
              <w:pStyle w:val="normal0"/>
            </w:pPr>
            <w:r w:rsidRPr="00AB7860">
              <w:t>#{</w:t>
            </w:r>
            <w:proofErr w:type="spellStart"/>
            <w:r w:rsidRPr="00AB7860">
              <w:t>beanId.propertyName</w:t>
            </w:r>
            <w:proofErr w:type="spellEnd"/>
            <w:r>
              <w:t xml:space="preserve"> </w:t>
            </w:r>
            <w:r w:rsidRPr="00AB7860">
              <w:rPr>
                <w:color w:val="1F497D" w:themeColor="text2"/>
              </w:rPr>
              <w:t>+</w:t>
            </w:r>
            <w:r>
              <w:t xml:space="preserve"> </w:t>
            </w:r>
            <w:proofErr w:type="spellStart"/>
            <w:r w:rsidRPr="00AB7860">
              <w:t>beanId.propertyName</w:t>
            </w:r>
            <w:proofErr w:type="spellEnd"/>
            <w:r w:rsidRPr="00AB7860">
              <w:t xml:space="preserve"> }</w:t>
            </w:r>
          </w:p>
          <w:p w:rsidR="00AB7860" w:rsidRPr="00AB7860" w:rsidRDefault="00AB7860" w:rsidP="00CF1378">
            <w:pPr>
              <w:pStyle w:val="normal0"/>
              <w:rPr>
                <w:color w:val="1F497D" w:themeColor="text2"/>
              </w:rPr>
            </w:pPr>
            <w:r w:rsidRPr="00AB7860">
              <w:rPr>
                <w:color w:val="1F497D" w:themeColor="text2"/>
              </w:rPr>
              <w:t>Mathematical Operators</w:t>
            </w:r>
          </w:p>
          <w:p w:rsidR="00AB7860" w:rsidRDefault="00AB7860" w:rsidP="00CF1378">
            <w:pPr>
              <w:pStyle w:val="normal0"/>
            </w:pPr>
            <w:r>
              <w:t>+, -, *, /, %, ^ (power)</w:t>
            </w:r>
          </w:p>
          <w:p w:rsidR="00AB7860" w:rsidRPr="00AB7860" w:rsidRDefault="00AB7860" w:rsidP="00CF1378">
            <w:pPr>
              <w:pStyle w:val="normal0"/>
            </w:pPr>
          </w:p>
        </w:tc>
        <w:tc>
          <w:tcPr>
            <w:tcW w:w="5741" w:type="dxa"/>
            <w:tcBorders>
              <w:left w:val="none" w:sz="0" w:space="0" w:color="auto"/>
              <w:right w:val="none" w:sz="0" w:space="0" w:color="auto"/>
            </w:tcBorders>
          </w:tcPr>
          <w:p w:rsidR="00CF1378" w:rsidRPr="00AB7860" w:rsidRDefault="00AB7860" w:rsidP="00CF1378">
            <w:pPr>
              <w:pStyle w:val="normal0"/>
              <w:cnfStyle w:val="000000100000"/>
            </w:pPr>
            <w:r>
              <w:t>@Value(</w:t>
            </w:r>
            <w:r w:rsidRPr="00AB7860">
              <w:t>#{</w:t>
            </w:r>
            <w:proofErr w:type="spellStart"/>
            <w:r w:rsidRPr="00AB7860">
              <w:t>beanId.propertyName</w:t>
            </w:r>
            <w:proofErr w:type="spellEnd"/>
            <w:r>
              <w:t xml:space="preserve"> </w:t>
            </w:r>
            <w:r w:rsidRPr="00AB7860">
              <w:rPr>
                <w:color w:val="1F497D" w:themeColor="text2"/>
              </w:rPr>
              <w:t>+</w:t>
            </w:r>
            <w:r>
              <w:t xml:space="preserve"> </w:t>
            </w:r>
            <w:proofErr w:type="spellStart"/>
            <w:r w:rsidRPr="00AB7860">
              <w:t>beanId.propertyName</w:t>
            </w:r>
            <w:proofErr w:type="spellEnd"/>
            <w:r w:rsidRPr="00AB7860">
              <w:t xml:space="preserve"> }</w:t>
            </w:r>
            <w:r>
              <w:t>)</w:t>
            </w:r>
          </w:p>
        </w:tc>
      </w:tr>
      <w:tr w:rsidR="00CF1378" w:rsidRPr="00AB7860" w:rsidTr="00AB7860">
        <w:trPr>
          <w:trHeight w:val="368"/>
        </w:trPr>
        <w:tc>
          <w:tcPr>
            <w:cnfStyle w:val="001000000000"/>
            <w:tcW w:w="5140" w:type="dxa"/>
          </w:tcPr>
          <w:p w:rsidR="00D71CF7" w:rsidRPr="00D71CF7" w:rsidRDefault="00D71CF7" w:rsidP="00CF1378">
            <w:pPr>
              <w:pStyle w:val="normal0"/>
              <w:rPr>
                <w:color w:val="1F497D" w:themeColor="text2"/>
              </w:rPr>
            </w:pPr>
            <w:r w:rsidRPr="00D71CF7">
              <w:rPr>
                <w:color w:val="1F497D" w:themeColor="text2"/>
              </w:rPr>
              <w:t>Accessing List elements</w:t>
            </w:r>
          </w:p>
          <w:p w:rsidR="00CF1378" w:rsidRPr="00AB7860" w:rsidRDefault="00D71CF7" w:rsidP="00CF1378">
            <w:pPr>
              <w:pStyle w:val="normal0"/>
            </w:pPr>
            <w:r>
              <w:t>#{</w:t>
            </w:r>
            <w:proofErr w:type="spellStart"/>
            <w:r>
              <w:t>addressInfo.</w:t>
            </w:r>
            <w:r w:rsidRPr="00D71CF7">
              <w:rPr>
                <w:color w:val="1F497D" w:themeColor="text2"/>
              </w:rPr>
              <w:t>addressList</w:t>
            </w:r>
            <w:proofErr w:type="spellEnd"/>
            <w:r w:rsidRPr="00D71CF7">
              <w:rPr>
                <w:color w:val="1F497D" w:themeColor="text2"/>
              </w:rPr>
              <w:t>[index]</w:t>
            </w:r>
            <w:r>
              <w:t>}</w:t>
            </w:r>
          </w:p>
        </w:tc>
        <w:tc>
          <w:tcPr>
            <w:tcW w:w="5741" w:type="dxa"/>
          </w:tcPr>
          <w:p w:rsidR="00CF1378" w:rsidRPr="00AB7860" w:rsidRDefault="00CF1378" w:rsidP="00CF1378">
            <w:pPr>
              <w:pStyle w:val="normal0"/>
              <w:cnfStyle w:val="000000000000"/>
            </w:pPr>
          </w:p>
        </w:tc>
      </w:tr>
      <w:tr w:rsidR="00CF1378" w:rsidRPr="00AB7860" w:rsidTr="00AB7860">
        <w:trPr>
          <w:cnfStyle w:val="000000100000"/>
          <w:trHeight w:val="368"/>
        </w:trPr>
        <w:tc>
          <w:tcPr>
            <w:cnfStyle w:val="001000000000"/>
            <w:tcW w:w="5140" w:type="dxa"/>
            <w:tcBorders>
              <w:left w:val="none" w:sz="0" w:space="0" w:color="auto"/>
              <w:right w:val="none" w:sz="0" w:space="0" w:color="auto"/>
            </w:tcBorders>
          </w:tcPr>
          <w:p w:rsidR="00CF1378" w:rsidRPr="00D71CF7" w:rsidRDefault="00D71CF7" w:rsidP="00CF1378">
            <w:pPr>
              <w:pStyle w:val="normal0"/>
              <w:rPr>
                <w:color w:val="1F497D" w:themeColor="text2"/>
              </w:rPr>
            </w:pPr>
            <w:r w:rsidRPr="00D71CF7">
              <w:rPr>
                <w:color w:val="1F497D" w:themeColor="text2"/>
              </w:rPr>
              <w:t>Accessing map’s value</w:t>
            </w:r>
          </w:p>
          <w:p w:rsidR="00D71CF7" w:rsidRDefault="00D71CF7" w:rsidP="00CF1378">
            <w:pPr>
              <w:pStyle w:val="normal0"/>
            </w:pPr>
            <w:r>
              <w:t>#{addressInfo.</w:t>
            </w:r>
            <w:r w:rsidRPr="00D71CF7">
              <w:rPr>
                <w:color w:val="1F497D" w:themeColor="text2"/>
              </w:rPr>
              <w:t>map[number]</w:t>
            </w:r>
            <w:r>
              <w:t>}</w:t>
            </w:r>
          </w:p>
          <w:p w:rsidR="00D71CF7" w:rsidRPr="00AB7860" w:rsidRDefault="00D71CF7" w:rsidP="00D71CF7">
            <w:pPr>
              <w:pStyle w:val="normal0"/>
            </w:pPr>
            <w:r>
              <w:t>#{addressInfo.</w:t>
            </w:r>
            <w:r w:rsidRPr="00D71CF7">
              <w:rPr>
                <w:color w:val="1F497D" w:themeColor="text2"/>
              </w:rPr>
              <w:t>map[‘String’]}</w:t>
            </w:r>
          </w:p>
        </w:tc>
        <w:tc>
          <w:tcPr>
            <w:tcW w:w="5741" w:type="dxa"/>
            <w:tcBorders>
              <w:left w:val="none" w:sz="0" w:space="0" w:color="auto"/>
              <w:right w:val="none" w:sz="0" w:space="0" w:color="auto"/>
            </w:tcBorders>
          </w:tcPr>
          <w:p w:rsidR="00CF1378" w:rsidRPr="00AB7860" w:rsidRDefault="00CF1378" w:rsidP="00CF1378">
            <w:pPr>
              <w:pStyle w:val="normal0"/>
              <w:cnfStyle w:val="000000100000"/>
            </w:pPr>
          </w:p>
        </w:tc>
      </w:tr>
      <w:tr w:rsidR="00CF1378" w:rsidRPr="00AB7860" w:rsidTr="00AB7860">
        <w:trPr>
          <w:trHeight w:val="368"/>
        </w:trPr>
        <w:tc>
          <w:tcPr>
            <w:cnfStyle w:val="001000000000"/>
            <w:tcW w:w="5140" w:type="dxa"/>
          </w:tcPr>
          <w:p w:rsidR="00CF1378" w:rsidRPr="00777810" w:rsidRDefault="00F843C5" w:rsidP="00CF1378">
            <w:pPr>
              <w:pStyle w:val="normal0"/>
              <w:rPr>
                <w:color w:val="1F497D" w:themeColor="text2"/>
              </w:rPr>
            </w:pPr>
            <w:r w:rsidRPr="00777810">
              <w:rPr>
                <w:color w:val="1F497D" w:themeColor="text2"/>
              </w:rPr>
              <w:t>Regular Expression</w:t>
            </w:r>
          </w:p>
          <w:p w:rsidR="00F843C5" w:rsidRPr="00AB7860" w:rsidRDefault="00777810" w:rsidP="00CF1378">
            <w:pPr>
              <w:pStyle w:val="normal0"/>
            </w:pPr>
            <w:r>
              <w:t>#{</w:t>
            </w:r>
            <w:proofErr w:type="spellStart"/>
            <w:r>
              <w:t>beanId.proertyName</w:t>
            </w:r>
            <w:proofErr w:type="spellEnd"/>
            <w:r>
              <w:t xml:space="preserve"> </w:t>
            </w:r>
            <w:r w:rsidRPr="00777810">
              <w:rPr>
                <w:color w:val="1F497D" w:themeColor="text2"/>
              </w:rPr>
              <w:t xml:space="preserve">matches </w:t>
            </w:r>
            <w:proofErr w:type="spellStart"/>
            <w:r w:rsidRPr="00777810">
              <w:rPr>
                <w:color w:val="1F497D" w:themeColor="text2"/>
              </w:rPr>
              <w:t>email.regExp</w:t>
            </w:r>
            <w:proofErr w:type="spellEnd"/>
            <w:r>
              <w:t>}</w:t>
            </w:r>
          </w:p>
        </w:tc>
        <w:tc>
          <w:tcPr>
            <w:tcW w:w="5741" w:type="dxa"/>
          </w:tcPr>
          <w:p w:rsidR="00CF1378" w:rsidRPr="00AB7860" w:rsidRDefault="00CF1378" w:rsidP="00CF1378">
            <w:pPr>
              <w:pStyle w:val="normal0"/>
              <w:cnfStyle w:val="000000000000"/>
            </w:pPr>
          </w:p>
        </w:tc>
      </w:tr>
      <w:tr w:rsidR="00CF1378" w:rsidRPr="00AB7860" w:rsidTr="00AB7860">
        <w:trPr>
          <w:cnfStyle w:val="000000100000"/>
          <w:trHeight w:val="368"/>
        </w:trPr>
        <w:tc>
          <w:tcPr>
            <w:cnfStyle w:val="001000000000"/>
            <w:tcW w:w="5140" w:type="dxa"/>
            <w:tcBorders>
              <w:left w:val="none" w:sz="0" w:space="0" w:color="auto"/>
              <w:right w:val="none" w:sz="0" w:space="0" w:color="auto"/>
            </w:tcBorders>
          </w:tcPr>
          <w:p w:rsidR="00CF1378" w:rsidRPr="00080896" w:rsidRDefault="00B44E79" w:rsidP="00CF1378">
            <w:pPr>
              <w:pStyle w:val="normal0"/>
              <w:rPr>
                <w:color w:val="365F91" w:themeColor="accent1" w:themeShade="BF"/>
              </w:rPr>
            </w:pPr>
            <w:r w:rsidRPr="00080896">
              <w:rPr>
                <w:color w:val="365F91" w:themeColor="accent1" w:themeShade="BF"/>
              </w:rPr>
              <w:t>Static Method Calling</w:t>
            </w:r>
          </w:p>
          <w:p w:rsidR="00B44E79" w:rsidRPr="00AB7860" w:rsidRDefault="00B44E79" w:rsidP="00CF1378">
            <w:pPr>
              <w:pStyle w:val="normal0"/>
            </w:pPr>
            <w:r>
              <w:t>#{</w:t>
            </w:r>
            <w:r w:rsidRPr="00080896">
              <w:rPr>
                <w:color w:val="365F91" w:themeColor="accent1" w:themeShade="BF"/>
              </w:rPr>
              <w:t>T</w:t>
            </w:r>
            <w:r>
              <w:t>(</w:t>
            </w:r>
            <w:proofErr w:type="spellStart"/>
            <w:r>
              <w:t>fullyQualifiedClassName.</w:t>
            </w:r>
            <w:r w:rsidRPr="00080896">
              <w:rPr>
                <w:color w:val="365F91" w:themeColor="accent1" w:themeShade="BF"/>
              </w:rPr>
              <w:t>StaticMember</w:t>
            </w:r>
            <w:proofErr w:type="spellEnd"/>
            <w:r>
              <w:t>)}</w:t>
            </w:r>
          </w:p>
        </w:tc>
        <w:tc>
          <w:tcPr>
            <w:tcW w:w="5741" w:type="dxa"/>
            <w:tcBorders>
              <w:left w:val="none" w:sz="0" w:space="0" w:color="auto"/>
              <w:right w:val="none" w:sz="0" w:space="0" w:color="auto"/>
            </w:tcBorders>
          </w:tcPr>
          <w:p w:rsidR="00CF1378" w:rsidRPr="00AB7860" w:rsidRDefault="00CF1378" w:rsidP="00CF1378">
            <w:pPr>
              <w:pStyle w:val="normal0"/>
              <w:cnfStyle w:val="000000100000"/>
            </w:pPr>
          </w:p>
        </w:tc>
      </w:tr>
      <w:tr w:rsidR="00CF1378" w:rsidRPr="00AB7860" w:rsidTr="00AB7860">
        <w:trPr>
          <w:trHeight w:val="368"/>
        </w:trPr>
        <w:tc>
          <w:tcPr>
            <w:cnfStyle w:val="001000000000"/>
            <w:tcW w:w="5140" w:type="dxa"/>
          </w:tcPr>
          <w:p w:rsidR="00CF1378" w:rsidRDefault="00080896" w:rsidP="00CF1378">
            <w:pPr>
              <w:pStyle w:val="normal0"/>
            </w:pPr>
            <w:r>
              <w:t xml:space="preserve">Mixing JSP EL &amp; </w:t>
            </w:r>
            <w:proofErr w:type="spellStart"/>
            <w:r>
              <w:t>SpEL</w:t>
            </w:r>
            <w:proofErr w:type="spellEnd"/>
          </w:p>
          <w:p w:rsidR="00080896" w:rsidRPr="00AB7860" w:rsidRDefault="00080896" w:rsidP="00080896">
            <w:pPr>
              <w:pStyle w:val="normal0"/>
            </w:pPr>
            <w:r>
              <w:t>#{</w:t>
            </w:r>
            <w:r w:rsidRPr="00080896">
              <w:rPr>
                <w:color w:val="365F91" w:themeColor="accent1" w:themeShade="BF"/>
              </w:rPr>
              <w:t>T</w:t>
            </w:r>
            <w:r>
              <w:t>(</w:t>
            </w:r>
            <w:proofErr w:type="spellStart"/>
            <w:r>
              <w:t>fullyQualifiedClassName.</w:t>
            </w:r>
            <w:r>
              <w:rPr>
                <w:color w:val="365F91" w:themeColor="accent1" w:themeShade="BF"/>
              </w:rPr>
              <w:t>staticMethod</w:t>
            </w:r>
            <w:proofErr w:type="spellEnd"/>
            <w:r>
              <w:rPr>
                <w:color w:val="365F91" w:themeColor="accent1" w:themeShade="BF"/>
              </w:rPr>
              <w:t>(‘${IN}’)</w:t>
            </w:r>
            <w:r>
              <w:t>)}</w:t>
            </w:r>
          </w:p>
        </w:tc>
        <w:tc>
          <w:tcPr>
            <w:tcW w:w="5741" w:type="dxa"/>
          </w:tcPr>
          <w:p w:rsidR="00CF1378" w:rsidRPr="00AB7860" w:rsidRDefault="00CF1378" w:rsidP="00CF1378">
            <w:pPr>
              <w:pStyle w:val="normal0"/>
              <w:cnfStyle w:val="000000000000"/>
            </w:pPr>
          </w:p>
        </w:tc>
      </w:tr>
      <w:tr w:rsidR="00CF1378" w:rsidRPr="00AB7860" w:rsidTr="00AB7860">
        <w:trPr>
          <w:cnfStyle w:val="000000100000"/>
          <w:trHeight w:val="368"/>
        </w:trPr>
        <w:tc>
          <w:tcPr>
            <w:cnfStyle w:val="001000000000"/>
            <w:tcW w:w="5140" w:type="dxa"/>
            <w:tcBorders>
              <w:left w:val="none" w:sz="0" w:space="0" w:color="auto"/>
              <w:right w:val="none" w:sz="0" w:space="0" w:color="auto"/>
            </w:tcBorders>
          </w:tcPr>
          <w:p w:rsidR="00CF1378" w:rsidRPr="00AB7860" w:rsidRDefault="00CF1378" w:rsidP="00CF1378">
            <w:pPr>
              <w:pStyle w:val="normal0"/>
            </w:pPr>
          </w:p>
        </w:tc>
        <w:tc>
          <w:tcPr>
            <w:tcW w:w="5741" w:type="dxa"/>
            <w:tcBorders>
              <w:left w:val="none" w:sz="0" w:space="0" w:color="auto"/>
              <w:right w:val="none" w:sz="0" w:space="0" w:color="auto"/>
            </w:tcBorders>
          </w:tcPr>
          <w:p w:rsidR="00CF1378" w:rsidRPr="00AB7860" w:rsidRDefault="00CF1378" w:rsidP="00CF1378">
            <w:pPr>
              <w:pStyle w:val="normal0"/>
              <w:cnfStyle w:val="000000100000"/>
            </w:pPr>
          </w:p>
        </w:tc>
      </w:tr>
      <w:tr w:rsidR="00CF1378" w:rsidRPr="00AB7860" w:rsidTr="00AB7860">
        <w:trPr>
          <w:trHeight w:val="368"/>
        </w:trPr>
        <w:tc>
          <w:tcPr>
            <w:cnfStyle w:val="001000000000"/>
            <w:tcW w:w="5140" w:type="dxa"/>
          </w:tcPr>
          <w:p w:rsidR="00CF1378" w:rsidRPr="00AB7860" w:rsidRDefault="00CF1378" w:rsidP="00CF1378">
            <w:pPr>
              <w:pStyle w:val="normal0"/>
            </w:pPr>
          </w:p>
        </w:tc>
        <w:tc>
          <w:tcPr>
            <w:tcW w:w="5741" w:type="dxa"/>
          </w:tcPr>
          <w:p w:rsidR="00CF1378" w:rsidRPr="00AB7860" w:rsidRDefault="00CF1378" w:rsidP="00CF1378">
            <w:pPr>
              <w:pStyle w:val="normal0"/>
              <w:cnfStyle w:val="000000000000"/>
            </w:pPr>
          </w:p>
        </w:tc>
      </w:tr>
      <w:tr w:rsidR="00CF1378" w:rsidRPr="00AB7860" w:rsidTr="00AB7860">
        <w:trPr>
          <w:cnfStyle w:val="000000100000"/>
          <w:trHeight w:val="368"/>
        </w:trPr>
        <w:tc>
          <w:tcPr>
            <w:cnfStyle w:val="001000000000"/>
            <w:tcW w:w="5140" w:type="dxa"/>
            <w:tcBorders>
              <w:left w:val="none" w:sz="0" w:space="0" w:color="auto"/>
              <w:right w:val="none" w:sz="0" w:space="0" w:color="auto"/>
            </w:tcBorders>
          </w:tcPr>
          <w:p w:rsidR="00CF1378" w:rsidRPr="00AB7860" w:rsidRDefault="00CF1378" w:rsidP="00CF1378">
            <w:pPr>
              <w:pStyle w:val="normal0"/>
            </w:pPr>
          </w:p>
        </w:tc>
        <w:tc>
          <w:tcPr>
            <w:tcW w:w="5741" w:type="dxa"/>
            <w:tcBorders>
              <w:left w:val="none" w:sz="0" w:space="0" w:color="auto"/>
              <w:right w:val="none" w:sz="0" w:space="0" w:color="auto"/>
            </w:tcBorders>
          </w:tcPr>
          <w:p w:rsidR="00CF1378" w:rsidRPr="00AB7860" w:rsidRDefault="00CF1378" w:rsidP="00CF1378">
            <w:pPr>
              <w:pStyle w:val="normal0"/>
              <w:cnfStyle w:val="000000100000"/>
            </w:pPr>
          </w:p>
        </w:tc>
      </w:tr>
      <w:tr w:rsidR="00CF1378" w:rsidRPr="00AB7860" w:rsidTr="00AB7860">
        <w:trPr>
          <w:trHeight w:val="368"/>
        </w:trPr>
        <w:tc>
          <w:tcPr>
            <w:cnfStyle w:val="001000000000"/>
            <w:tcW w:w="5140" w:type="dxa"/>
          </w:tcPr>
          <w:p w:rsidR="00CF1378" w:rsidRPr="00AB7860" w:rsidRDefault="00CF1378" w:rsidP="00CF1378">
            <w:pPr>
              <w:pStyle w:val="normal0"/>
            </w:pPr>
          </w:p>
        </w:tc>
        <w:tc>
          <w:tcPr>
            <w:tcW w:w="5741" w:type="dxa"/>
          </w:tcPr>
          <w:p w:rsidR="00CF1378" w:rsidRPr="00AB7860" w:rsidRDefault="00CF1378" w:rsidP="00CF1378">
            <w:pPr>
              <w:pStyle w:val="normal0"/>
              <w:cnfStyle w:val="000000000000"/>
            </w:pPr>
          </w:p>
        </w:tc>
      </w:tr>
      <w:tr w:rsidR="00CF1378" w:rsidRPr="00AB7860" w:rsidTr="00AB7860">
        <w:trPr>
          <w:cnfStyle w:val="000000100000"/>
          <w:trHeight w:val="368"/>
        </w:trPr>
        <w:tc>
          <w:tcPr>
            <w:cnfStyle w:val="001000000000"/>
            <w:tcW w:w="5140" w:type="dxa"/>
            <w:tcBorders>
              <w:left w:val="none" w:sz="0" w:space="0" w:color="auto"/>
              <w:right w:val="none" w:sz="0" w:space="0" w:color="auto"/>
            </w:tcBorders>
          </w:tcPr>
          <w:p w:rsidR="00CF1378" w:rsidRPr="00AB7860" w:rsidRDefault="00CF1378" w:rsidP="00CF1378">
            <w:pPr>
              <w:pStyle w:val="normal0"/>
            </w:pPr>
          </w:p>
        </w:tc>
        <w:tc>
          <w:tcPr>
            <w:tcW w:w="5741" w:type="dxa"/>
            <w:tcBorders>
              <w:left w:val="none" w:sz="0" w:space="0" w:color="auto"/>
              <w:right w:val="none" w:sz="0" w:space="0" w:color="auto"/>
            </w:tcBorders>
          </w:tcPr>
          <w:p w:rsidR="00CF1378" w:rsidRPr="00AB7860" w:rsidRDefault="00CF1378" w:rsidP="00CF1378">
            <w:pPr>
              <w:pStyle w:val="normal0"/>
              <w:cnfStyle w:val="000000100000"/>
            </w:pPr>
          </w:p>
        </w:tc>
      </w:tr>
      <w:tr w:rsidR="00CF1378" w:rsidRPr="00AB7860" w:rsidTr="00AB7860">
        <w:trPr>
          <w:trHeight w:val="368"/>
        </w:trPr>
        <w:tc>
          <w:tcPr>
            <w:cnfStyle w:val="001000000000"/>
            <w:tcW w:w="5140" w:type="dxa"/>
          </w:tcPr>
          <w:p w:rsidR="00CF1378" w:rsidRPr="00AB7860" w:rsidRDefault="00CF1378" w:rsidP="00CF1378">
            <w:pPr>
              <w:pStyle w:val="normal0"/>
            </w:pPr>
          </w:p>
        </w:tc>
        <w:tc>
          <w:tcPr>
            <w:tcW w:w="5741" w:type="dxa"/>
          </w:tcPr>
          <w:p w:rsidR="00CF1378" w:rsidRPr="00AB7860" w:rsidRDefault="00CF1378" w:rsidP="00CF1378">
            <w:pPr>
              <w:pStyle w:val="normal0"/>
              <w:cnfStyle w:val="000000000000"/>
            </w:pPr>
          </w:p>
        </w:tc>
      </w:tr>
      <w:tr w:rsidR="00CF1378" w:rsidRPr="00AB7860" w:rsidTr="00AB7860">
        <w:trPr>
          <w:cnfStyle w:val="000000100000"/>
          <w:trHeight w:val="368"/>
        </w:trPr>
        <w:tc>
          <w:tcPr>
            <w:cnfStyle w:val="001000000000"/>
            <w:tcW w:w="5140" w:type="dxa"/>
            <w:tcBorders>
              <w:left w:val="none" w:sz="0" w:space="0" w:color="auto"/>
              <w:right w:val="none" w:sz="0" w:space="0" w:color="auto"/>
            </w:tcBorders>
          </w:tcPr>
          <w:p w:rsidR="00CF1378" w:rsidRPr="00AB7860" w:rsidRDefault="00CF1378" w:rsidP="00CF1378">
            <w:pPr>
              <w:pStyle w:val="normal0"/>
            </w:pPr>
          </w:p>
        </w:tc>
        <w:tc>
          <w:tcPr>
            <w:tcW w:w="5741" w:type="dxa"/>
            <w:tcBorders>
              <w:left w:val="none" w:sz="0" w:space="0" w:color="auto"/>
              <w:right w:val="none" w:sz="0" w:space="0" w:color="auto"/>
            </w:tcBorders>
          </w:tcPr>
          <w:p w:rsidR="00CF1378" w:rsidRPr="00AB7860" w:rsidRDefault="00CF1378" w:rsidP="00CF1378">
            <w:pPr>
              <w:pStyle w:val="normal0"/>
              <w:cnfStyle w:val="000000100000"/>
            </w:pPr>
          </w:p>
        </w:tc>
      </w:tr>
      <w:tr w:rsidR="00CF1378" w:rsidRPr="00AB7860" w:rsidTr="00AB7860">
        <w:trPr>
          <w:trHeight w:val="368"/>
        </w:trPr>
        <w:tc>
          <w:tcPr>
            <w:cnfStyle w:val="001000000000"/>
            <w:tcW w:w="5140" w:type="dxa"/>
          </w:tcPr>
          <w:p w:rsidR="00CF1378" w:rsidRPr="00AB7860" w:rsidRDefault="00CF1378" w:rsidP="00CF1378">
            <w:pPr>
              <w:pStyle w:val="normal0"/>
            </w:pPr>
          </w:p>
        </w:tc>
        <w:tc>
          <w:tcPr>
            <w:tcW w:w="5741" w:type="dxa"/>
          </w:tcPr>
          <w:p w:rsidR="00CF1378" w:rsidRPr="00AB7860" w:rsidRDefault="00CF1378" w:rsidP="00CF1378">
            <w:pPr>
              <w:pStyle w:val="normal0"/>
              <w:cnfStyle w:val="000000000000"/>
            </w:pPr>
          </w:p>
        </w:tc>
      </w:tr>
      <w:tr w:rsidR="00CF1378" w:rsidRPr="00AB7860" w:rsidTr="00AB7860">
        <w:trPr>
          <w:cnfStyle w:val="000000100000"/>
          <w:trHeight w:val="368"/>
        </w:trPr>
        <w:tc>
          <w:tcPr>
            <w:cnfStyle w:val="001000000000"/>
            <w:tcW w:w="5140" w:type="dxa"/>
            <w:tcBorders>
              <w:left w:val="none" w:sz="0" w:space="0" w:color="auto"/>
              <w:right w:val="none" w:sz="0" w:space="0" w:color="auto"/>
            </w:tcBorders>
          </w:tcPr>
          <w:p w:rsidR="00CF1378" w:rsidRPr="00AB7860" w:rsidRDefault="00CF1378" w:rsidP="00CF1378">
            <w:pPr>
              <w:pStyle w:val="normal0"/>
            </w:pPr>
          </w:p>
        </w:tc>
        <w:tc>
          <w:tcPr>
            <w:tcW w:w="5741" w:type="dxa"/>
            <w:tcBorders>
              <w:left w:val="none" w:sz="0" w:space="0" w:color="auto"/>
              <w:right w:val="none" w:sz="0" w:space="0" w:color="auto"/>
            </w:tcBorders>
          </w:tcPr>
          <w:p w:rsidR="00CF1378" w:rsidRPr="00AB7860" w:rsidRDefault="00CF1378" w:rsidP="00CF1378">
            <w:pPr>
              <w:pStyle w:val="normal0"/>
              <w:cnfStyle w:val="000000100000"/>
            </w:pPr>
          </w:p>
        </w:tc>
      </w:tr>
      <w:tr w:rsidR="00CF1378" w:rsidRPr="00AB7860" w:rsidTr="00AB7860">
        <w:trPr>
          <w:trHeight w:val="368"/>
        </w:trPr>
        <w:tc>
          <w:tcPr>
            <w:cnfStyle w:val="001000000000"/>
            <w:tcW w:w="5140" w:type="dxa"/>
          </w:tcPr>
          <w:p w:rsidR="00CF1378" w:rsidRPr="00AB7860" w:rsidRDefault="00CF1378" w:rsidP="00CF1378">
            <w:pPr>
              <w:pStyle w:val="normal0"/>
            </w:pPr>
          </w:p>
        </w:tc>
        <w:tc>
          <w:tcPr>
            <w:tcW w:w="5741" w:type="dxa"/>
          </w:tcPr>
          <w:p w:rsidR="00CF1378" w:rsidRPr="00AB7860" w:rsidRDefault="00CF1378" w:rsidP="00CF1378">
            <w:pPr>
              <w:pStyle w:val="normal0"/>
              <w:cnfStyle w:val="000000000000"/>
            </w:pPr>
          </w:p>
        </w:tc>
      </w:tr>
      <w:tr w:rsidR="00CF1378" w:rsidRPr="00AB7860" w:rsidTr="00AB7860">
        <w:trPr>
          <w:cnfStyle w:val="000000100000"/>
          <w:trHeight w:val="368"/>
        </w:trPr>
        <w:tc>
          <w:tcPr>
            <w:cnfStyle w:val="001000000000"/>
            <w:tcW w:w="5140" w:type="dxa"/>
            <w:tcBorders>
              <w:left w:val="none" w:sz="0" w:space="0" w:color="auto"/>
              <w:right w:val="none" w:sz="0" w:space="0" w:color="auto"/>
            </w:tcBorders>
          </w:tcPr>
          <w:p w:rsidR="00CF1378" w:rsidRPr="00AB7860" w:rsidRDefault="00CF1378" w:rsidP="00CF1378">
            <w:pPr>
              <w:pStyle w:val="normal0"/>
            </w:pPr>
          </w:p>
        </w:tc>
        <w:tc>
          <w:tcPr>
            <w:tcW w:w="5741" w:type="dxa"/>
            <w:tcBorders>
              <w:left w:val="none" w:sz="0" w:space="0" w:color="auto"/>
              <w:right w:val="none" w:sz="0" w:space="0" w:color="auto"/>
            </w:tcBorders>
          </w:tcPr>
          <w:p w:rsidR="00CF1378" w:rsidRPr="00AB7860" w:rsidRDefault="00CF1378" w:rsidP="00CF1378">
            <w:pPr>
              <w:pStyle w:val="normal0"/>
              <w:cnfStyle w:val="000000100000"/>
            </w:pPr>
          </w:p>
        </w:tc>
      </w:tr>
      <w:tr w:rsidR="00CF1378" w:rsidRPr="00AB7860" w:rsidTr="00AB7860">
        <w:trPr>
          <w:trHeight w:val="368"/>
        </w:trPr>
        <w:tc>
          <w:tcPr>
            <w:cnfStyle w:val="001000000000"/>
            <w:tcW w:w="5140" w:type="dxa"/>
          </w:tcPr>
          <w:p w:rsidR="00CF1378" w:rsidRPr="00AB7860" w:rsidRDefault="00CF1378" w:rsidP="00CF1378">
            <w:pPr>
              <w:pStyle w:val="normal0"/>
            </w:pPr>
          </w:p>
        </w:tc>
        <w:tc>
          <w:tcPr>
            <w:tcW w:w="5741" w:type="dxa"/>
          </w:tcPr>
          <w:p w:rsidR="00CF1378" w:rsidRPr="00AB7860" w:rsidRDefault="00CF1378" w:rsidP="00CF1378">
            <w:pPr>
              <w:pStyle w:val="normal0"/>
              <w:cnfStyle w:val="000000000000"/>
            </w:pPr>
          </w:p>
        </w:tc>
      </w:tr>
      <w:tr w:rsidR="00CF1378" w:rsidRPr="00AB7860" w:rsidTr="00AB7860">
        <w:trPr>
          <w:cnfStyle w:val="000000100000"/>
          <w:trHeight w:val="368"/>
        </w:trPr>
        <w:tc>
          <w:tcPr>
            <w:cnfStyle w:val="001000000000"/>
            <w:tcW w:w="5140" w:type="dxa"/>
            <w:tcBorders>
              <w:left w:val="none" w:sz="0" w:space="0" w:color="auto"/>
              <w:right w:val="none" w:sz="0" w:space="0" w:color="auto"/>
            </w:tcBorders>
          </w:tcPr>
          <w:p w:rsidR="00CF1378" w:rsidRPr="00AB7860" w:rsidRDefault="00CF1378" w:rsidP="00CF1378">
            <w:pPr>
              <w:pStyle w:val="normal0"/>
            </w:pPr>
          </w:p>
        </w:tc>
        <w:tc>
          <w:tcPr>
            <w:tcW w:w="5741" w:type="dxa"/>
            <w:tcBorders>
              <w:left w:val="none" w:sz="0" w:space="0" w:color="auto"/>
              <w:right w:val="none" w:sz="0" w:space="0" w:color="auto"/>
            </w:tcBorders>
          </w:tcPr>
          <w:p w:rsidR="00CF1378" w:rsidRPr="00AB7860" w:rsidRDefault="00CF1378" w:rsidP="00CF1378">
            <w:pPr>
              <w:pStyle w:val="normal0"/>
              <w:cnfStyle w:val="000000100000"/>
            </w:pPr>
          </w:p>
        </w:tc>
      </w:tr>
    </w:tbl>
    <w:p w:rsidR="00345D1F" w:rsidRDefault="00345D1F" w:rsidP="00345D1F">
      <w:pPr>
        <w:pStyle w:val="normal0"/>
      </w:pPr>
    </w:p>
    <w:p w:rsidR="00345D1F" w:rsidRDefault="00345D1F" w:rsidP="00345D1F">
      <w:pPr>
        <w:pStyle w:val="normal0"/>
      </w:pPr>
    </w:p>
    <w:p w:rsidR="00345D1F" w:rsidRDefault="00345D1F" w:rsidP="00345D1F">
      <w:pPr>
        <w:pStyle w:val="normal0"/>
      </w:pPr>
    </w:p>
    <w:p w:rsidR="00345D1F" w:rsidRDefault="00345D1F" w:rsidP="00345D1F">
      <w:pPr>
        <w:pStyle w:val="normal0"/>
      </w:pPr>
    </w:p>
    <w:p w:rsidR="00345D1F" w:rsidRDefault="00345D1F" w:rsidP="00345D1F">
      <w:pPr>
        <w:pStyle w:val="normal0"/>
      </w:pPr>
    </w:p>
    <w:p w:rsidR="00345D1F" w:rsidRDefault="00345D1F" w:rsidP="00345D1F">
      <w:pPr>
        <w:pStyle w:val="normal0"/>
      </w:pPr>
    </w:p>
    <w:p w:rsidR="00345D1F" w:rsidRDefault="00345D1F" w:rsidP="00345D1F">
      <w:pPr>
        <w:pStyle w:val="normal0"/>
      </w:pPr>
    </w:p>
    <w:p w:rsidR="0096119B" w:rsidRDefault="00667C9C" w:rsidP="00396524">
      <w:pPr>
        <w:pStyle w:val="normal0"/>
        <w:numPr>
          <w:ilvl w:val="0"/>
          <w:numId w:val="2"/>
        </w:numPr>
      </w:pPr>
      <w:r>
        <w:tab/>
      </w:r>
      <w:r>
        <w:tab/>
      </w:r>
      <w:r>
        <w:tab/>
      </w:r>
      <w:r>
        <w:tab/>
      </w:r>
      <w:r>
        <w:tab/>
      </w:r>
    </w:p>
    <w:p w:rsidR="00AC229C" w:rsidRDefault="00667C9C" w:rsidP="00396524">
      <w:pPr>
        <w:pStyle w:val="normal0"/>
        <w:numPr>
          <w:ilvl w:val="0"/>
          <w:numId w:val="2"/>
        </w:numPr>
      </w:pPr>
      <w:r>
        <w:tab/>
      </w:r>
      <w:r>
        <w:tab/>
      </w:r>
      <w:r>
        <w:tab/>
      </w:r>
    </w:p>
    <w:sectPr w:rsidR="00AC229C" w:rsidSect="00345D1F">
      <w:pgSz w:w="12240" w:h="15840"/>
      <w:pgMar w:top="90" w:right="1325" w:bottom="142" w:left="851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8D6308"/>
    <w:multiLevelType w:val="hybridMultilevel"/>
    <w:tmpl w:val="287431B8"/>
    <w:lvl w:ilvl="0" w:tplc="529A6514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872B4"/>
    <w:multiLevelType w:val="hybridMultilevel"/>
    <w:tmpl w:val="45006492"/>
    <w:lvl w:ilvl="0" w:tplc="0A388628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880254"/>
    <w:multiLevelType w:val="hybridMultilevel"/>
    <w:tmpl w:val="44CA7F2A"/>
    <w:lvl w:ilvl="0" w:tplc="1DD4BC74">
      <w:numFmt w:val="bullet"/>
      <w:lvlText w:val="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385175A"/>
    <w:multiLevelType w:val="hybridMultilevel"/>
    <w:tmpl w:val="34563AEA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CF48EE"/>
    <w:rsid w:val="000469A4"/>
    <w:rsid w:val="00063F80"/>
    <w:rsid w:val="00080896"/>
    <w:rsid w:val="000958E7"/>
    <w:rsid w:val="00095EF4"/>
    <w:rsid w:val="000E5E71"/>
    <w:rsid w:val="00151D11"/>
    <w:rsid w:val="001E3A81"/>
    <w:rsid w:val="0033559C"/>
    <w:rsid w:val="00345D1F"/>
    <w:rsid w:val="00396524"/>
    <w:rsid w:val="0041503F"/>
    <w:rsid w:val="00457C07"/>
    <w:rsid w:val="004C168E"/>
    <w:rsid w:val="005303A2"/>
    <w:rsid w:val="00597160"/>
    <w:rsid w:val="00667C9C"/>
    <w:rsid w:val="006D76A1"/>
    <w:rsid w:val="00777810"/>
    <w:rsid w:val="00800ACA"/>
    <w:rsid w:val="0082752D"/>
    <w:rsid w:val="00852680"/>
    <w:rsid w:val="008E4BC9"/>
    <w:rsid w:val="0096119B"/>
    <w:rsid w:val="009C61B9"/>
    <w:rsid w:val="009D6375"/>
    <w:rsid w:val="00A03466"/>
    <w:rsid w:val="00A6781B"/>
    <w:rsid w:val="00AB7860"/>
    <w:rsid w:val="00AC1754"/>
    <w:rsid w:val="00AC229C"/>
    <w:rsid w:val="00AD6142"/>
    <w:rsid w:val="00B44E79"/>
    <w:rsid w:val="00B956FB"/>
    <w:rsid w:val="00CE4C09"/>
    <w:rsid w:val="00CF1378"/>
    <w:rsid w:val="00CF48EE"/>
    <w:rsid w:val="00D71CF7"/>
    <w:rsid w:val="00F843C5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b/>
        <w:color w:val="943634" w:themeColor="accent2" w:themeShade="BF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5D1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45D1F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345D1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345D1F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597160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</cp:lastModifiedBy>
  <cp:revision>34</cp:revision>
  <dcterms:created xsi:type="dcterms:W3CDTF">2020-04-11T16:33:00Z</dcterms:created>
  <dcterms:modified xsi:type="dcterms:W3CDTF">2020-05-08T20:16:00Z</dcterms:modified>
</cp:coreProperties>
</file>