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bb8a209ebfb518270297b6764ab355a43f4b14"/>
    <w:p>
      <w:pPr>
        <w:pStyle w:val="Heading1"/>
      </w:pPr>
      <w:r>
        <w:t xml:space="preserve">Handover — Integrating the MCG Bridge from Angular (EvokeConnect)</w:t>
      </w:r>
    </w:p>
    <w:p>
      <w:pPr>
        <w:pStyle w:val="FirstParagraph"/>
      </w:pPr>
      <w:r>
        <w:t xml:space="preserve">For the Angular + .NET dev team. This document explains exactly what to add to the</w:t>
      </w:r>
      <w:r>
        <w:t xml:space="preserve"> </w:t>
      </w:r>
      <w:r>
        <w:t xml:space="preserve">EvokeConnect Angular codebase to invoke the bridge.</w:t>
      </w:r>
    </w:p>
    <w:p>
      <w:pPr>
        <w:pStyle w:val="BlockText"/>
      </w:pPr>
      <w:r>
        <w:rPr>
          <w:b/>
          <w:bCs/>
        </w:rPr>
        <w:t xml:space="preserve">Short answer</w:t>
      </w:r>
      <w:r>
        <w:t xml:space="preserve">: a single TypeScript service (~80 lines) + one optional</w:t>
      </w:r>
      <w:r>
        <w:t xml:space="preserve"> </w:t>
      </w:r>
      <w:r>
        <w:t xml:space="preserve">component for inline dock-in-panel rendering. The bridge stays in .NET; the</w:t>
      </w:r>
      <w:r>
        <w:t xml:space="preserve"> </w:t>
      </w:r>
      <w:r>
        <w:t xml:space="preserve">Angular app calls it via a documented HTTP launch URL and listens for results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window.message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architecture-youre-integrating-with"/>
    <w:p>
      <w:pPr>
        <w:pStyle w:val="Heading2"/>
      </w:pPr>
      <w:r>
        <w:t xml:space="preserve">1. Architecture you’re integrating with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EvokeConnect (Angular) │     1. window.open(launchUrl, ...)</w:t>
      </w:r>
      <w:r>
        <w:br/>
      </w:r>
      <w:r>
        <w:rPr>
          <w:rStyle w:val="VerbatimChar"/>
        </w:rPr>
        <w:t xml:space="preserve">│  Auth Decision screen  │ 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└────────────────────────┘                                      ▼</w:t>
      </w:r>
      <w:r>
        <w:br/>
      </w:r>
      <w:r>
        <w:rPr>
          <w:rStyle w:val="VerbatimChar"/>
        </w:rPr>
        <w:t xml:space="preserve">            ▲            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│     4. postMessage / BroadcastChannel │  MCG Bridge (.NET)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└───────────────────────────────────────│  + YARP proxy       │ ── /__mcg/* ──▶ MCG</w:t>
      </w:r>
      <w:r>
        <w:br/>
      </w:r>
      <w:r>
        <w:rPr>
          <w:rStyle w:val="VerbatimChar"/>
        </w:rPr>
        <w:t xml:space="preserve">                                                    │  + SQL persistence   │</w:t>
      </w:r>
      <w:r>
        <w:br/>
      </w:r>
      <w:r>
        <w:rPr>
          <w:rStyle w:val="VerbatimChar"/>
        </w:rPr>
        <w:t xml:space="preserve">                                                    └─────────────────────┘</w:t>
      </w:r>
    </w:p>
    <w:p>
      <w:pPr>
        <w:pStyle w:val="FirstParagraph"/>
      </w:pPr>
      <w:r>
        <w:t xml:space="preserve">You write code only in the dotted box on the left. Everything else is the bridge,</w:t>
      </w:r>
      <w:r>
        <w:t xml:space="preserve"> </w:t>
      </w:r>
      <w:r>
        <w:t xml:space="preserve">already built.</w:t>
      </w:r>
    </w:p>
    <w:p>
      <w:r>
        <w:pict>
          <v:rect style="width:0;height:1.5pt" o:hralign="center" o:hrstd="t" o:hr="t"/>
        </w:pict>
      </w:r>
    </w:p>
    <w:bookmarkEnd w:id="9"/>
    <w:bookmarkStart w:id="13" w:name="X4141cdb9398e58980e912458b80dbbf6c3e5269"/>
    <w:p>
      <w:pPr>
        <w:pStyle w:val="Heading2"/>
      </w:pPr>
      <w:r>
        <w:t xml:space="preserve">2. The integration contract (HTTP + query string + JSON)</w:t>
      </w:r>
    </w:p>
    <w:bookmarkStart w:id="11" w:name="launch-url-angular-bridge"/>
    <w:p>
      <w:pPr>
        <w:pStyle w:val="Heading3"/>
      </w:pPr>
      <w:r>
        <w:t xml:space="preserve">Launch URL (Angular → Bridge)</w:t>
      </w:r>
    </w:p>
    <w:p>
      <w:pPr>
        <w:pStyle w:val="SourceCode"/>
      </w:pPr>
      <w:r>
        <w:rPr>
          <w:rStyle w:val="VerbatimChar"/>
        </w:rPr>
        <w:t xml:space="preserve">GET https://mcg-bridge.your-org.com/launch</w:t>
      </w:r>
      <w:r>
        <w:br/>
      </w:r>
      <w:r>
        <w:rPr>
          <w:rStyle w:val="VerbatimChar"/>
        </w:rPr>
        <w:t xml:space="preserve">    ?callerId=evokeconnect</w:t>
      </w:r>
      <w:r>
        <w:br/>
      </w:r>
      <w:r>
        <w:rPr>
          <w:rStyle w:val="VerbatimChar"/>
        </w:rPr>
        <w:t xml:space="preserve">    &amp;callerTxnId=&lt;your-correlation-uuid&gt;</w:t>
      </w:r>
      <w:r>
        <w:br/>
      </w:r>
      <w:r>
        <w:rPr>
          <w:rStyle w:val="VerbatimChar"/>
        </w:rPr>
        <w:t xml:space="preserve">    &amp;patientId=AH00000253</w:t>
      </w:r>
      <w:r>
        <w:br/>
      </w:r>
      <w:r>
        <w:rPr>
          <w:rStyle w:val="VerbatimChar"/>
        </w:rPr>
        <w:t xml:space="preserve">    &amp;patientFirstName=Donald</w:t>
      </w:r>
      <w:r>
        <w:br/>
      </w:r>
      <w:r>
        <w:rPr>
          <w:rStyle w:val="VerbatimChar"/>
        </w:rPr>
        <w:t xml:space="preserve">    &amp;patientLastName=Charleston</w:t>
      </w:r>
      <w:r>
        <w:br/>
      </w:r>
      <w:r>
        <w:rPr>
          <w:rStyle w:val="VerbatimChar"/>
        </w:rPr>
        <w:t xml:space="preserve">    &amp;patientDateOfBirth=01/15/1980</w:t>
      </w:r>
      <w:r>
        <w:br/>
      </w:r>
      <w:r>
        <w:rPr>
          <w:rStyle w:val="VerbatimChar"/>
        </w:rPr>
        <w:t xml:space="preserve">    &amp;patientGender=Male</w:t>
      </w:r>
      <w:r>
        <w:br/>
      </w:r>
      <w:r>
        <w:rPr>
          <w:rStyle w:val="VerbatimChar"/>
        </w:rPr>
        <w:t xml:space="preserve">    &amp;episodeType=Inpatient</w:t>
      </w:r>
      <w:r>
        <w:br/>
      </w:r>
      <w:r>
        <w:rPr>
          <w:rStyle w:val="VerbatimChar"/>
        </w:rPr>
        <w:t xml:space="preserve">    &amp;episodeAdmitDate=05/19/2026</w:t>
      </w:r>
      <w:r>
        <w:br/>
      </w:r>
      <w:r>
        <w:rPr>
          <w:rStyle w:val="VerbatimChar"/>
        </w:rPr>
        <w:t xml:space="preserve">    &amp;episodeCodes=E08.44|icd10cm</w:t>
      </w:r>
      <w:r>
        <w:br/>
      </w:r>
      <w:r>
        <w:rPr>
          <w:rStyle w:val="VerbatimChar"/>
        </w:rPr>
        <w:t xml:space="preserve">    [&amp;callbackUrl=https://...]      # optional server callback</w:t>
      </w:r>
      <w:r>
        <w:br/>
      </w:r>
      <w:r>
        <w:rPr>
          <w:rStyle w:val="VerbatimChar"/>
        </w:rPr>
        <w:t xml:space="preserve">    [&amp;returnContext=&lt;any-string&gt;]   # optional, echoed back</w:t>
      </w:r>
      <w:r>
        <w:br/>
      </w:r>
      <w:r>
        <w:rPr>
          <w:rStyle w:val="VerbatimChar"/>
        </w:rPr>
        <w:t xml:space="preserve">    [&amp;dock=true]                    # set ONLY for inline-iframe mode</w:t>
      </w:r>
    </w:p>
    <w:p>
      <w:pPr>
        <w:pStyle w:val="FirstParagraph"/>
      </w:pPr>
      <w:r>
        <w:t xml:space="preserve">Full field list:</w:t>
      </w:r>
      <w:r>
        <w:t xml:space="preserve"> </w:t>
      </w:r>
      <w:hyperlink r:id="rId10">
        <w:r>
          <w:rPr>
            <w:rStyle w:val="VerbatimChar"/>
          </w:rPr>
          <w:t xml:space="preserve">LaunchRequest.cs</w:t>
        </w:r>
      </w:hyperlink>
      <w:r>
        <w:t xml:space="preserve">.</w:t>
      </w:r>
    </w:p>
    <w:bookmarkEnd w:id="11"/>
    <w:bookmarkStart w:id="12" w:name="result-shape-bridge-angular"/>
    <w:p>
      <w:pPr>
        <w:pStyle w:val="Heading3"/>
      </w:pPr>
      <w:r>
        <w:t xml:space="preserve">Result shape (Bridge → Angular)</w:t>
      </w:r>
    </w:p>
    <w:p>
      <w:pPr>
        <w:pStyle w:val="FirstParagraph"/>
      </w:pPr>
      <w:r>
        <w:t xml:space="preserve">Delivered via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BroadcastChannel('mcg-dock')</w:t>
      </w:r>
      <w:r>
        <w:t xml:space="preserve"> </w:t>
      </w:r>
      <w:r>
        <w:t xml:space="preserve">OR webhook</w:t>
      </w:r>
      <w:r>
        <w:t xml:space="preserve"> </w:t>
      </w:r>
      <w:r>
        <w:t xml:space="preserve">OR REST poll. Payload shape: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McgResult {</w:t>
      </w:r>
      <w:r>
        <w:br/>
      </w:r>
      <w:r>
        <w:rPr>
          <w:rStyle w:val="NormalTok"/>
        </w:rPr>
        <w:t xml:space="preserve">  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Bridge-assigned UUID</w:t>
      </w:r>
      <w:r>
        <w:br/>
      </w:r>
      <w:r>
        <w:rPr>
          <w:rStyle w:val="NormalTok"/>
        </w:rPr>
        <w:t xml:space="preserve">  callerId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callerTxnId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YOUR uuid, echoed back verbatim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echoed verbatim if you sent it on launch</w:t>
      </w:r>
      <w:r>
        <w:br/>
      </w:r>
      <w:r>
        <w:rPr>
          <w:rStyle w:val="NormalTok"/>
        </w:rPr>
        <w:t xml:space="preserve">  mcgResponse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episodeId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episodeNotes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guidelines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guidelineId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'NotMet'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'Unset'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mcgError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Developer-visibility extras (for debugging — not for production UX):</w:t>
      </w:r>
      <w:r>
        <w:br/>
      </w:r>
      <w:r>
        <w:rPr>
          <w:rStyle w:val="NormalTok"/>
        </w:rPr>
        <w:t xml:space="preserve">  launchUrl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outboundFieldsJson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mcgResponseXml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ngular-service-drop-this-in"/>
    <w:p>
      <w:pPr>
        <w:pStyle w:val="Heading2"/>
      </w:pPr>
      <w:r>
        <w:t xml:space="preserve">3. Angular service (drop this in)</w:t>
      </w:r>
    </w:p>
    <w:p>
      <w:pPr>
        <w:pStyle w:val="FirstParagraph"/>
      </w:pPr>
      <w:r>
        <w:rPr>
          <w:rStyle w:val="VerbatimChar"/>
        </w:rPr>
        <w:t xml:space="preserve">src/app/integrations/mcg-bridge/mcg-bridge.service.ts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NgZone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'../../../environments/environment'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McgLaunchParams {</w:t>
      </w:r>
      <w:r>
        <w:br/>
      </w:r>
      <w:r>
        <w:rPr>
          <w:rStyle w:val="NormalTok"/>
        </w:rPr>
        <w:t xml:space="preserve">  callerId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'evokeconnect'</w:t>
      </w:r>
      <w:r>
        <w:br/>
      </w:r>
      <w:r>
        <w:rPr>
          <w:rStyle w:val="NormalTok"/>
        </w:rPr>
        <w:t xml:space="preserve">  callerTxnId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your correlation UUID</w:t>
      </w:r>
      <w:r>
        <w:br/>
      </w:r>
      <w:r>
        <w:rPr>
          <w:rStyle w:val="NormalTok"/>
        </w:rPr>
        <w:t xml:space="preserve">  patientId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patientMI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patientDateOfBirth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'mm/dd/yyyy'</w:t>
      </w:r>
      <w:r>
        <w:br/>
      </w:r>
      <w:r>
        <w:rPr>
          <w:rStyle w:val="NormalTok"/>
        </w:rPr>
        <w:t xml:space="preserve">  patientGender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patientBenefitPlanName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episodeId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omit on new episode; MCG assigns</w:t>
      </w:r>
      <w:r>
        <w:br/>
      </w:r>
      <w:r>
        <w:rPr>
          <w:rStyle w:val="NormalTok"/>
        </w:rPr>
        <w:t xml:space="preserve">  episodeType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'Inpatient' etc.</w:t>
      </w:r>
      <w:r>
        <w:br/>
      </w:r>
      <w:r>
        <w:rPr>
          <w:rStyle w:val="NormalTok"/>
        </w:rPr>
        <w:t xml:space="preserve">  episodeAdmitDate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'mm/dd/yyyy'</w:t>
      </w:r>
      <w:r>
        <w:br/>
      </w:r>
      <w:r>
        <w:rPr>
          <w:rStyle w:val="NormalTok"/>
        </w:rPr>
        <w:t xml:space="preserve">  episodeCodes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'E08.44|icd10cm$I10|icd10cm' (Dev Guide §4.3)</w:t>
      </w:r>
      <w:r>
        <w:br/>
      </w:r>
      <w:r>
        <w:rPr>
          <w:rStyle w:val="NormalTok"/>
        </w:rPr>
        <w:t xml:space="preserve">  facilityId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facilityName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attendingProviderId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pcpId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documentingUser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defaults to 'Api-User' on bridge if omitted</w:t>
      </w:r>
      <w:r>
        <w:br/>
      </w:r>
      <w:r>
        <w:rPr>
          <w:rStyle w:val="NormalTok"/>
        </w:rPr>
        <w:t xml:space="preserve">  returnContext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any string — echoed back to you</w:t>
      </w:r>
      <w:r>
        <w:br/>
      </w:r>
      <w:r>
        <w:rPr>
          <w:rStyle w:val="NormalTok"/>
        </w:rPr>
        <w:t xml:space="preserve">  callbackUrl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optional server-to-server webhook</w:t>
      </w:r>
      <w:r>
        <w:br/>
      </w:r>
      <w:r>
        <w:rPr>
          <w:rStyle w:val="NormalTok"/>
        </w:rPr>
        <w:t xml:space="preserve">  requestType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'episodesummary'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'guideline'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'discharge'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McgResult {</w:t>
      </w:r>
      <w:r>
        <w:br/>
      </w:r>
      <w:r>
        <w:rPr>
          <w:rStyle w:val="NormalTok"/>
        </w:rPr>
        <w:t xml:space="preserve">  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callerTxnId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mcgResponse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mcgError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launchUrl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outboundFieldsJson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mcgResponseXml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McgBridgeService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bridgeBaseUrl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mcgBridgeUrl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https://mcg-bridge.your-org.com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'BroadcastChannel'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'mcg-dock'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NgZone)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Build the full launch URL with optional dock=true.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buildLaunchUrl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McgLaunchParams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/launch`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(dock)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Launch in a popup window. Returns an Observable that emits exactly once with the result.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launchPopup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McgLaunchParams)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(subscriber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buildLaunchUrl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/*dock*/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dock=true so popup is proxied + same-origin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'mcg-bridge'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McgResult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callerTxnId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callerTxnId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ignore other launches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onMessage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'width=1280,height=860,menubar=no,toolbar=no'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'Popup blocked — allow popups for the bridge origin.'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onMessage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ignore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Poll for status. Useful if you launched a session you've lost track of.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pollResult</w:t>
      </w:r>
      <w:r>
        <w:rPr>
          <w:rStyle w:val="NormalTok"/>
        </w:rPr>
        <w:t xml:space="preserve">(transactionId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McgResult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bridgeBaseUrl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/api/transactions/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transactionId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`Bridge poll failed: 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McgResult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newCorrelationId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whatever you already use for UUIDs; this is a fallback.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(crypto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randomUUID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(crypto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src/environments/environment.ts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mcgBridgeUrl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'http://localhost:7090'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dev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src/environments/environment.prod.ts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mcgBridgeUrl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'https://mcg-bridge.your-org.com'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Start w:id="15" w:name="use-it-from-a-component-popup-mode"/>
    <w:p>
      <w:pPr>
        <w:pStyle w:val="Heading2"/>
      </w:pPr>
      <w:r>
        <w:t xml:space="preserve">4. Use it from a component (popup mode)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Component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McgBridgeService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McgLaunchParams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'./integrations/mcg-bridge/mcg-bridge.service'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'app-auth-decision'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&lt;button (click)="launchMcg()"&gt;+ Add MCG&lt;/button&gt;</w:t>
      </w:r>
      <w:r>
        <w:br/>
      </w:r>
      <w:r>
        <w:rPr>
          <w:rStyle w:val="VerbatimStringTok"/>
        </w:rPr>
        <w:t xml:space="preserve">    &lt;div *ngIf="result"&gt;</w:t>
      </w:r>
      <w:r>
        <w:br/>
      </w:r>
      <w:r>
        <w:rPr>
          <w:rStyle w:val="VerbatimStringTok"/>
        </w:rPr>
        <w:t xml:space="preserve">      &lt;span&gt;Outcome: {{ result.status }}&lt;/span&gt;</w:t>
      </w:r>
      <w:r>
        <w:br/>
      </w:r>
      <w:r>
        <w:rPr>
          <w:rStyle w:val="VerbatimStringTok"/>
        </w:rPr>
        <w:t xml:space="preserve">      &lt;span *ngIf="result.mcgResponse"&gt;Episode: {{ result.mcgResponse.episodeId }}&lt;/span&gt;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AuthDecisionComponent {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mcg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McgBridgeService)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launchMcg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McgLaunchParams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callerId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'evokeconnect'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callerTxnId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newCorrelationId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patientFirstName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patientLastName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patientDateOfBirth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mm/dd/yyyy</w:t>
      </w:r>
      <w:r>
        <w:br/>
      </w:r>
      <w:r>
        <w:rPr>
          <w:rStyle w:val="NormalTok"/>
        </w:rPr>
        <w:t xml:space="preserve">      patientGender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episodeType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'Inpatient'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episodeAdmitDate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mm/dd/yyyy</w:t>
      </w:r>
      <w:r>
        <w:br/>
      </w:r>
      <w:r>
        <w:rPr>
          <w:rStyle w:val="NormalTok"/>
        </w:rPr>
        <w:t xml:space="preserve">      episodeCodes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diagnosisCode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'|icd10cm'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documentingUser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returnContext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launchPopup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Attach result.status to your decision record: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attachMcg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'MCG launch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X04c947be86ff191f3d5f67131b9d2552dcf693d"/>
    <w:p>
      <w:pPr>
        <w:pStyle w:val="Heading2"/>
      </w:pPr>
      <w:r>
        <w:t xml:space="preserve">5. Use it from a component (dock-in-panel / iframe mode — recommended)</w:t>
      </w:r>
    </w:p>
    <w:p>
      <w:pPr>
        <w:pStyle w:val="FirstParagraph"/>
      </w:pPr>
      <w:r>
        <w:rPr>
          <w:rStyle w:val="VerbatimChar"/>
        </w:rPr>
        <w:t xml:space="preserve">mcg-dock.component.ts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OnDestroy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OnInit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DomSanitizer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SafeResourceUrl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'@angular/platform-browser'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McgBridgeService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McgLaunchParams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McgResult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'../integrations/mcg-bridge/mcg-bridge.service'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'app-mcg-dock'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class="mcg-panel"&gt;</w:t>
      </w:r>
      <w:r>
        <w:br/>
      </w:r>
      <w:r>
        <w:rPr>
          <w:rStyle w:val="VerbatimStringTok"/>
        </w:rPr>
        <w:t xml:space="preserve">      &lt;div class="mcg-panel-hd"&gt;</w:t>
      </w:r>
      <w:r>
        <w:br/>
      </w:r>
      <w:r>
        <w:rPr>
          <w:rStyle w:val="VerbatimStringTok"/>
        </w:rPr>
        <w:t xml:space="preserve">        &lt;span&gt;MCG CareWebQI — live session&lt;/span&gt;</w:t>
      </w:r>
      <w:r>
        <w:br/>
      </w:r>
      <w:r>
        <w:rPr>
          <w:rStyle w:val="VerbatimStringTok"/>
        </w:rPr>
        <w:t xml:space="preserve">        &lt;span style="flex:1"&gt;&lt;/span&gt;</w:t>
      </w:r>
      <w:r>
        <w:br/>
      </w:r>
      <w:r>
        <w:rPr>
          <w:rStyle w:val="VerbatimStringTok"/>
        </w:rPr>
        <w:t xml:space="preserve">        &lt;button (click)="toggleFocus()"&gt;{{ focus ? 'Exit focus' : 'Focus' }}&lt;/button&gt;</w:t>
      </w:r>
      <w:r>
        <w:br/>
      </w:r>
      <w:r>
        <w:rPr>
          <w:rStyle w:val="VerbatimStringTok"/>
        </w:rPr>
        <w:t xml:space="preserve">        &lt;button (click)="popOut()"&gt;Pop out&lt;/button&gt;</w:t>
      </w:r>
      <w:r>
        <w:br/>
      </w:r>
      <w:r>
        <w:rPr>
          <w:rStyle w:val="VerbatimStringTok"/>
        </w:rPr>
        <w:t xml:space="preserve">        &lt;button (click)="cancel()"&gt;Cancel&lt;/button&gt;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&lt;iframe *ngIf="safeUrl" [src]="safeUrl"</w:t>
      </w:r>
      <w:r>
        <w:br/>
      </w:r>
      <w:r>
        <w:rPr>
          <w:rStyle w:val="VerbatimStringTok"/>
        </w:rPr>
        <w:t xml:space="preserve">              [style.height]="focus ? 'calc(100vh - 120px)' : '780px'"</w:t>
      </w:r>
      <w:r>
        <w:br/>
      </w:r>
      <w:r>
        <w:rPr>
          <w:rStyle w:val="VerbatimStringTok"/>
        </w:rPr>
        <w:t xml:space="preserve">              style="width:100%; border:none; background:#fff;"&gt;&lt;/iframe&gt;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.mcg-panel { display:flex; flex-direction:column; border:1px solid #e2e8f0; border-radius:8px; overflow:hidden; }</w:t>
      </w:r>
      <w:r>
        <w:br/>
      </w:r>
      <w:r>
        <w:rPr>
          <w:rStyle w:val="VerbatimStringTok"/>
        </w:rPr>
        <w:t xml:space="preserve">    .mcg-panel-hd { background:#0f172a; color:#e2e8f0; padding:8px 14px; display:flex; gap:10px; }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McgDockComponent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OnDestroy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() launchParams</w:t>
      </w:r>
      <w:r>
        <w:rPr>
          <w:rStyle w:val="OperatorTok"/>
        </w:rPr>
        <w:t xml:space="preserve">!:</w:t>
      </w:r>
      <w:r>
        <w:rPr>
          <w:rStyle w:val="NormalTok"/>
        </w:rPr>
        <w:t xml:space="preserve"> McgLaunchParams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Output</w:t>
      </w:r>
      <w:r>
        <w:rPr>
          <w:rStyle w:val="NormalTok"/>
        </w:rPr>
        <w:t xml:space="preserve">() 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McgResult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Output</w:t>
      </w:r>
      <w:r>
        <w:rPr>
          <w:rStyle w:val="NormalTok"/>
        </w:rPr>
        <w:t xml:space="preserve">()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safeUrl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SafeResourceUrl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BroadcastChannel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boundHandler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mcg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McgBridgeService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sanitizer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DomSanitizer)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ngOnInit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buildLaunchUrl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launchParams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/*dock*/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safeUrl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sanitizer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bypassSecurityTrustResourceUrl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boundHandler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'BroadcastChannel'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'mcg-dock'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boundHandler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ngOnDestroy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boundHandler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toggleFocus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focus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focus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popOut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same URL in a popup; iframe stays in case user comes back.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mcg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buildLaunchUrl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launchParams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/*dock*/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'width=1280,height=860'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'mcg-bridge'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McgResult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callerTxnId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launchParams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callerTxnId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it: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app-mcg-dock</w:t>
      </w:r>
      <w:r>
        <w:rPr>
          <w:rStyle w:val="OtherTok"/>
        </w:rPr>
        <w:t xml:space="preserve"> *ngIf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"mcgRunning"</w:t>
      </w:r>
      <w:r>
        <w:br/>
      </w:r>
      <w:r>
        <w:rPr>
          <w:rStyle w:val="OtherTok"/>
        </w:rPr>
        <w:t xml:space="preserve">              [launchParams]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"mcgParams"</w:t>
      </w:r>
      <w:r>
        <w:br/>
      </w:r>
      <w:r>
        <w:rPr>
          <w:rStyle w:val="OtherTok"/>
        </w:rPr>
        <w:t xml:space="preserve">              (complete)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"onMcgComplete($event)"</w:t>
      </w:r>
      <w:r>
        <w:br/>
      </w:r>
      <w:r>
        <w:rPr>
          <w:rStyle w:val="OtherTok"/>
        </w:rPr>
        <w:t xml:space="preserve">              (cancelled)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"mcgRunning = false"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app-mcg-dock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"/>
    <w:bookmarkStart w:id="17" w:name="Xd59e46de4743dea82a91f0571741efb56c24afc"/>
    <w:p>
      <w:pPr>
        <w:pStyle w:val="Heading2"/>
      </w:pPr>
      <w:r>
        <w:t xml:space="preserve">6. Server-to-server webhook (alternative — Angular not involved)</w:t>
      </w:r>
    </w:p>
    <w:p>
      <w:pPr>
        <w:pStyle w:val="FirstParagraph"/>
      </w:pPr>
      <w:r>
        <w:t xml:space="preserve">If the calling app prefers backend-side notification:</w:t>
      </w:r>
    </w:p>
    <w:p>
      <w:pPr>
        <w:pStyle w:val="Compact"/>
        <w:numPr>
          <w:ilvl w:val="0"/>
          <w:numId w:val="1001"/>
        </w:numPr>
      </w:pPr>
      <w:r>
        <w:t xml:space="preserve">On the launch URL include</w:t>
      </w:r>
      <w:r>
        <w:t xml:space="preserve"> </w:t>
      </w:r>
      <w:r>
        <w:rPr>
          <w:rStyle w:val="VerbatimChar"/>
        </w:rPr>
        <w:t xml:space="preserve">&amp;callbackUrl=https://your-api/mcg/callback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Bridge POSTs the same</w:t>
      </w:r>
      <w:r>
        <w:t xml:space="preserve"> </w:t>
      </w:r>
      <w:r>
        <w:rPr>
          <w:rStyle w:val="VerbatimChar"/>
        </w:rPr>
        <w:t xml:space="preserve">McgResult</w:t>
      </w:r>
      <w:r>
        <w:t xml:space="preserve"> </w:t>
      </w:r>
      <w:r>
        <w:t xml:space="preserve">JSON to that URL when MCG returns.</w:t>
      </w:r>
    </w:p>
    <w:p>
      <w:pPr>
        <w:pStyle w:val="Compact"/>
        <w:numPr>
          <w:ilvl w:val="0"/>
          <w:numId w:val="1001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backend writes it to your DB.</w:t>
      </w:r>
    </w:p>
    <w:p>
      <w:pPr>
        <w:pStyle w:val="Compact"/>
        <w:numPr>
          <w:ilvl w:val="0"/>
          <w:numId w:val="1001"/>
        </w:numPr>
      </w:pPr>
      <w:r>
        <w:t xml:space="preserve">Your Angular UI polls or uses SignalR to learn the result.</w:t>
      </w:r>
    </w:p>
    <w:p>
      <w:pPr>
        <w:pStyle w:val="FirstParagraph"/>
      </w:pPr>
      <w:r>
        <w:t xml:space="preserve">The bridge retries the POST up to</w:t>
      </w:r>
      <w:r>
        <w:t xml:space="preserve"> </w:t>
      </w:r>
      <w:r>
        <w:rPr>
          <w:rStyle w:val="VerbatimChar"/>
        </w:rPr>
        <w:t xml:space="preserve">Bridge:CallbackRetryCount</w:t>
      </w:r>
      <w:r>
        <w:t xml:space="preserve"> </w:t>
      </w:r>
      <w:r>
        <w:t xml:space="preserve">times on non-2xx</w:t>
      </w:r>
      <w:r>
        <w:t xml:space="preserve"> </w:t>
      </w:r>
      <w:r>
        <w:t xml:space="preserve">response (default 3, exponential backoff).</w:t>
      </w:r>
    </w:p>
    <w:p>
      <w:r>
        <w:pict>
          <v:rect style="width:0;height:1.5pt" o:hralign="center" o:hrstd="t" o:hr="t"/>
        </w:pict>
      </w:r>
    </w:p>
    <w:bookmarkEnd w:id="17"/>
    <w:bookmarkStart w:id="18" w:name="X0ad684da7c8a0a7ab6b41225d73b0431ca512c3"/>
    <w:p>
      <w:pPr>
        <w:pStyle w:val="Heading2"/>
      </w:pPr>
      <w:r>
        <w:t xml:space="preserve">7. REST polling (alternative — fallback when no popup / no opener)</w:t>
      </w:r>
    </w:p>
    <w:p>
      <w:pPr>
        <w:pStyle w:val="FirstParagraph"/>
      </w:pPr>
      <w:r>
        <w:t xml:space="preserve">If you’ve lost track of an in-flight session (e.g., browser tab reload mid-flow):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mcg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pollResult</w:t>
      </w:r>
      <w:r>
        <w:rPr>
          <w:rStyle w:val="NormalTok"/>
        </w:rPr>
        <w:t xml:space="preserve">(transactionId)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18"/>
    <w:bookmarkStart w:id="19" w:name="deployment-topology"/>
    <w:p>
      <w:pPr>
        <w:pStyle w:val="Heading2"/>
      </w:pPr>
      <w:r>
        <w:t xml:space="preserve">8. Deployment topology</w:t>
      </w:r>
    </w:p>
    <w:p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Your reverse proxy │  (nginx / Azure Front Door / etc.)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│             │</w:t>
      </w:r>
      <w:r>
        <w:br/>
      </w:r>
      <w:r>
        <w:rPr>
          <w:rStyle w:val="VerbatimChar"/>
        </w:rPr>
        <w:t xml:space="preserve">                  ▼             ▼</w:t>
      </w:r>
      <w:r>
        <w:br/>
      </w:r>
      <w:r>
        <w:rPr>
          <w:rStyle w:val="VerbatimChar"/>
        </w:rPr>
        <w:t xml:space="preserve">        evokeconnect.your   mcg-bridge.your</w:t>
      </w:r>
      <w:r>
        <w:br/>
      </w:r>
      <w:r>
        <w:rPr>
          <w:rStyle w:val="VerbatimChar"/>
        </w:rPr>
        <w:t xml:space="preserve">        -org.com            -org.com</w:t>
      </w:r>
      <w:r>
        <w:br/>
      </w:r>
      <w:r>
        <w:rPr>
          <w:rStyle w:val="VerbatimChar"/>
        </w:rPr>
        <w:t xml:space="preserve">        (Angular SPA +      (this .NET 8 ASP.NET Core app)</w:t>
      </w:r>
      <w:r>
        <w:br/>
      </w:r>
      <w:r>
        <w:rPr>
          <w:rStyle w:val="VerbatimChar"/>
        </w:rPr>
        <w:t xml:space="preserve">         your .NET API)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https://tenant.carewebqi.com</w:t>
      </w:r>
      <w:r>
        <w:br/>
      </w:r>
      <w:r>
        <w:rPr>
          <w:rStyle w:val="VerbatimChar"/>
        </w:rPr>
        <w:t xml:space="preserve">                       (real MCG, when keys arrive)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EvokeConnect</w:t>
      </w:r>
      <w:r>
        <w:t xml:space="preserve"> </w:t>
      </w:r>
      <w:r>
        <w:t xml:space="preserve">stays in its current cluster.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MCG Bridge</w:t>
      </w:r>
      <w:r>
        <w:t xml:space="preserve"> </w:t>
      </w:r>
      <w:r>
        <w:t xml:space="preserve">is a NEW ASP.NET Core service on its own host/container. Standalone.</w:t>
      </w:r>
    </w:p>
    <w:p>
      <w:pPr>
        <w:pStyle w:val="Compact"/>
        <w:numPr>
          <w:ilvl w:val="0"/>
          <w:numId w:val="1002"/>
        </w:numPr>
      </w:pPr>
      <w:r>
        <w:t xml:space="preserve">They communicate via the documented HTTP contract — no shared DLLs, no shared DB.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Bridge:AllowedCallerOrigins</w:t>
      </w:r>
      <w:r>
        <w:t xml:space="preserve"> </w:t>
      </w:r>
      <w:r>
        <w:t xml:space="preserve">is set to your Angular SPA origin so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is restricted.</w:t>
      </w:r>
    </w:p>
    <w:p>
      <w:r>
        <w:pict>
          <v:rect style="width:0;height:1.5pt" o:hralign="center" o:hrstd="t" o:hr="t"/>
        </w:pict>
      </w:r>
    </w:p>
    <w:bookmarkEnd w:id="19"/>
    <w:bookmarkStart w:id="20" w:name="cors-origin-notes"/>
    <w:p>
      <w:pPr>
        <w:pStyle w:val="Heading2"/>
      </w:pPr>
      <w:r>
        <w:t xml:space="preserve">9. CORS / origin notes</w:t>
      </w:r>
    </w:p>
    <w:p>
      <w:pPr>
        <w:pStyle w:val="FirstParagraph"/>
      </w:pPr>
      <w:r>
        <w:t xml:space="preserve">The bridge does NOT need CORS for the popup or iframe flow — those navigations are</w:t>
      </w:r>
      <w:r>
        <w:t xml:space="preserve"> </w:t>
      </w:r>
      <w:r>
        <w:t xml:space="preserve">top-level browser navigations, not XHR. The only fetch from your Angular code is</w:t>
      </w:r>
      <w:r>
        <w:t xml:space="preserve"> </w:t>
      </w:r>
      <w:r>
        <w:rPr>
          <w:rStyle w:val="VerbatimChar"/>
        </w:rPr>
        <w:t xml:space="preserve">mcg.pollResult()</w:t>
      </w:r>
      <w:r>
        <w:t xml:space="preserve"> </w:t>
      </w:r>
      <w:r>
        <w:t xml:space="preserve">which hits</w:t>
      </w:r>
      <w:r>
        <w:t xml:space="preserve"> </w:t>
      </w:r>
      <w:r>
        <w:rPr>
          <w:rStyle w:val="VerbatimChar"/>
        </w:rPr>
        <w:t xml:space="preserve">/api/transactions/{id}</w:t>
      </w:r>
      <w:r>
        <w:t xml:space="preserve">. If your Angular app and the</w:t>
      </w:r>
      <w:r>
        <w:t xml:space="preserve"> </w:t>
      </w:r>
      <w:r>
        <w:t xml:space="preserve">bridge live on different origins (typical), enable CORS on the bridge:</w:t>
      </w:r>
    </w:p>
    <w:p>
      <w:pPr>
        <w:pStyle w:val="SourceCode"/>
      </w:pPr>
      <w:r>
        <w:rPr>
          <w:rStyle w:val="CommentTok"/>
        </w:rPr>
        <w:t xml:space="preserve">// Bridge Program.cs — add to existing service configuration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"Bridge:AllowedCallerOrigins"</w:t>
      </w:r>
      <w:r>
        <w:rPr>
          <w:rStyle w:val="OperatorTok"/>
        </w:rPr>
        <w:t xml:space="preserve">]!.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CommentTok"/>
        </w:rPr>
        <w:t xml:space="preserve">// ...later: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(Not currently added by default — turn on when your Angular app pings the poll</w:t>
      </w:r>
      <w:r>
        <w:t xml:space="preserve"> </w:t>
      </w:r>
      <w:r>
        <w:t xml:space="preserve">endpoint from a different origin.)</w:t>
      </w:r>
    </w:p>
    <w:p>
      <w:r>
        <w:pict>
          <v:rect style="width:0;height:1.5pt" o:hralign="center" o:hrstd="t" o:hr="t"/>
        </w:pict>
      </w:r>
    </w:p>
    <w:bookmarkEnd w:id="20"/>
    <w:bookmarkStart w:id="21" w:name="authentication"/>
    <w:p>
      <w:pPr>
        <w:pStyle w:val="Heading2"/>
      </w:pPr>
      <w:r>
        <w:t xml:space="preserve">10. Authentication</w:t>
      </w:r>
    </w:p>
    <w:p>
      <w:pPr>
        <w:pStyle w:val="FirstParagraph"/>
      </w:pPr>
      <w:r>
        <w:t xml:space="preserve">The bridge handles</w:t>
      </w:r>
      <w:r>
        <w:t xml:space="preserve"> </w:t>
      </w:r>
      <w:r>
        <w:rPr>
          <w:b/>
          <w:bCs/>
        </w:rPr>
        <w:t xml:space="preserve">MCG-side auth</w:t>
      </w:r>
      <w:r>
        <w:t xml:space="preserve"> </w:t>
      </w:r>
      <w:r>
        <w:t xml:space="preserve">(interface key + signed POST) internally.</w:t>
      </w:r>
      <w:r>
        <w:t xml:space="preserve"> </w:t>
      </w:r>
      <w:r>
        <w:t xml:space="preserve">You don’t need to do anything for that.</w:t>
      </w:r>
    </w:p>
    <w:p>
      <w:pPr>
        <w:pStyle w:val="BodyText"/>
      </w:pPr>
      <w:r>
        <w:rPr>
          <w:b/>
          <w:bCs/>
        </w:rPr>
        <w:t xml:space="preserve">Your-side auth</w:t>
      </w:r>
      <w:r>
        <w:t xml:space="preserve"> </w:t>
      </w:r>
      <w:r>
        <w:t xml:space="preserve">(who is allowed to call the bridge): the bridge does not check</w:t>
      </w:r>
      <w:r>
        <w:t xml:space="preserve"> </w:t>
      </w:r>
      <w:r>
        <w:t xml:space="preserve">the caller’s identity today. Recommended setup:</w:t>
      </w:r>
    </w:p>
    <w:p>
      <w:pPr>
        <w:pStyle w:val="Compact"/>
        <w:numPr>
          <w:ilvl w:val="0"/>
          <w:numId w:val="1003"/>
        </w:numPr>
      </w:pPr>
      <w:r>
        <w:t xml:space="preserve">Put both EvokeConnect and the bridge behind your existing identity gateway (Azure AD,</w:t>
      </w:r>
      <w:r>
        <w:t xml:space="preserve"> </w:t>
      </w:r>
      <w:r>
        <w:t xml:space="preserve">Okta, your SSO).</w:t>
      </w:r>
    </w:p>
    <w:p>
      <w:pPr>
        <w:pStyle w:val="Compact"/>
        <w:numPr>
          <w:ilvl w:val="0"/>
          <w:numId w:val="1003"/>
        </w:numPr>
      </w:pPr>
      <w:r>
        <w:t xml:space="preserve">The bridge accepts JWT bearer tokens; configure standard ASP.NET Core JWT auth</w:t>
      </w:r>
      <w:r>
        <w:t xml:space="preserve"> </w:t>
      </w:r>
      <w:r>
        <w:t xml:space="preserve">middleware on</w:t>
      </w:r>
      <w:r>
        <w:t xml:space="preserve"> </w:t>
      </w:r>
      <w:r>
        <w:rPr>
          <w:rStyle w:val="VerbatimChar"/>
        </w:rPr>
        <w:t xml:space="preserve">/launch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/receive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/api/transactions/*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Angular sends the user’s token on the launch URL via a header (or signed cookie)</w:t>
      </w:r>
      <w:r>
        <w:t xml:space="preserve"> </w:t>
      </w:r>
      <w:r>
        <w:t xml:space="preserve">— but note that browser popups don’t send custom headers. The most practical</w:t>
      </w:r>
      <w:r>
        <w:t xml:space="preserve"> </w:t>
      </w:r>
      <w:r>
        <w:t xml:space="preserve">pattern is</w:t>
      </w:r>
      <w:r>
        <w:t xml:space="preserve"> </w:t>
      </w:r>
      <w:r>
        <w:rPr>
          <w:b/>
          <w:bCs/>
        </w:rPr>
        <w:t xml:space="preserve">same-origin cookies</w:t>
      </w:r>
      <w:r>
        <w:t xml:space="preserve">: deploy the bridge under a subdomain of your</w:t>
      </w:r>
      <w:r>
        <w:t xml:space="preserve"> </w:t>
      </w:r>
      <w:r>
        <w:t xml:space="preserve">app domain so the user’s auth cookie flows automatically.</w:t>
      </w:r>
    </w:p>
    <w:p>
      <w:pPr>
        <w:pStyle w:val="FirstParagraph"/>
      </w:pPr>
      <w:r>
        <w:t xml:space="preserve">If you want me to add JWT or cookie-based auth to the bridge as a follow-up,</w:t>
      </w:r>
      <w:r>
        <w:t xml:space="preserve"> </w:t>
      </w:r>
      <w:r>
        <w:t xml:space="preserve">ask — it’s a 1-day add.</w:t>
      </w:r>
    </w:p>
    <w:p>
      <w:r>
        <w:pict>
          <v:rect style="width:0;height:1.5pt" o:hralign="center" o:hrstd="t" o:hr="t"/>
        </w:pict>
      </w:r>
    </w:p>
    <w:bookmarkEnd w:id="21"/>
    <w:bookmarkStart w:id="22" w:name="what-you-build-vs-what-you-reuse"/>
    <w:p>
      <w:pPr>
        <w:pStyle w:val="Heading2"/>
      </w:pPr>
      <w:r>
        <w:t xml:space="preserve">11. What you build vs what you reuse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MCG signed POST + hash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MCGCareWEBQI.Shared/Hashing/CwqiHash.cs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CwqiMessage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CwqiError</w:t>
            </w:r>
            <w:r>
              <w:t xml:space="preserve"> </w:t>
            </w:r>
            <w:r>
              <w:t xml:space="preserve">parsing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MCGCareWEBQI.Shared/Models/Mcg/*.cs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to MCG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MCGCareWEBQI.Bridge/Program.cs</w:t>
            </w:r>
            <w:r>
              <w:t xml:space="preserve"> </w:t>
            </w:r>
            <w:r>
              <w:t xml:space="preserve">(YARP)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IntegrationTransaction</w:t>
            </w:r>
            <w:r>
              <w:t xml:space="preserve"> </w:t>
            </w: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MCGCareWEBQI.Data/*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merge / episode re-launch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t xml:space="preserve">bridge handles it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 / popup / focus UI mechanics</w:t>
            </w:r>
          </w:p>
        </w:tc>
        <w:tc>
          <w:tcPr/>
          <w:p>
            <w:pPr>
              <w:pStyle w:val="Compact"/>
            </w:pPr>
            <w:r>
              <w:t xml:space="preserve">✅ reuse</w:t>
            </w:r>
          </w:p>
        </w:tc>
        <w:tc>
          <w:tcPr/>
          <w:p>
            <w:pPr>
              <w:pStyle w:val="Compact"/>
            </w:pPr>
            <w:r>
              <w:t xml:space="preserve">bridge serves the popup-frame + iframe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McgBridgeService</w:t>
            </w:r>
            <w:r>
              <w:t xml:space="preserve"> </w:t>
            </w:r>
            <w:r>
              <w:t xml:space="preserve">(Angular)</w:t>
            </w:r>
          </w:p>
        </w:tc>
        <w:tc>
          <w:tcPr/>
          <w:p>
            <w:pPr>
              <w:pStyle w:val="Compact"/>
            </w:pPr>
            <w:r>
              <w:t xml:space="preserve">📝 you write</w:t>
            </w:r>
          </w:p>
        </w:tc>
        <w:tc>
          <w:tcPr/>
          <w:p>
            <w:pPr>
              <w:pStyle w:val="Compact"/>
            </w:pPr>
            <w:r>
              <w:t xml:space="preserve">~80 lines, sample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McgDockComponent</w:t>
            </w:r>
            <w:r>
              <w:t xml:space="preserve"> </w:t>
            </w:r>
            <w:r>
              <w:t xml:space="preserve">(Angular)</w:t>
            </w:r>
          </w:p>
        </w:tc>
        <w:tc>
          <w:tcPr/>
          <w:p>
            <w:pPr>
              <w:pStyle w:val="Compact"/>
            </w:pPr>
            <w:r>
              <w:t xml:space="preserve">📝 you write</w:t>
            </w:r>
          </w:p>
        </w:tc>
        <w:tc>
          <w:tcPr/>
          <w:p>
            <w:pPr>
              <w:pStyle w:val="Compact"/>
            </w:pPr>
            <w:r>
              <w:t xml:space="preserve">~50 lines, sample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Wire-up in your Auth Decision screen</w:t>
            </w:r>
          </w:p>
        </w:tc>
        <w:tc>
          <w:tcPr/>
          <w:p>
            <w:pPr>
              <w:pStyle w:val="Compact"/>
            </w:pPr>
            <w:r>
              <w:t xml:space="preserve">📝 you write</w:t>
            </w:r>
          </w:p>
        </w:tc>
        <w:tc>
          <w:tcPr/>
          <w:p>
            <w:pPr>
              <w:pStyle w:val="Compact"/>
            </w:pPr>
            <w:r>
              <w:t xml:space="preserve">1 button + 1 callback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MCG (</w:t>
            </w:r>
            <w:r>
              <w:rPr>
                <w:rStyle w:val="VerbatimChar"/>
              </w:rPr>
              <w:t xml:space="preserve">MCGCareWEBQI.MockServer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🗑️ dev-only</w:t>
            </w:r>
          </w:p>
        </w:tc>
        <w:tc>
          <w:tcPr/>
          <w:p>
            <w:pPr>
              <w:pStyle w:val="Compact"/>
            </w:pPr>
            <w:r>
              <w:t xml:space="preserve">Don’t deploy to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page (</w:t>
            </w:r>
            <w:r>
              <w:rPr>
                <w:rStyle w:val="VerbatimChar"/>
              </w:rPr>
              <w:t xml:space="preserve">/demo</w:t>
            </w:r>
            <w:r>
              <w:t xml:space="preserve"> </w:t>
            </w:r>
            <w:r>
              <w:t xml:space="preserve">Blazor in bridge)</w:t>
            </w:r>
          </w:p>
        </w:tc>
        <w:tc>
          <w:tcPr/>
          <w:p>
            <w:pPr>
              <w:pStyle w:val="Compact"/>
            </w:pPr>
            <w:r>
              <w:t xml:space="preserve">🗑️ dev-only</w:t>
            </w:r>
          </w:p>
        </w:tc>
        <w:tc>
          <w:tcPr/>
          <w:p>
            <w:pPr>
              <w:pStyle w:val="Compact"/>
            </w:pPr>
            <w:r>
              <w:t xml:space="preserve">Don’t deploy to production</w:t>
            </w:r>
          </w:p>
        </w:tc>
      </w:tr>
    </w:tbl>
    <w:p>
      <w:pPr>
        <w:pStyle w:val="BodyText"/>
      </w:pPr>
      <w:r>
        <w:t xml:space="preserve">The mock and demo are</w:t>
      </w:r>
      <w:r>
        <w:t xml:space="preserve"> </w:t>
      </w:r>
      <w:r>
        <w:rPr>
          <w:b/>
          <w:bCs/>
        </w:rPr>
        <w:t xml:space="preserve">reference implementations</w:t>
      </w:r>
      <w:r>
        <w:t xml:space="preserve"> </w:t>
      </w:r>
      <w:r>
        <w:t xml:space="preserve">— they exist so engineers can</w:t>
      </w:r>
      <w:r>
        <w:t xml:space="preserve"> </w:t>
      </w:r>
      <w:r>
        <w:t xml:space="preserve">see exactly what to build. Production deploys only the bridge (no Blazor demo</w:t>
      </w:r>
      <w:r>
        <w:t xml:space="preserve"> </w:t>
      </w:r>
      <w:r>
        <w:t xml:space="preserve">page, no mock server).</w:t>
      </w:r>
    </w:p>
    <w:p>
      <w:pPr>
        <w:pStyle w:val="BodyText"/>
      </w:pPr>
      <w:r>
        <w:t xml:space="preserve">To strip them for production:</w:t>
      </w:r>
    </w:p>
    <w:p>
      <w:pPr>
        <w:pStyle w:val="SourceCode"/>
      </w:pPr>
      <w:r>
        <w:rPr>
          <w:rStyle w:val="CommentTok"/>
        </w:rPr>
        <w:t xml:space="preserve"># In MCGCareWEBQI.Bridge.csproj — comment out the Components folder and remove MudBlazor reference</w:t>
      </w:r>
      <w:r>
        <w:br/>
      </w:r>
      <w:r>
        <w:rPr>
          <w:rStyle w:val="CommentTok"/>
        </w:rPr>
        <w:t xml:space="preserve"># Stop hosting /demo — leave only the API endpoints (/launch, /receive, /api/*, /popup-frame, /__mcg/*)</w:t>
      </w:r>
    </w:p>
    <w:p>
      <w:pPr>
        <w:pStyle w:val="FirstParagraph"/>
      </w:pPr>
      <w:r>
        <w:t xml:space="preserve">Or leave them in and just don’t link to them — they’re harmless if no one navigates to /demo.</w:t>
      </w:r>
    </w:p>
    <w:p>
      <w:r>
        <w:pict>
          <v:rect style="width:0;height:1.5pt" o:hralign="center" o:hrstd="t" o:hr="t"/>
        </w:pict>
      </w:r>
    </w:p>
    <w:bookmarkEnd w:id="22"/>
    <w:bookmarkStart w:id="26" w:name="production-readiness-checklist"/>
    <w:p>
      <w:pPr>
        <w:pStyle w:val="Heading2"/>
      </w:pPr>
      <w:r>
        <w:t xml:space="preserve">12. Production readiness checklist</w:t>
      </w:r>
    </w:p>
    <w:p>
      <w:pPr>
        <w:pStyle w:val="FirstParagraph"/>
      </w:pPr>
      <w:r>
        <w:t xml:space="preserve">Before going live:</w:t>
      </w:r>
    </w:p>
    <w:p>
      <w:pPr>
        <w:pStyle w:val="Compact"/>
        <w:numPr>
          <w:ilvl w:val="0"/>
          <w:numId w:val="1004"/>
        </w:numPr>
      </w:pPr>
      <w:r>
        <w:t xml:space="preserve">Bridge deployed to its own host with HTTPS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Mcg:LoginKey</w:t>
      </w:r>
      <w:r>
        <w:t xml:space="preserve"> </w:t>
      </w:r>
      <w:r>
        <w:t xml:space="preserve">from secret store, not source control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Bridge:AllowedCallerOrigins</w:t>
      </w:r>
      <w:r>
        <w:t xml:space="preserve"> </w:t>
      </w:r>
      <w:r>
        <w:t xml:space="preserve">set to explicit Angular origin(s), not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Mcg:UpstreamHost</w:t>
      </w:r>
      <w:r>
        <w:t xml:space="preserve"> </w:t>
      </w:r>
      <w:r>
        <w:t xml:space="preserve">set to real MCG tenant URL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db/schema.sql</w:t>
      </w:r>
      <w:r>
        <w:t xml:space="preserve"> </w:t>
      </w:r>
      <w:r>
        <w:t xml:space="preserve">applied to production SQL Server</w:t>
      </w:r>
    </w:p>
    <w:p>
      <w:pPr>
        <w:pStyle w:val="Compact"/>
        <w:numPr>
          <w:ilvl w:val="0"/>
          <w:numId w:val="1009"/>
        </w:numPr>
      </w:pPr>
      <w:r>
        <w:t xml:space="preserve">CORS enabled on bridge if Angular calls</w:t>
      </w:r>
      <w:r>
        <w:t xml:space="preserve"> </w:t>
      </w:r>
      <w:r>
        <w:rPr>
          <w:rStyle w:val="VerbatimChar"/>
        </w:rPr>
        <w:t xml:space="preserve">/api/transactions/*</w:t>
      </w:r>
      <w:r>
        <w:t xml:space="preserve"> </w:t>
      </w:r>
      <w:r>
        <w:t xml:space="preserve">cross-origin</w:t>
      </w:r>
    </w:p>
    <w:p>
      <w:pPr>
        <w:pStyle w:val="Compact"/>
        <w:numPr>
          <w:ilvl w:val="0"/>
          <w:numId w:val="1010"/>
        </w:numPr>
      </w:pPr>
      <w:r>
        <w:t xml:space="preserve">Auth strategy in place (cookie or JWT — see §10)</w:t>
      </w:r>
    </w:p>
    <w:p>
      <w:pPr>
        <w:pStyle w:val="Compact"/>
        <w:numPr>
          <w:ilvl w:val="0"/>
          <w:numId w:val="1011"/>
        </w:numPr>
      </w:pPr>
      <w:hyperlink r:id="rId23">
        <w:r>
          <w:rPr>
            <w:rStyle w:val="VerbatimChar"/>
          </w:rPr>
          <w:t xml:space="preserve">docs/PRODUCTION-DEPLOYMENT.md</w:t>
        </w:r>
      </w:hyperlink>
      <w:r>
        <w:t xml:space="preserve"> </w:t>
      </w:r>
      <w:r>
        <w:t xml:space="preserve">checklist complete</w:t>
      </w:r>
    </w:p>
    <w:p>
      <w:pPr>
        <w:pStyle w:val="Compact"/>
        <w:numPr>
          <w:ilvl w:val="0"/>
          <w:numId w:val="1012"/>
        </w:numPr>
      </w:pPr>
      <w:hyperlink r:id="rId24">
        <w:r>
          <w:rPr>
            <w:rStyle w:val="VerbatimChar"/>
          </w:rPr>
          <w:t xml:space="preserve">docs/CERT-PREREQ.md</w:t>
        </w:r>
      </w:hyperlink>
      <w:r>
        <w:t xml:space="preserve"> </w:t>
      </w:r>
      <w:r>
        <w:t xml:space="preserve">MCG-tenant settings confirmed by MCG Tech Support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VerbatimChar"/>
          </w:rPr>
          <w:t xml:space="preserve">docs/CERT-DRY-RUN-SCRIPT.md</w:t>
        </w:r>
      </w:hyperlink>
      <w:r>
        <w:t xml:space="preserve"> </w:t>
      </w:r>
      <w:r>
        <w:t xml:space="preserve">walkthrough completed in staging</w:t>
      </w:r>
    </w:p>
    <w:p>
      <w:r>
        <w:pict>
          <v:rect style="width:0;height:1.5pt" o:hralign="center" o:hrstd="t" o:hr="t"/>
        </w:pict>
      </w:r>
    </w:p>
    <w:bookmarkEnd w:id="26"/>
    <w:bookmarkStart w:id="27" w:name="questions-youll-get-from-your-team"/>
    <w:p>
      <w:pPr>
        <w:pStyle w:val="Heading2"/>
      </w:pPr>
      <w:r>
        <w:t xml:space="preserve">13. Questions you’ll get from your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we rewrite this in Angular?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Bridge is .NET, Angular calls it. ~130 lines of TypeScript in the Angular 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skip the bridge and call MCG directly from Angular?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MCG requires server-side hash signing (you can’t hide the interface key in a browser), SOAP ACK, episode persistence — all server-side concerns.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not just iframe MCG directly into Angular?</w:t>
            </w:r>
          </w:p>
        </w:tc>
        <w:tc>
          <w:tcPr/>
          <w:p>
            <w:pPr>
              <w:pStyle w:val="Compact"/>
            </w:pPr>
            <w:r>
              <w:t xml:space="preserve">Cross-origin cookies → MCG’s auth breaks. Bridge proxies under your own domain so cookies are first-party.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we use the bridge for InterQual / other guideline vendors too?</w:t>
            </w:r>
          </w:p>
        </w:tc>
        <w:tc>
          <w:tcPr/>
          <w:p>
            <w:pPr>
              <w:pStyle w:val="Compact"/>
            </w:pPr>
            <w:r>
              <w:t xml:space="preserve">Architecturally yes — the bridge is vendor-neutral on its caller side. Adding a second upstream would mean a second proxy route + a second</w:t>
            </w:r>
            <w:r>
              <w:t xml:space="preserve"> </w:t>
            </w:r>
            <w:r>
              <w:rPr>
                <w:rStyle w:val="VerbatimChar"/>
              </w:rPr>
              <w:t xml:space="preserve">Mcg2Options</w:t>
            </w:r>
            <w:r>
              <w:t xml:space="preserve"> </w:t>
            </w:r>
            <w:r>
              <w:t xml:space="preserve">config block. Reasonable follow-up.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SLA / uptime impact?</w:t>
            </w:r>
          </w:p>
        </w:tc>
        <w:tc>
          <w:tcPr/>
          <w:p>
            <w:pPr>
              <w:pStyle w:val="Compact"/>
            </w:pPr>
            <w:r>
              <w:t xml:space="preserve">Bridge becomes a critical path between EvokeConnect and MCG. Treat its uptime like MCG’s — same SLA target, same monitoring, horizontal scale if needed (YARP is stateless).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JavaScript SDK we could publish?</w:t>
            </w:r>
          </w:p>
        </w:tc>
        <w:tc>
          <w:tcPr/>
          <w:p>
            <w:pPr>
              <w:pStyle w:val="Compact"/>
            </w:pPr>
            <w:r>
              <w:t xml:space="preserve">The Angular service in §3 is the SDK. ~80 lines. Don’t over-engineer.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support-questions"/>
    <w:p>
      <w:pPr>
        <w:pStyle w:val="Heading2"/>
      </w:pPr>
      <w:r>
        <w:t xml:space="preserve">14. Support / questions</w:t>
      </w:r>
    </w:p>
    <w:p>
      <w:pPr>
        <w:pStyle w:val="FirstParagraph"/>
      </w:pPr>
      <w:r>
        <w:t xml:space="preserve">Anything not covered here: check the other docs first: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VerbatimChar"/>
          </w:rPr>
          <w:t xml:space="preserve">docs/INTEGRATION.md</w:t>
        </w:r>
      </w:hyperlink>
      <w:r>
        <w:t xml:space="preserve"> </w:t>
      </w:r>
      <w:r>
        <w:t xml:space="preserve">— caller-agnostic contract</w:t>
      </w:r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VerbatimChar"/>
          </w:rPr>
          <w:t xml:space="preserve">docs/CONFIG.md</w:t>
        </w:r>
      </w:hyperlink>
      <w:r>
        <w:t xml:space="preserve"> </w:t>
      </w:r>
      <w:r>
        <w:t xml:space="preserve">— every config key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VerbatimChar"/>
          </w:rPr>
          <w:t xml:space="preserve">docs/PRODUCTION-DEPLOYMENT.md</w:t>
        </w:r>
      </w:hyperlink>
      <w:r>
        <w:t xml:space="preserve"> </w:t>
      </w:r>
      <w:r>
        <w:t xml:space="preserve">— prod swap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VerbatimChar"/>
          </w:rPr>
          <w:t xml:space="preserve">docs/CERT-CHECKLIST.md</w:t>
        </w:r>
      </w:hyperlink>
      <w:r>
        <w:t xml:space="preserve"> </w:t>
      </w:r>
      <w:r>
        <w:t xml:space="preserve">— cert readiness</w:t>
      </w:r>
    </w:p>
    <w:p>
      <w:pPr>
        <w:pStyle w:val="BodyText"/>
      </w:pPr>
      <w:r>
        <w:t xml:space="preserve">If something’s wrong with the bridge itself (not the Angular integration), the</w:t>
      </w:r>
      <w:r>
        <w:t xml:space="preserve"> </w:t>
      </w:r>
      <w:r>
        <w:t xml:space="preserve">bridge log in</w:t>
      </w:r>
      <w:r>
        <w:t xml:space="preserve"> </w:t>
      </w:r>
      <w:r>
        <w:rPr>
          <w:rStyle w:val="VerbatimChar"/>
        </w:rPr>
        <w:t xml:space="preserve">src/MCGCareWEBQI.Bridge/logs/bridge-{date}.log</w:t>
      </w:r>
      <w:r>
        <w:t xml:space="preserve"> </w:t>
      </w:r>
      <w:r>
        <w:t xml:space="preserve">captures every</w:t>
      </w:r>
      <w:r>
        <w:t xml:space="preserve"> </w:t>
      </w:r>
      <w:r>
        <w:t xml:space="preserve">request and every state transition.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src/MCGCareWEBQI.Shared/Models/Launch/LaunchRequest.cs" TargetMode="External" /><Relationship Type="http://schemas.openxmlformats.org/officeDocument/2006/relationships/hyperlink" Id="rId30" Target="CERT-CHECKLIST.md" TargetMode="External" /><Relationship Type="http://schemas.openxmlformats.org/officeDocument/2006/relationships/hyperlink" Id="rId25" Target="CERT-DRY-RUN-SCRIPT.md" TargetMode="External" /><Relationship Type="http://schemas.openxmlformats.org/officeDocument/2006/relationships/hyperlink" Id="rId24" Target="CERT-PREREQ.md" TargetMode="External" /><Relationship Type="http://schemas.openxmlformats.org/officeDocument/2006/relationships/hyperlink" Id="rId29" Target="CONFIG.md" TargetMode="External" /><Relationship Type="http://schemas.openxmlformats.org/officeDocument/2006/relationships/hyperlink" Id="rId28" Target="INTEGRATION.md" TargetMode="External" /><Relationship Type="http://schemas.openxmlformats.org/officeDocument/2006/relationships/hyperlink" Id="rId23" Target="PRODUCTION-DEPLOY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rc/MCGCareWEBQI.Shared/Models/Launch/LaunchRequest.cs" TargetMode="External" /><Relationship Type="http://schemas.openxmlformats.org/officeDocument/2006/relationships/hyperlink" Id="rId30" Target="CERT-CHECKLIST.md" TargetMode="External" /><Relationship Type="http://schemas.openxmlformats.org/officeDocument/2006/relationships/hyperlink" Id="rId25" Target="CERT-DRY-RUN-SCRIPT.md" TargetMode="External" /><Relationship Type="http://schemas.openxmlformats.org/officeDocument/2006/relationships/hyperlink" Id="rId24" Target="CERT-PREREQ.md" TargetMode="External" /><Relationship Type="http://schemas.openxmlformats.org/officeDocument/2006/relationships/hyperlink" Id="rId29" Target="CONFIG.md" TargetMode="External" /><Relationship Type="http://schemas.openxmlformats.org/officeDocument/2006/relationships/hyperlink" Id="rId28" Target="INTEGRATION.md" TargetMode="External" /><Relationship Type="http://schemas.openxmlformats.org/officeDocument/2006/relationships/hyperlink" Id="rId23" Target="PRODUCTION-DEPLOY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2026-05-22T09:27:50Z</dcterms:created>
  <dcterms:modified xsi:type="dcterms:W3CDTF">2026-05-22T09:27:50Z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