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60" w:before="480"/>
      </w:pPr>
      <w:r>
        <w:rPr>
          <w:rFonts w:ascii="Arial" w:cs="Arial" w:eastAsia="Arial" w:hAnsi="Arial"/>
          <w:b/>
          <w:bCs/>
          <w:color w:val="1B3A6B"/>
          <w:sz w:val="52"/>
          <w:szCs w:val="52"/>
        </w:rPr>
        <w:t xml:space="preserve">UNIFY LOGISTICS</w:t>
      </w:r>
    </w:p>
    <w:p>
      <w:pPr>
        <w:spacing w:after="60" w:before="0"/>
      </w:pPr>
      <w:r>
        <w:rPr>
          <w:rFonts w:ascii="Arial" w:cs="Arial" w:eastAsia="Arial" w:hAnsi="Arial"/>
          <w:color w:val="0F6E56"/>
          <w:sz w:val="40"/>
          <w:szCs w:val="40"/>
        </w:rPr>
        <w:t xml:space="preserve">Control Tower Enhancement</w:t>
      </w:r>
    </w:p>
    <w:p>
      <w:pPr>
        <w:spacing w:after="400" w:before="0"/>
      </w:pPr>
      <w:r>
        <w:rPr>
          <w:rFonts w:ascii="Arial" w:cs="Arial" w:eastAsia="Arial" w:hAnsi="Arial"/>
          <w:i/>
          <w:iCs/>
          <w:color w:val="5F5E5A"/>
          <w:sz w:val="28"/>
          <w:szCs w:val="28"/>
        </w:rPr>
        <w:t xml:space="preserve">Feature Specification &amp; Implementation Guide</w:t>
      </w:r>
    </w:p>
    <w:p>
      <w:pPr>
        <w:pBdr>
          <w:bottom w:val="single" w:color="1B3A6B" w:sz="12" w:space="1"/>
        </w:pBdr>
        <w:spacing w:after="0" w:before="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Version</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1.0 — June 2026</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Product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Unify Logistics Module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Module</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Control Tower (tracking/management/control-tower)</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Current readiness</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85% enterprise ready</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Features covered</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7 new features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Scope</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Wireframes · API specs · DB schema · Frontend implementation</w:t>
            </w:r>
          </w:p>
        </w:tc>
      </w:tr>
    </w:tbl>
    <w:p>
      <w:pPr>
        <w:spacing w:after="0" w:before="4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0"/>
            </w:pPr>
            <w:r>
              <w:rPr>
                <w:rFonts w:ascii="Arial" w:cs="Arial" w:eastAsia="Arial" w:hAnsi="Arial"/>
                <w:b/>
                <w:bCs/>
                <w:color w:val="FFFFFF"/>
                <w:sz w:val="26"/>
                <w:szCs w:val="26"/>
              </w:rPr>
              <w:t xml:space="preserve">Executive Summary</w:t>
            </w:r>
          </w:p>
        </w:tc>
      </w:tr>
    </w:tbl>
    <w:p>
      <w:pPr>
        <w:spacing w:after="0" w:before="160"/>
      </w:pPr>
    </w:p>
    <w:p>
      <w:pPr>
        <w:spacing w:after="60" w:before="60"/>
      </w:pPr>
      <w:r>
        <w:rPr>
          <w:rFonts w:ascii="Arial" w:cs="Arial" w:eastAsia="Arial" w:hAnsi="Arial"/>
          <w:color w:val="5F5E5A"/>
          <w:sz w:val="22"/>
          <w:szCs w:val="22"/>
        </w:rPr>
        <w:t xml:space="preserve">The Unify Logistics Control Tower currently operates at 85% enterprise readiness. It provides solid reactive capabilities — tracking 226 active shipments, surfacing 109 delayed shipments, and flagging active exceptions. However, it lacks the predictive, actionable, and AI-driven capabilities required to compete as a true enterprise operations command center.</w:t>
      </w:r>
    </w:p>
    <w:p>
      <w:pPr>
        <w:spacing w:after="0" w:before="80"/>
      </w:pPr>
    </w:p>
    <w:p>
      <w:pPr>
        <w:spacing w:after="60" w:before="60"/>
      </w:pPr>
      <w:r>
        <w:rPr>
          <w:rFonts w:ascii="Arial" w:cs="Arial" w:eastAsia="Arial" w:hAnsi="Arial"/>
          <w:color w:val="5F5E5A"/>
          <w:sz w:val="22"/>
          <w:szCs w:val="22"/>
        </w:rPr>
        <w:t xml:space="preserve">This document specifies 7 features that transform the Control Tower from a monitoring dashboard into an operations command center. Each feature includes: a problem statement, user story, wireframe reference, API endpoints, database schema changes, and frontend implementation guidance.</w:t>
      </w:r>
    </w:p>
    <w:p>
      <w:pPr>
        <w:spacing w:after="0" w:before="80"/>
      </w:pPr>
    </w:p>
    <w:p>
      <w:pPr>
        <w:pStyle w:val="Heading2"/>
        <w:spacing w:after="80" w:before="240"/>
      </w:pPr>
      <w:r>
        <w:rPr>
          <w:rFonts w:ascii="Arial" w:cs="Arial" w:eastAsia="Arial" w:hAnsi="Arial"/>
          <w:b/>
          <w:bCs/>
          <w:color w:val="1B3A6B"/>
          <w:sz w:val="26"/>
          <w:szCs w:val="26"/>
        </w:rPr>
        <w:t xml:space="preserve">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b/>
                <w:bCs/>
                <w:color w:val="1B3A6B"/>
                <w:sz w:val="20"/>
                <w:szCs w:val="20"/>
              </w:rPr>
              <w:t xml:space="preserve">Feature</w:t>
            </w:r>
          </w:p>
        </w:tc>
        <w:tc>
          <w:tcPr>
            <w:tcW w:type="dxa" w:w="656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color w:val="5F5E5A"/>
                <w:sz w:val="20"/>
                <w:szCs w:val="20"/>
              </w:rPr>
              <w:t xml:space="preserve">Description</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1. Predictive delay intelligence</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Forecast SLA failures 24–48h before they occur using hub + courier signal analysis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2. Courier composite health scorecard</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Replace single SLA% badge with 5-signal composite health score per courier</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3. Control Tower actions panel</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Right-side command panel: bulk reassign, NDR rescue, escalation, notifications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4. Geographic heatmap view</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Toggle between card view and India map showing delay hotspots by state/hub</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5. Aura AI copilot (in-context)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Floating chat inside Control Tower with live shipment data context + action execution</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6. Shift-based performance view</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Time-period toggle (6h / today / yesterday / week) to identify which shift caused issues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7. SLA breach → penalty tracker</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Auto-create penalty tickets on SLA breach with contract value and recovery workflow</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F6E56" w:sz="4"/>
              <w:right w:val="none" w:color="FFFFFF" w:sz="0"/>
            </w:tcBorders>
            <w:shd w:fill="E1F5EE" w:val="clear"/>
            <w:tcMar>
              <w:top w:type="dxa" w:w="120"/>
              <w:left w:type="dxa" w:w="180"/>
              <w:bottom w:type="dxa" w:w="100"/>
              <w:right w:type="dxa" w:w="180"/>
            </w:tcMar>
          </w:tcPr>
          <w:p>
            <w:pPr>
              <w:spacing w:after="60" w:before="0"/>
            </w:pPr>
            <w:r>
              <w:rPr>
                <w:rFonts w:ascii="Arial" w:cs="Arial" w:eastAsia="Arial" w:hAnsi="Arial"/>
                <w:b/>
                <w:bCs/>
                <w:color w:val="0F6E56"/>
                <w:sz w:val="18"/>
                <w:szCs w:val="18"/>
              </w:rPr>
              <w:t xml:space="preserve">Feature 1</w:t>
            </w:r>
            <w:r>
              <w:rPr>
                <w:rFonts w:ascii="Arial" w:cs="Arial" w:eastAsia="Arial" w:hAnsi="Arial"/>
                <w:sz w:val="18"/>
                <w:szCs w:val="18"/>
              </w:rPr>
              <w:t xml:space="preserve">   </w:t>
            </w:r>
            <w:r>
              <w:rPr>
                <w:rFonts w:ascii="Arial" w:cs="Arial" w:eastAsia="Arial" w:hAnsi="Arial"/>
                <w:b/>
                <w:bCs/>
                <w:color w:val="1B3A6B"/>
                <w:sz w:val="28"/>
                <w:szCs w:val="28"/>
              </w:rPr>
              <w:t xml:space="preserve">Predictive Delay Intelligence</w:t>
            </w:r>
          </w:p>
          <w:p>
            <w:pPr>
              <w:spacing w:after="0" w:before="0"/>
            </w:pPr>
            <w:r>
              <w:rPr>
                <w:rFonts w:ascii="Arial" w:cs="Arial" w:eastAsia="Arial" w:hAnsi="Arial"/>
                <w:i/>
                <w:iCs/>
                <w:color w:val="5F5E5A"/>
                <w:sz w:val="20"/>
                <w:szCs w:val="20"/>
              </w:rPr>
              <w:t xml:space="preserve">Reactive → proactive: forecast SLA failures before they happen</w:t>
            </w:r>
          </w:p>
        </w:tc>
      </w:tr>
    </w:tbl>
    <w:p>
      <w:pPr>
        <w:spacing w:after="0" w:before="160"/>
      </w:pPr>
    </w:p>
    <w:p>
      <w:pPr>
        <w:pStyle w:val="Heading3"/>
        <w:spacing w:after="60" w:before="180"/>
      </w:pPr>
      <w:r>
        <w:rPr>
          <w:rFonts w:ascii="Arial" w:cs="Arial" w:eastAsia="Arial" w:hAnsi="Arial"/>
          <w:b/>
          <w:bCs/>
          <w:color w:val="5F5E5A"/>
          <w:sz w:val="22"/>
          <w:szCs w:val="22"/>
        </w:rPr>
        <w:t xml:space="preserve">Problem statement</w:t>
      </w:r>
    </w:p>
    <w:p>
      <w:pPr>
        <w:spacing w:after="60" w:before="60"/>
      </w:pPr>
      <w:r>
        <w:rPr>
          <w:rFonts w:ascii="Arial" w:cs="Arial" w:eastAsia="Arial" w:hAnsi="Arial"/>
          <w:color w:val="5F5E5A"/>
          <w:sz w:val="22"/>
          <w:szCs w:val="22"/>
        </w:rPr>
        <w:t xml:space="preserve">The Control Tower currently shows 109 delayed shipments — but this is entirely reactive. By the time a shipment appears in the Delayed tile, the SLA is already breached. Ops teams have no ability to intervene before damage is done.</w:t>
      </w:r>
    </w:p>
    <w:p>
      <w:pPr>
        <w:pStyle w:val="Heading3"/>
        <w:spacing w:after="60" w:before="180"/>
      </w:pPr>
      <w:r>
        <w:rPr>
          <w:rFonts w:ascii="Arial" w:cs="Arial" w:eastAsia="Arial" w:hAnsi="Arial"/>
          <w:b/>
          <w:bCs/>
          <w:color w:val="5F5E5A"/>
          <w:sz w:val="22"/>
          <w:szCs w:val="22"/>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2"/>
              <w:bottom w:val="none" w:color="FFFFFF" w:sz="0"/>
              <w:right w:val="none" w:color="FFFFFF" w:sz="0"/>
            </w:tcBorders>
            <w:shd w:fill="E6F1FB" w:val="clear"/>
            <w:tcMar>
              <w:top w:type="dxa" w:w="80"/>
              <w:left w:type="dxa" w:w="160"/>
              <w:bottom w:type="dxa" w:w="80"/>
              <w:right w:type="dxa" w:w="160"/>
            </w:tcMar>
          </w:tcPr>
          <w:p>
            <w:r>
              <w:rPr>
                <w:rFonts w:ascii="Arial" w:cs="Arial" w:eastAsia="Arial" w:hAnsi="Arial"/>
                <w:color w:val="5F5E5A"/>
                <w:sz w:val="20"/>
                <w:szCs w:val="20"/>
              </w:rPr>
              <w:t xml:space="preserve">"As a logistics ops manager, I want to see which shipments are at risk of missing SLA in the next 24–48 hours, so I can reassign or escalate before the breach happens."</w:t>
            </w:r>
          </w:p>
        </w:tc>
      </w:tr>
    </w:tbl>
    <w:p>
      <w:pPr>
        <w:spacing w:after="0" w:before="80"/>
      </w:pPr>
    </w:p>
    <w:p>
      <w:pPr>
        <w:pStyle w:val="Heading3"/>
        <w:spacing w:after="60" w:before="180"/>
      </w:pPr>
      <w:r>
        <w:rPr>
          <w:rFonts w:ascii="Arial" w:cs="Arial" w:eastAsia="Arial" w:hAnsi="Arial"/>
          <w:b/>
          <w:bCs/>
          <w:color w:val="5F5E5A"/>
          <w:sz w:val="22"/>
          <w:szCs w:val="22"/>
        </w:rPr>
        <w:t xml:space="preserve">How it works</w:t>
      </w:r>
    </w:p>
    <w:p>
      <w:pPr>
        <w:pStyle w:val="ListParagraph"/>
        <w:numPr>
          <w:ilvl w:val="0"/>
          <w:numId w:val="2"/>
        </w:numPr>
        <w:spacing w:after="40" w:before="40"/>
      </w:pPr>
      <w:r>
        <w:rPr>
          <w:rFonts w:ascii="Arial" w:cs="Arial" w:eastAsia="Arial" w:hAnsi="Arial"/>
          <w:b w:val="false"/>
          <w:bCs w:val="false"/>
          <w:color w:val="5F5E5A"/>
          <w:sz w:val="22"/>
          <w:szCs w:val="22"/>
        </w:rPr>
        <w:t xml:space="preserve">Every 30 minutes, a scoring job evaluates all active shipments against a risk model</w:t>
      </w:r>
    </w:p>
    <w:p>
      <w:pPr>
        <w:pStyle w:val="ListParagraph"/>
        <w:numPr>
          <w:ilvl w:val="0"/>
          <w:numId w:val="2"/>
        </w:numPr>
        <w:spacing w:after="40" w:before="40"/>
      </w:pPr>
      <w:r>
        <w:rPr>
          <w:rFonts w:ascii="Arial" w:cs="Arial" w:eastAsia="Arial" w:hAnsi="Arial"/>
          <w:b w:val="false"/>
          <w:bCs w:val="false"/>
          <w:color w:val="5F5E5A"/>
          <w:sz w:val="22"/>
          <w:szCs w:val="22"/>
        </w:rPr>
        <w:t xml:space="preserve">Risk signals: hub delay rate, courier SLA history, current transit velocity, weather flags</w:t>
      </w:r>
    </w:p>
    <w:p>
      <w:pPr>
        <w:pStyle w:val="ListParagraph"/>
        <w:numPr>
          <w:ilvl w:val="0"/>
          <w:numId w:val="2"/>
        </w:numPr>
        <w:spacing w:after="40" w:before="40"/>
      </w:pPr>
      <w:r>
        <w:rPr>
          <w:rFonts w:ascii="Arial" w:cs="Arial" w:eastAsia="Arial" w:hAnsi="Arial"/>
          <w:b w:val="false"/>
          <w:bCs w:val="false"/>
          <w:color w:val="5F5E5A"/>
          <w:sz w:val="22"/>
          <w:szCs w:val="22"/>
        </w:rPr>
        <w:t xml:space="preserve">Shipments with risk_score &gt; 0.65 appear in a new "At risk" tile alongside Delayed</w:t>
      </w:r>
    </w:p>
    <w:p>
      <w:pPr>
        <w:pStyle w:val="ListParagraph"/>
        <w:numPr>
          <w:ilvl w:val="0"/>
          <w:numId w:val="2"/>
        </w:numPr>
        <w:spacing w:after="40" w:before="40"/>
      </w:pPr>
      <w:r>
        <w:rPr>
          <w:rFonts w:ascii="Arial" w:cs="Arial" w:eastAsia="Arial" w:hAnsi="Arial"/>
          <w:b w:val="false"/>
          <w:bCs w:val="false"/>
          <w:color w:val="5F5E5A"/>
          <w:sz w:val="22"/>
          <w:szCs w:val="22"/>
        </w:rPr>
        <w:t xml:space="preserve">Ops can filter by horizon (24h / 48h) and drill into individual at-risk shipments</w:t>
      </w:r>
    </w:p>
    <w:p>
      <w:pPr>
        <w:pStyle w:val="ListParagraph"/>
        <w:numPr>
          <w:ilvl w:val="0"/>
          <w:numId w:val="2"/>
        </w:numPr>
        <w:spacing w:after="40" w:before="40"/>
      </w:pPr>
      <w:r>
        <w:rPr>
          <w:rFonts w:ascii="Arial" w:cs="Arial" w:eastAsia="Arial" w:hAnsi="Arial"/>
          <w:b w:val="false"/>
          <w:bCs w:val="false"/>
          <w:color w:val="5F5E5A"/>
          <w:sz w:val="22"/>
          <w:szCs w:val="22"/>
        </w:rPr>
        <w:t xml:space="preserve">Model accuracy is tracked and displayed (target: &gt;80%) to build ops trust</w:t>
      </w:r>
    </w:p>
    <w:p>
      <w:pPr>
        <w:spacing w:after="0" w:before="80"/>
      </w:pPr>
    </w:p>
    <w:p>
      <w:pPr>
        <w:pStyle w:val="Heading3"/>
        <w:spacing w:after="60" w:before="180"/>
      </w:pPr>
      <w:r>
        <w:rPr>
          <w:rFonts w:ascii="Arial" w:cs="Arial" w:eastAsia="Arial" w:hAnsi="Arial"/>
          <w:b/>
          <w:bCs/>
          <w:color w:val="5F5E5A"/>
          <w:sz w:val="22"/>
          <w:szCs w:val="22"/>
        </w:rPr>
        <w:t xml:space="preserve">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0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76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Payload / Params</w:t>
            </w:r>
          </w:p>
        </w:tc>
        <w:tc>
          <w:tcPr>
            <w:tcW w:type="dxa" w:w="28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Response</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/api/shipments/at-risk</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horizon=24h|48h, courier_id?, pincode?</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shipments: [{awb, risk_score, signals, eta, courier}] }</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/api/shipments/at-risk/signals</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awb</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hub_delay, courier_history, transit_velocity, weather }</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/api/predictions/accuracy</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from, to</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predicted: N, actual_delayed: M, accuracy_pct }</w:t>
            </w:r>
          </w:p>
        </w:tc>
      </w:tr>
    </w:tbl>
    <w:p>
      <w:pPr>
        <w:spacing w:after="0" w:before="80"/>
      </w:pPr>
    </w:p>
    <w:p>
      <w:pPr>
        <w:pStyle w:val="Heading3"/>
        <w:spacing w:after="60" w:before="180"/>
      </w:pPr>
      <w:r>
        <w:rPr>
          <w:rFonts w:ascii="Arial" w:cs="Arial" w:eastAsia="Arial" w:hAnsi="Arial"/>
          <w:b/>
          <w:bCs/>
          <w:color w:val="5F5E5A"/>
          <w:sz w:val="22"/>
          <w:szCs w:val="22"/>
        </w:rPr>
        <w:t xml:space="preserve">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b/>
                <w:bCs/>
                <w:color w:val="1B3A6B"/>
                <w:sz w:val="20"/>
                <w:szCs w:val="20"/>
              </w:rPr>
              <w:t xml:space="preserve">Table</w:t>
            </w:r>
          </w:p>
        </w:tc>
        <w:tc>
          <w:tcPr>
            <w:tcW w:type="dxa" w:w="656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color w:val="5F5E5A"/>
                <w:sz w:val="20"/>
                <w:szCs w:val="20"/>
              </w:rPr>
              <w:t xml:space="preserve">shipment_risk_scores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awb</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VARCHAR(20) PRIMARY KEY</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risk_score</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DECIMAL(4,3) — 0.000 to 1.000</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horizon_24h</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BOOLEAN — crosses 24h threshold</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horizon_48h</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BOOLEAN — crosses 48h threshold</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signals</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JSONB — { hub_delay_rate, courier_sla_hist, transit_velocity, weather_flag }</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computed_at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TIMESTAMP — last scoring run</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predicted_delay</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BOOLEAN — model output</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actual_delayed</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BOOLEAN — updated post-delivery for accuracy tracking</w:t>
            </w:r>
          </w:p>
        </w:tc>
      </w:tr>
    </w:tbl>
    <w:p>
      <w:pPr>
        <w:spacing w:after="0" w:before="80"/>
      </w:pPr>
    </w:p>
    <w:p>
      <w:pPr>
        <w:pStyle w:val="Heading3"/>
        <w:spacing w:after="60" w:before="180"/>
      </w:pPr>
      <w:r>
        <w:rPr>
          <w:rFonts w:ascii="Arial" w:cs="Arial" w:eastAsia="Arial" w:hAnsi="Arial"/>
          <w:b/>
          <w:bCs/>
          <w:color w:val="5F5E5A"/>
          <w:sz w:val="22"/>
          <w:szCs w:val="22"/>
        </w:rPr>
        <w:t xml:space="preserve">Frontend implementation</w:t>
      </w:r>
    </w:p>
    <w:p>
      <w:pPr>
        <w:pStyle w:val="ListParagraph"/>
        <w:numPr>
          <w:ilvl w:val="0"/>
          <w:numId w:val="2"/>
        </w:numPr>
        <w:spacing w:after="40" w:before="40"/>
      </w:pPr>
      <w:r>
        <w:rPr>
          <w:rFonts w:ascii="Arial" w:cs="Arial" w:eastAsia="Arial" w:hAnsi="Arial"/>
          <w:b w:val="false"/>
          <w:bCs w:val="false"/>
          <w:color w:val="5F5E5A"/>
          <w:sz w:val="22"/>
          <w:szCs w:val="22"/>
        </w:rPr>
        <w:t xml:space="preserve">Add 5th tile to the metric row: "⚡ At risk (24h)" with amber styling</w:t>
      </w:r>
    </w:p>
    <w:p>
      <w:pPr>
        <w:pStyle w:val="ListParagraph"/>
        <w:numPr>
          <w:ilvl w:val="0"/>
          <w:numId w:val="2"/>
        </w:numPr>
        <w:spacing w:after="40" w:before="40"/>
      </w:pPr>
      <w:r>
        <w:rPr>
          <w:rFonts w:ascii="Arial" w:cs="Arial" w:eastAsia="Arial" w:hAnsi="Arial"/>
          <w:b w:val="false"/>
          <w:bCs w:val="false"/>
          <w:color w:val="5F5E5A"/>
          <w:sz w:val="22"/>
          <w:szCs w:val="22"/>
        </w:rPr>
        <w:t xml:space="preserve">Clicking tile opens a drawer/modal with the at-risk shipments table</w:t>
      </w:r>
    </w:p>
    <w:p>
      <w:pPr>
        <w:pStyle w:val="ListParagraph"/>
        <w:numPr>
          <w:ilvl w:val="0"/>
          <w:numId w:val="2"/>
        </w:numPr>
        <w:spacing w:after="40" w:before="40"/>
      </w:pPr>
      <w:r>
        <w:rPr>
          <w:rFonts w:ascii="Arial" w:cs="Arial" w:eastAsia="Arial" w:hAnsi="Arial"/>
          <w:b w:val="false"/>
          <w:bCs w:val="false"/>
          <w:color w:val="5F5E5A"/>
          <w:sz w:val="22"/>
          <w:szCs w:val="22"/>
        </w:rPr>
        <w:t xml:space="preserve">Table columns: AWB, courier, current location, SLA deadline, risk score, primary signal, actions</w:t>
      </w:r>
    </w:p>
    <w:p>
      <w:pPr>
        <w:pStyle w:val="ListParagraph"/>
        <w:numPr>
          <w:ilvl w:val="0"/>
          <w:numId w:val="2"/>
        </w:numPr>
        <w:spacing w:after="40" w:before="40"/>
      </w:pPr>
      <w:r>
        <w:rPr>
          <w:rFonts w:ascii="Arial" w:cs="Arial" w:eastAsia="Arial" w:hAnsi="Arial"/>
          <w:b w:val="false"/>
          <w:bCs w:val="false"/>
          <w:color w:val="5F5E5A"/>
          <w:sz w:val="22"/>
          <w:szCs w:val="22"/>
        </w:rPr>
        <w:t xml:space="preserve">Shift toggle (24h / 48h) at top of drawer updates the count inline</w:t>
      </w:r>
    </w:p>
    <w:p>
      <w:pPr>
        <w:pStyle w:val="ListParagraph"/>
        <w:numPr>
          <w:ilvl w:val="0"/>
          <w:numId w:val="2"/>
        </w:numPr>
        <w:spacing w:after="40" w:before="40"/>
      </w:pPr>
      <w:r>
        <w:rPr>
          <w:rFonts w:ascii="Arial" w:cs="Arial" w:eastAsia="Arial" w:hAnsi="Arial"/>
          <w:b w:val="false"/>
          <w:bCs w:val="false"/>
          <w:color w:val="5F5E5A"/>
          <w:sz w:val="22"/>
          <w:szCs w:val="22"/>
        </w:rPr>
        <w:t xml:space="preserve">Risk signals shown as mini progress bars in an expandable row detail</w:t>
      </w:r>
    </w:p>
    <w:p>
      <w:pPr>
        <w:pStyle w:val="ListParagraph"/>
        <w:numPr>
          <w:ilvl w:val="0"/>
          <w:numId w:val="2"/>
        </w:numPr>
        <w:spacing w:after="40" w:before="40"/>
      </w:pPr>
      <w:r>
        <w:rPr>
          <w:rFonts w:ascii="Arial" w:cs="Arial" w:eastAsia="Arial" w:hAnsi="Arial"/>
          <w:b w:val="false"/>
          <w:bCs w:val="false"/>
          <w:color w:val="5F5E5A"/>
          <w:sz w:val="22"/>
          <w:szCs w:val="22"/>
        </w:rPr>
        <w:t xml:space="preserve">Prediction accuracy shown as a small badge: "87% accurate last 30d"</w:t>
      </w:r>
    </w:p>
    <w:p>
      <w:pPr>
        <w:spacing w:after="0" w:before="80"/>
      </w:pPr>
    </w:p>
    <w:p>
      <w:pPr>
        <w:pStyle w:val="Heading3"/>
        <w:spacing w:after="60" w:before="180"/>
      </w:pPr>
      <w:r>
        <w:rPr>
          <w:rFonts w:ascii="Arial" w:cs="Arial" w:eastAsia="Arial" w:hAnsi="Arial"/>
          <w:b/>
          <w:bCs/>
          <w:color w:val="5F5E5A"/>
          <w:sz w:val="22"/>
          <w:szCs w:val="22"/>
        </w:rPr>
        <w:t xml:space="preserve">Implementation 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Backend</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3–4 days (scoring job, model, API endpoints)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Frontend</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2 days (new tile, drawer, table, signals UI)</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Data</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1 day (schema migration, backfill 90d history for model training)</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Total</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~6–7 days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F6E56" w:sz="4"/>
              <w:right w:val="none" w:color="FFFFFF" w:sz="0"/>
            </w:tcBorders>
            <w:shd w:fill="E1F5EE" w:val="clear"/>
            <w:tcMar>
              <w:top w:type="dxa" w:w="120"/>
              <w:left w:type="dxa" w:w="180"/>
              <w:bottom w:type="dxa" w:w="100"/>
              <w:right w:type="dxa" w:w="180"/>
            </w:tcMar>
          </w:tcPr>
          <w:p>
            <w:pPr>
              <w:spacing w:after="60" w:before="0"/>
            </w:pPr>
            <w:r>
              <w:rPr>
                <w:rFonts w:ascii="Arial" w:cs="Arial" w:eastAsia="Arial" w:hAnsi="Arial"/>
                <w:b/>
                <w:bCs/>
                <w:color w:val="0F6E56"/>
                <w:sz w:val="18"/>
                <w:szCs w:val="18"/>
              </w:rPr>
              <w:t xml:space="preserve">Feature 2</w:t>
            </w:r>
            <w:r>
              <w:rPr>
                <w:rFonts w:ascii="Arial" w:cs="Arial" w:eastAsia="Arial" w:hAnsi="Arial"/>
                <w:sz w:val="18"/>
                <w:szCs w:val="18"/>
              </w:rPr>
              <w:t xml:space="preserve">   </w:t>
            </w:r>
            <w:r>
              <w:rPr>
                <w:rFonts w:ascii="Arial" w:cs="Arial" w:eastAsia="Arial" w:hAnsi="Arial"/>
                <w:b/>
                <w:bCs/>
                <w:color w:val="1B3A6B"/>
                <w:sz w:val="28"/>
                <w:szCs w:val="28"/>
              </w:rPr>
              <w:t xml:space="preserve">Courier Composite Health Scorecard</w:t>
            </w:r>
          </w:p>
          <w:p>
            <w:pPr>
              <w:spacing w:after="0" w:before="0"/>
            </w:pPr>
            <w:r>
              <w:rPr>
                <w:rFonts w:ascii="Arial" w:cs="Arial" w:eastAsia="Arial" w:hAnsi="Arial"/>
                <w:i/>
                <w:iCs/>
                <w:color w:val="5F5E5A"/>
                <w:sz w:val="20"/>
                <w:szCs w:val="20"/>
              </w:rPr>
              <w:t xml:space="preserve">Replace the single SLA% badge with a 5-signal composite score</w:t>
            </w:r>
          </w:p>
        </w:tc>
      </w:tr>
    </w:tbl>
    <w:p>
      <w:pPr>
        <w:spacing w:after="0" w:before="160"/>
      </w:pPr>
    </w:p>
    <w:p>
      <w:pPr>
        <w:pStyle w:val="Heading3"/>
        <w:spacing w:after="60" w:before="180"/>
      </w:pPr>
      <w:r>
        <w:rPr>
          <w:rFonts w:ascii="Arial" w:cs="Arial" w:eastAsia="Arial" w:hAnsi="Arial"/>
          <w:b/>
          <w:bCs/>
          <w:color w:val="5F5E5A"/>
          <w:sz w:val="22"/>
          <w:szCs w:val="22"/>
        </w:rPr>
        <w:t xml:space="preserve">Problem statement</w:t>
      </w:r>
    </w:p>
    <w:p>
      <w:pPr>
        <w:spacing w:after="60" w:before="60"/>
      </w:pPr>
      <w:r>
        <w:rPr>
          <w:rFonts w:ascii="Arial" w:cs="Arial" w:eastAsia="Arial" w:hAnsi="Arial"/>
          <w:color w:val="5F5E5A"/>
          <w:sz w:val="22"/>
          <w:szCs w:val="22"/>
        </w:rPr>
        <w:t xml:space="preserve">Currently, Bluedart shows "Warning — 12.6% SLA adherence" with a single progress bar. This one metric hides the full picture: a courier can have low SLA adherence but excellent scan quality and low NDR rates. Ops teams need a single actionable number — and the ability to drill into what drives it.</w:t>
      </w:r>
    </w:p>
    <w:p>
      <w:pPr>
        <w:pStyle w:val="Heading3"/>
        <w:spacing w:after="60" w:before="180"/>
      </w:pPr>
      <w:r>
        <w:rPr>
          <w:rFonts w:ascii="Arial" w:cs="Arial" w:eastAsia="Arial" w:hAnsi="Arial"/>
          <w:b/>
          <w:bCs/>
          <w:color w:val="5F5E5A"/>
          <w:sz w:val="22"/>
          <w:szCs w:val="22"/>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2"/>
              <w:bottom w:val="none" w:color="FFFFFF" w:sz="0"/>
              <w:right w:val="none" w:color="FFFFFF" w:sz="0"/>
            </w:tcBorders>
            <w:shd w:fill="E6F1FB" w:val="clear"/>
            <w:tcMar>
              <w:top w:type="dxa" w:w="80"/>
              <w:left w:type="dxa" w:w="160"/>
              <w:bottom w:type="dxa" w:w="80"/>
              <w:right w:type="dxa" w:w="160"/>
            </w:tcMar>
          </w:tcPr>
          <w:p>
            <w:r>
              <w:rPr>
                <w:rFonts w:ascii="Arial" w:cs="Arial" w:eastAsia="Arial" w:hAnsi="Arial"/>
                <w:color w:val="5F5E5A"/>
                <w:sz w:val="20"/>
                <w:szCs w:val="20"/>
              </w:rPr>
              <w:t xml:space="preserve">"As a logistics manager, I want a single health score per courier that combines SLA, NDR, delays, scan quality, and disputes — so I can make courier allocation decisions in seconds."</w:t>
            </w:r>
          </w:p>
        </w:tc>
      </w:tr>
    </w:tbl>
    <w:p>
      <w:pPr>
        <w:spacing w:after="0" w:before="80"/>
      </w:pPr>
    </w:p>
    <w:p>
      <w:pPr>
        <w:pStyle w:val="Heading3"/>
        <w:spacing w:after="60" w:before="180"/>
      </w:pPr>
      <w:r>
        <w:rPr>
          <w:rFonts w:ascii="Arial" w:cs="Arial" w:eastAsia="Arial" w:hAnsi="Arial"/>
          <w:b/>
          <w:bCs/>
          <w:color w:val="5F5E5A"/>
          <w:sz w:val="22"/>
          <w:szCs w:val="22"/>
        </w:rPr>
        <w:t xml:space="preserve">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b/>
                <w:bCs/>
                <w:color w:val="1B3A6B"/>
                <w:sz w:val="20"/>
                <w:szCs w:val="20"/>
              </w:rPr>
              <w:t xml:space="preserve">Signal</w:t>
            </w:r>
          </w:p>
        </w:tc>
        <w:tc>
          <w:tcPr>
            <w:tcW w:type="dxa" w:w="656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color w:val="5F5E5A"/>
                <w:sz w:val="20"/>
                <w:szCs w:val="20"/>
              </w:rPr>
              <w:t xml:space="preserve">Weight</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SLA adherence %</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35%</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NDR rate (lower = better)</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25%</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Average delay in hours (lower = better)</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20%</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Scan quality % (higher = better)</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12%</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Weight dispute frequency % (lower = better)</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8%</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Score range</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0–100. Green ≥ 70, Amber 40–69, Red &lt; 40</w:t>
            </w:r>
          </w:p>
        </w:tc>
      </w:tr>
    </w:tbl>
    <w:p>
      <w:pPr>
        <w:spacing w:after="0" w:before="80"/>
      </w:pPr>
    </w:p>
    <w:p>
      <w:pPr>
        <w:pStyle w:val="Heading3"/>
        <w:spacing w:after="60" w:before="180"/>
      </w:pPr>
      <w:r>
        <w:rPr>
          <w:rFonts w:ascii="Arial" w:cs="Arial" w:eastAsia="Arial" w:hAnsi="Arial"/>
          <w:b/>
          <w:bCs/>
          <w:color w:val="5F5E5A"/>
          <w:sz w:val="22"/>
          <w:szCs w:val="22"/>
        </w:rPr>
        <w:t xml:space="preserve">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0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76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Payload / Params</w:t>
            </w:r>
          </w:p>
        </w:tc>
        <w:tc>
          <w:tcPr>
            <w:tcW w:type="dxa" w:w="28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Response</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/api/couriers/:id/health</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score, sla_pct, ndr_rate, avg_delay_hrs, scan_quality, dispute_rate, trend_30d }</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/api/couriers/health/all</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date?</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courier_id, courier_name, score, status }]</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/api/couriers/:id/health/history</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from, to</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date, score }] for trend chart</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/api/couriers/:id/escalate</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reason, contact_poc }</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ticket_id, poc_notified }</w:t>
            </w:r>
          </w:p>
        </w:tc>
      </w:tr>
    </w:tbl>
    <w:p>
      <w:pPr>
        <w:spacing w:after="0" w:before="80"/>
      </w:pPr>
    </w:p>
    <w:p>
      <w:pPr>
        <w:pStyle w:val="Heading3"/>
        <w:spacing w:after="60" w:before="180"/>
      </w:pPr>
      <w:r>
        <w:rPr>
          <w:rFonts w:ascii="Arial" w:cs="Arial" w:eastAsia="Arial" w:hAnsi="Arial"/>
          <w:b/>
          <w:bCs/>
          <w:color w:val="5F5E5A"/>
          <w:sz w:val="22"/>
          <w:szCs w:val="22"/>
        </w:rPr>
        <w:t xml:space="preserve">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b/>
                <w:bCs/>
                <w:color w:val="1B3A6B"/>
                <w:sz w:val="20"/>
                <w:szCs w:val="20"/>
              </w:rPr>
              <w:t xml:space="preserve">Table</w:t>
            </w:r>
          </w:p>
        </w:tc>
        <w:tc>
          <w:tcPr>
            <w:tcW w:type="dxa" w:w="656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color w:val="5F5E5A"/>
                <w:sz w:val="20"/>
                <w:szCs w:val="20"/>
              </w:rPr>
              <w:t xml:space="preserve">courier_health_scores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courier_id</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VARCHAR(50)</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score_date</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DATE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composite_score</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DECIMAL(5,2) — 0 to 100</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sla_adherence_pct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DECIMAL(5,2)</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ndr_rate_pct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DECIMAL(5,2)</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avg_delay_hrs</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DECIMAL(6,2)</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scan_quality_pct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DECIMAL(5,2)</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dispute_rate_pct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DECIMAL(5,2)</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status</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ENUM('green','amber','red')</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PRIMARY KEY</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(courier_id, score_date)</w:t>
            </w:r>
          </w:p>
        </w:tc>
      </w:tr>
    </w:tbl>
    <w:p>
      <w:pPr>
        <w:spacing w:after="0" w:before="80"/>
      </w:pPr>
    </w:p>
    <w:p>
      <w:pPr>
        <w:pStyle w:val="Heading3"/>
        <w:spacing w:after="60" w:before="180"/>
      </w:pPr>
      <w:r>
        <w:rPr>
          <w:rFonts w:ascii="Arial" w:cs="Arial" w:eastAsia="Arial" w:hAnsi="Arial"/>
          <w:b/>
          <w:bCs/>
          <w:color w:val="5F5E5A"/>
          <w:sz w:val="22"/>
          <w:szCs w:val="22"/>
        </w:rPr>
        <w:t xml:space="preserve">Frontend implementation</w:t>
      </w:r>
    </w:p>
    <w:p>
      <w:pPr>
        <w:pStyle w:val="ListParagraph"/>
        <w:numPr>
          <w:ilvl w:val="0"/>
          <w:numId w:val="2"/>
        </w:numPr>
        <w:spacing w:after="40" w:before="40"/>
      </w:pPr>
      <w:r>
        <w:rPr>
          <w:rFonts w:ascii="Arial" w:cs="Arial" w:eastAsia="Arial" w:hAnsi="Arial"/>
          <w:b w:val="false"/>
          <w:bCs w:val="false"/>
          <w:color w:val="5F5E5A"/>
          <w:sz w:val="22"/>
          <w:szCs w:val="22"/>
        </w:rPr>
        <w:t xml:space="preserve">Replace the existing courier health card (with single SLA% bar) with the new scorecard component</w:t>
      </w:r>
    </w:p>
    <w:p>
      <w:pPr>
        <w:pStyle w:val="ListParagraph"/>
        <w:numPr>
          <w:ilvl w:val="0"/>
          <w:numId w:val="2"/>
        </w:numPr>
        <w:spacing w:after="40" w:before="40"/>
      </w:pPr>
      <w:r>
        <w:rPr>
          <w:rFonts w:ascii="Arial" w:cs="Arial" w:eastAsia="Arial" w:hAnsi="Arial"/>
          <w:b w:val="false"/>
          <w:bCs w:val="false"/>
          <w:color w:val="5F5E5A"/>
          <w:sz w:val="22"/>
          <w:szCs w:val="22"/>
        </w:rPr>
        <w:t xml:space="preserve">Top of card: courier name + composite score badge (color-coded: green/amber/red)</w:t>
      </w:r>
    </w:p>
    <w:p>
      <w:pPr>
        <w:pStyle w:val="ListParagraph"/>
        <w:numPr>
          <w:ilvl w:val="0"/>
          <w:numId w:val="2"/>
        </w:numPr>
        <w:spacing w:after="40" w:before="40"/>
      </w:pPr>
      <w:r>
        <w:rPr>
          <w:rFonts w:ascii="Arial" w:cs="Arial" w:eastAsia="Arial" w:hAnsi="Arial"/>
          <w:b w:val="false"/>
          <w:bCs w:val="false"/>
          <w:color w:val="5F5E5A"/>
          <w:sz w:val="22"/>
          <w:szCs w:val="22"/>
        </w:rPr>
        <w:t xml:space="preserve">5 progress bars, each with label, value, and color-coded fill based on threshold</w:t>
      </w:r>
    </w:p>
    <w:p>
      <w:pPr>
        <w:pStyle w:val="ListParagraph"/>
        <w:numPr>
          <w:ilvl w:val="0"/>
          <w:numId w:val="2"/>
        </w:numPr>
        <w:spacing w:after="40" w:before="40"/>
      </w:pPr>
      <w:r>
        <w:rPr>
          <w:rFonts w:ascii="Arial" w:cs="Arial" w:eastAsia="Arial" w:hAnsi="Arial"/>
          <w:b w:val="false"/>
          <w:bCs w:val="false"/>
          <w:color w:val="5F5E5A"/>
          <w:sz w:val="22"/>
          <w:szCs w:val="22"/>
        </w:rPr>
        <w:t xml:space="preserve">Sparkline trend: small 30-day score trend line in the card footer</w:t>
      </w:r>
    </w:p>
    <w:p>
      <w:pPr>
        <w:pStyle w:val="ListParagraph"/>
        <w:numPr>
          <w:ilvl w:val="0"/>
          <w:numId w:val="2"/>
        </w:numPr>
        <w:spacing w:after="40" w:before="40"/>
      </w:pPr>
      <w:r>
        <w:rPr>
          <w:rFonts w:ascii="Arial" w:cs="Arial" w:eastAsia="Arial" w:hAnsi="Arial"/>
          <w:b w:val="false"/>
          <w:bCs w:val="false"/>
          <w:color w:val="5F5E5A"/>
          <w:sz w:val="22"/>
          <w:szCs w:val="22"/>
        </w:rPr>
        <w:t xml:space="preserve">CTA buttons: "Escalate to POC" (opens escalation modal) and "View full history"</w:t>
      </w:r>
    </w:p>
    <w:p>
      <w:pPr>
        <w:pStyle w:val="ListParagraph"/>
        <w:numPr>
          <w:ilvl w:val="0"/>
          <w:numId w:val="2"/>
        </w:numPr>
        <w:spacing w:after="40" w:before="40"/>
      </w:pPr>
      <w:r>
        <w:rPr>
          <w:rFonts w:ascii="Arial" w:cs="Arial" w:eastAsia="Arial" w:hAnsi="Arial"/>
          <w:b w:val="false"/>
          <w:bCs w:val="false"/>
          <w:color w:val="5F5E5A"/>
          <w:sz w:val="22"/>
          <w:szCs w:val="22"/>
        </w:rPr>
        <w:t xml:space="preserve">Alert rule: if score drops by 10+ points week-over-week, send notification to ops team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F6E56" w:sz="4"/>
              <w:right w:val="none" w:color="FFFFFF" w:sz="0"/>
            </w:tcBorders>
            <w:shd w:fill="E1F5EE" w:val="clear"/>
            <w:tcMar>
              <w:top w:type="dxa" w:w="120"/>
              <w:left w:type="dxa" w:w="180"/>
              <w:bottom w:type="dxa" w:w="100"/>
              <w:right w:type="dxa" w:w="180"/>
            </w:tcMar>
          </w:tcPr>
          <w:p>
            <w:pPr>
              <w:spacing w:after="60" w:before="0"/>
            </w:pPr>
            <w:r>
              <w:rPr>
                <w:rFonts w:ascii="Arial" w:cs="Arial" w:eastAsia="Arial" w:hAnsi="Arial"/>
                <w:b/>
                <w:bCs/>
                <w:color w:val="0F6E56"/>
                <w:sz w:val="18"/>
                <w:szCs w:val="18"/>
              </w:rPr>
              <w:t xml:space="preserve">Feature 3</w:t>
            </w:r>
            <w:r>
              <w:rPr>
                <w:rFonts w:ascii="Arial" w:cs="Arial" w:eastAsia="Arial" w:hAnsi="Arial"/>
                <w:sz w:val="18"/>
                <w:szCs w:val="18"/>
              </w:rPr>
              <w:t xml:space="preserve">   </w:t>
            </w:r>
            <w:r>
              <w:rPr>
                <w:rFonts w:ascii="Arial" w:cs="Arial" w:eastAsia="Arial" w:hAnsi="Arial"/>
                <w:b/>
                <w:bCs/>
                <w:color w:val="1B3A6B"/>
                <w:sz w:val="28"/>
                <w:szCs w:val="28"/>
              </w:rPr>
              <w:t xml:space="preserve">Control Tower Actions Panel</w:t>
            </w:r>
          </w:p>
          <w:p>
            <w:pPr>
              <w:spacing w:after="0" w:before="0"/>
            </w:pPr>
            <w:r>
              <w:rPr>
                <w:rFonts w:ascii="Arial" w:cs="Arial" w:eastAsia="Arial" w:hAnsi="Arial"/>
                <w:i/>
                <w:iCs/>
                <w:color w:val="5F5E5A"/>
                <w:sz w:val="20"/>
                <w:szCs w:val="20"/>
              </w:rPr>
              <w:t xml:space="preserve">Turn the dashboard into a command center with a right-side action panel</w:t>
            </w:r>
          </w:p>
        </w:tc>
      </w:tr>
    </w:tbl>
    <w:p>
      <w:pPr>
        <w:spacing w:after="0" w:before="160"/>
      </w:pPr>
    </w:p>
    <w:p>
      <w:pPr>
        <w:pStyle w:val="Heading3"/>
        <w:spacing w:after="60" w:before="180"/>
      </w:pPr>
      <w:r>
        <w:rPr>
          <w:rFonts w:ascii="Arial" w:cs="Arial" w:eastAsia="Arial" w:hAnsi="Arial"/>
          <w:b/>
          <w:bCs/>
          <w:color w:val="5F5E5A"/>
          <w:sz w:val="22"/>
          <w:szCs w:val="22"/>
        </w:rPr>
        <w:t xml:space="preserve">Problem statement</w:t>
      </w:r>
    </w:p>
    <w:p>
      <w:pPr>
        <w:spacing w:after="60" w:before="60"/>
      </w:pPr>
      <w:r>
        <w:rPr>
          <w:rFonts w:ascii="Arial" w:cs="Arial" w:eastAsia="Arial" w:hAnsi="Arial"/>
          <w:color w:val="5F5E5A"/>
          <w:sz w:val="22"/>
          <w:szCs w:val="22"/>
        </w:rPr>
        <w:t xml:space="preserve">The Control Tower surfaces problems but provides no way to act on them without navigating to other modules. Ops managers must jump between Control Tower → NDR module → individual shipment pages to execute common actions. This context-switching costs time and creates errors.</w:t>
      </w:r>
    </w:p>
    <w:p>
      <w:pPr>
        <w:pStyle w:val="Heading3"/>
        <w:spacing w:after="60" w:before="180"/>
      </w:pPr>
      <w:r>
        <w:rPr>
          <w:rFonts w:ascii="Arial" w:cs="Arial" w:eastAsia="Arial" w:hAnsi="Arial"/>
          <w:b/>
          <w:bCs/>
          <w:color w:val="5F5E5A"/>
          <w:sz w:val="22"/>
          <w:szCs w:val="22"/>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2"/>
              <w:bottom w:val="none" w:color="FFFFFF" w:sz="0"/>
              <w:right w:val="none" w:color="FFFFFF" w:sz="0"/>
            </w:tcBorders>
            <w:shd w:fill="E6F1FB" w:val="clear"/>
            <w:tcMar>
              <w:top w:type="dxa" w:w="80"/>
              <w:left w:type="dxa" w:w="160"/>
              <w:bottom w:type="dxa" w:w="80"/>
              <w:right w:type="dxa" w:w="160"/>
            </w:tcMar>
          </w:tcPr>
          <w:p>
            <w:r>
              <w:rPr>
                <w:rFonts w:ascii="Arial" w:cs="Arial" w:eastAsia="Arial" w:hAnsi="Arial"/>
                <w:color w:val="5F5E5A"/>
                <w:sz w:val="20"/>
                <w:szCs w:val="20"/>
              </w:rPr>
              <w:t xml:space="preserve">"As an ops manager, I want to select delayed shipments and take actions (reassign, rescue, escalate, notify) without leaving the Control Tower page."</w:t>
            </w:r>
          </w:p>
        </w:tc>
      </w:tr>
    </w:tbl>
    <w:p>
      <w:pPr>
        <w:spacing w:after="0" w:before="80"/>
      </w:pPr>
    </w:p>
    <w:p>
      <w:pPr>
        <w:pStyle w:val="Heading3"/>
        <w:spacing w:after="60" w:before="180"/>
      </w:pPr>
      <w:r>
        <w:rPr>
          <w:rFonts w:ascii="Arial" w:cs="Arial" w:eastAsia="Arial" w:hAnsi="Arial"/>
          <w:b/>
          <w:bCs/>
          <w:color w:val="5F5E5A"/>
          <w:sz w:val="22"/>
          <w:szCs w:val="22"/>
        </w:rPr>
        <w:t xml:space="preserve">Available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b/>
                <w:bCs/>
                <w:color w:val="1B3A6B"/>
                <w:sz w:val="20"/>
                <w:szCs w:val="20"/>
              </w:rPr>
              <w:t xml:space="preserve">Action</w:t>
            </w:r>
          </w:p>
        </w:tc>
        <w:tc>
          <w:tcPr>
            <w:tcW w:type="dxa" w:w="656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color w:val="5F5E5A"/>
                <w:sz w:val="20"/>
                <w:szCs w:val="20"/>
              </w:rPr>
              <w:t xml:space="preserve">Description</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Reassign courier</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Move selected shipments from current courier to an alternative for pending pickups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Trigger NDR rescue</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Mark selected NDR shipments for re-attempt with priority routing</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Flag hub for review</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Create a review task for a specific hub, routed to hub analytics team</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Escalate to courier POC</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Open pre-filled escalation email/ticket with shipment details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Notify customer</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Send delay notification to customers with updated ETA</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Bulk select by pincode</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Select all delayed shipments in a specific pincode for batch action</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Export selected</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Download CSV of selected shipments for external escalation</w:t>
            </w:r>
          </w:p>
        </w:tc>
      </w:tr>
    </w:tbl>
    <w:p>
      <w:pPr>
        <w:spacing w:after="0" w:before="80"/>
      </w:pPr>
    </w:p>
    <w:p>
      <w:pPr>
        <w:pStyle w:val="Heading3"/>
        <w:spacing w:after="60" w:before="180"/>
      </w:pPr>
      <w:r>
        <w:rPr>
          <w:rFonts w:ascii="Arial" w:cs="Arial" w:eastAsia="Arial" w:hAnsi="Arial"/>
          <w:b/>
          <w:bCs/>
          <w:color w:val="5F5E5A"/>
          <w:sz w:val="22"/>
          <w:szCs w:val="22"/>
        </w:rPr>
        <w:t xml:space="preserve">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0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76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Payload / Params</w:t>
            </w:r>
          </w:p>
        </w:tc>
        <w:tc>
          <w:tcPr>
            <w:tcW w:type="dxa" w:w="28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Response</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/api/shipments/bulk-reassign</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awbs: [], target_courier_id }</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reassigned: N, failed: [] }</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/api/ndr/bulk-rescue</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awbs: [], priority: high|normal }</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queued: N }</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/api/hubs/:id/flag</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reason, severity }</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task_id }</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/api/couriers/:id/escalate</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awbs: [], reason }</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ticket_id }</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/api/shipments/bulk-notify</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awbs: [], message_template }</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sent: N, failed: [] }</w:t>
            </w:r>
          </w:p>
        </w:tc>
      </w:tr>
    </w:tbl>
    <w:p>
      <w:pPr>
        <w:spacing w:after="0" w:before="80"/>
      </w:pPr>
    </w:p>
    <w:p>
      <w:pPr>
        <w:pStyle w:val="Heading3"/>
        <w:spacing w:after="60" w:before="180"/>
      </w:pPr>
      <w:r>
        <w:rPr>
          <w:rFonts w:ascii="Arial" w:cs="Arial" w:eastAsia="Arial" w:hAnsi="Arial"/>
          <w:b/>
          <w:bCs/>
          <w:color w:val="5F5E5A"/>
          <w:sz w:val="22"/>
          <w:szCs w:val="22"/>
        </w:rPr>
        <w:t xml:space="preserve">UX and safety rules</w:t>
      </w:r>
    </w:p>
    <w:p>
      <w:pPr>
        <w:pStyle w:val="ListParagraph"/>
        <w:numPr>
          <w:ilvl w:val="0"/>
          <w:numId w:val="2"/>
        </w:numPr>
        <w:spacing w:after="40" w:before="40"/>
      </w:pPr>
      <w:r>
        <w:rPr>
          <w:rFonts w:ascii="Arial" w:cs="Arial" w:eastAsia="Arial" w:hAnsi="Arial"/>
          <w:b w:val="false"/>
          <w:bCs w:val="false"/>
          <w:color w:val="5F5E5A"/>
          <w:sz w:val="22"/>
          <w:szCs w:val="22"/>
        </w:rPr>
        <w:t xml:space="preserve">All bulk actions require a confirmation modal showing count and action summary</w:t>
      </w:r>
    </w:p>
    <w:p>
      <w:pPr>
        <w:pStyle w:val="ListParagraph"/>
        <w:numPr>
          <w:ilvl w:val="0"/>
          <w:numId w:val="2"/>
        </w:numPr>
        <w:spacing w:after="40" w:before="40"/>
      </w:pPr>
      <w:r>
        <w:rPr>
          <w:rFonts w:ascii="Arial" w:cs="Arial" w:eastAsia="Arial" w:hAnsi="Arial"/>
          <w:b w:val="false"/>
          <w:bCs w:val="false"/>
          <w:color w:val="5F5E5A"/>
          <w:sz w:val="22"/>
          <w:szCs w:val="22"/>
        </w:rPr>
        <w:t xml:space="preserve">Destructive actions (reassign) have a 30-second undo window with toast notification</w:t>
      </w:r>
    </w:p>
    <w:p>
      <w:pPr>
        <w:pStyle w:val="ListParagraph"/>
        <w:numPr>
          <w:ilvl w:val="0"/>
          <w:numId w:val="2"/>
        </w:numPr>
        <w:spacing w:after="40" w:before="40"/>
      </w:pPr>
      <w:r>
        <w:rPr>
          <w:rFonts w:ascii="Arial" w:cs="Arial" w:eastAsia="Arial" w:hAnsi="Arial"/>
          <w:b w:val="false"/>
          <w:bCs w:val="false"/>
          <w:color w:val="5F5E5A"/>
          <w:sz w:val="22"/>
          <w:szCs w:val="22"/>
        </w:rPr>
        <w:t xml:space="preserve">Every action is logged to an audit table: action_type, user_id, awbs[], timestamp, result</w:t>
      </w:r>
    </w:p>
    <w:p>
      <w:pPr>
        <w:pStyle w:val="ListParagraph"/>
        <w:numPr>
          <w:ilvl w:val="0"/>
          <w:numId w:val="2"/>
        </w:numPr>
        <w:spacing w:after="40" w:before="40"/>
      </w:pPr>
      <w:r>
        <w:rPr>
          <w:rFonts w:ascii="Arial" w:cs="Arial" w:eastAsia="Arial" w:hAnsi="Arial"/>
          <w:b w:val="false"/>
          <w:bCs w:val="false"/>
          <w:color w:val="5F5E5A"/>
          <w:sz w:val="22"/>
          <w:szCs w:val="22"/>
        </w:rPr>
        <w:t xml:space="preserve">Actions panel is a right-side drawer (320px wide) that slides in without hiding the shipment table</w:t>
      </w:r>
    </w:p>
    <w:p>
      <w:pPr>
        <w:pStyle w:val="ListParagraph"/>
        <w:numPr>
          <w:ilvl w:val="0"/>
          <w:numId w:val="2"/>
        </w:numPr>
        <w:spacing w:after="40" w:before="40"/>
      </w:pPr>
      <w:r>
        <w:rPr>
          <w:rFonts w:ascii="Arial" w:cs="Arial" w:eastAsia="Arial" w:hAnsi="Arial"/>
          <w:b w:val="false"/>
          <w:bCs w:val="false"/>
          <w:color w:val="5F5E5A"/>
          <w:sz w:val="22"/>
          <w:szCs w:val="22"/>
        </w:rPr>
        <w:t xml:space="preserve">Bulk select: checkbox column on shipment table + "Select all in pincode" shortcut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F6E56" w:sz="4"/>
              <w:right w:val="none" w:color="FFFFFF" w:sz="0"/>
            </w:tcBorders>
            <w:shd w:fill="E1F5EE" w:val="clear"/>
            <w:tcMar>
              <w:top w:type="dxa" w:w="120"/>
              <w:left w:type="dxa" w:w="180"/>
              <w:bottom w:type="dxa" w:w="100"/>
              <w:right w:type="dxa" w:w="180"/>
            </w:tcMar>
          </w:tcPr>
          <w:p>
            <w:pPr>
              <w:spacing w:after="60" w:before="0"/>
            </w:pPr>
            <w:r>
              <w:rPr>
                <w:rFonts w:ascii="Arial" w:cs="Arial" w:eastAsia="Arial" w:hAnsi="Arial"/>
                <w:b/>
                <w:bCs/>
                <w:color w:val="0F6E56"/>
                <w:sz w:val="18"/>
                <w:szCs w:val="18"/>
              </w:rPr>
              <w:t xml:space="preserve">Feature 4</w:t>
            </w:r>
            <w:r>
              <w:rPr>
                <w:rFonts w:ascii="Arial" w:cs="Arial" w:eastAsia="Arial" w:hAnsi="Arial"/>
                <w:sz w:val="18"/>
                <w:szCs w:val="18"/>
              </w:rPr>
              <w:t xml:space="preserve">   </w:t>
            </w:r>
            <w:r>
              <w:rPr>
                <w:rFonts w:ascii="Arial" w:cs="Arial" w:eastAsia="Arial" w:hAnsi="Arial"/>
                <w:b/>
                <w:bCs/>
                <w:color w:val="1B3A6B"/>
                <w:sz w:val="28"/>
                <w:szCs w:val="28"/>
              </w:rPr>
              <w:t xml:space="preserve">Geographic Heatmap View</w:t>
            </w:r>
          </w:p>
          <w:p>
            <w:pPr>
              <w:spacing w:after="0" w:before="0"/>
            </w:pPr>
            <w:r>
              <w:rPr>
                <w:rFonts w:ascii="Arial" w:cs="Arial" w:eastAsia="Arial" w:hAnsi="Arial"/>
                <w:i/>
                <w:iCs/>
                <w:color w:val="5F5E5A"/>
                <w:sz w:val="20"/>
                <w:szCs w:val="20"/>
              </w:rPr>
              <w:t xml:space="preserve">Toggle between card view and India map showing delay concentration by hub</w:t>
            </w:r>
          </w:p>
        </w:tc>
      </w:tr>
    </w:tbl>
    <w:p>
      <w:pPr>
        <w:spacing w:after="0" w:before="160"/>
      </w:pPr>
    </w:p>
    <w:p>
      <w:pPr>
        <w:pStyle w:val="Heading3"/>
        <w:spacing w:after="60" w:before="180"/>
      </w:pPr>
      <w:r>
        <w:rPr>
          <w:rFonts w:ascii="Arial" w:cs="Arial" w:eastAsia="Arial" w:hAnsi="Arial"/>
          <w:b/>
          <w:bCs/>
          <w:color w:val="5F5E5A"/>
          <w:sz w:val="22"/>
          <w:szCs w:val="22"/>
        </w:rPr>
        <w:t xml:space="preserve">Problem statement</w:t>
      </w:r>
    </w:p>
    <w:p>
      <w:pPr>
        <w:spacing w:after="60" w:before="60"/>
      </w:pPr>
      <w:r>
        <w:rPr>
          <w:rFonts w:ascii="Arial" w:cs="Arial" w:eastAsia="Arial" w:hAnsi="Arial"/>
          <w:color w:val="5F5E5A"/>
          <w:sz w:val="22"/>
          <w:szCs w:val="22"/>
        </w:rPr>
        <w:t xml:space="preserve">The current Control Tower has no spatial awareness. Ops teams cannot quickly see which geographic regions are experiencing delays. Identifying that "Jaipur hub has 17% delay rate" requires drilling into Hub Analytics — a separate module. A map view surfaces this at a glance.</w:t>
      </w:r>
    </w:p>
    <w:p>
      <w:pPr>
        <w:pStyle w:val="Heading3"/>
        <w:spacing w:after="60" w:before="180"/>
      </w:pPr>
      <w:r>
        <w:rPr>
          <w:rFonts w:ascii="Arial" w:cs="Arial" w:eastAsia="Arial" w:hAnsi="Arial"/>
          <w:b/>
          <w:bCs/>
          <w:color w:val="5F5E5A"/>
          <w:sz w:val="22"/>
          <w:szCs w:val="22"/>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2"/>
              <w:bottom w:val="none" w:color="FFFFFF" w:sz="0"/>
              <w:right w:val="none" w:color="FFFFFF" w:sz="0"/>
            </w:tcBorders>
            <w:shd w:fill="E6F1FB" w:val="clear"/>
            <w:tcMar>
              <w:top w:type="dxa" w:w="80"/>
              <w:left w:type="dxa" w:w="160"/>
              <w:bottom w:type="dxa" w:w="80"/>
              <w:right w:type="dxa" w:w="160"/>
            </w:tcMar>
          </w:tcPr>
          <w:p>
            <w:r>
              <w:rPr>
                <w:rFonts w:ascii="Arial" w:cs="Arial" w:eastAsia="Arial" w:hAnsi="Arial"/>
                <w:color w:val="5F5E5A"/>
                <w:sz w:val="20"/>
                <w:szCs w:val="20"/>
              </w:rPr>
              <w:t xml:space="preserve">"As a logistics ops head, I want to see delay concentration across India on a map, so I can identify regional bottlenecks in my morning standup in seconds."</w:t>
            </w:r>
          </w:p>
        </w:tc>
      </w:tr>
    </w:tbl>
    <w:p>
      <w:pPr>
        <w:spacing w:after="0" w:before="80"/>
      </w:pPr>
    </w:p>
    <w:p>
      <w:pPr>
        <w:pStyle w:val="Heading3"/>
        <w:spacing w:after="60" w:before="180"/>
      </w:pPr>
      <w:r>
        <w:rPr>
          <w:rFonts w:ascii="Arial" w:cs="Arial" w:eastAsia="Arial" w:hAnsi="Arial"/>
          <w:b/>
          <w:bCs/>
          <w:color w:val="5F5E5A"/>
          <w:sz w:val="22"/>
          <w:szCs w:val="22"/>
        </w:rPr>
        <w:t xml:space="preserve">Map design</w:t>
      </w:r>
    </w:p>
    <w:p>
      <w:pPr>
        <w:pStyle w:val="ListParagraph"/>
        <w:numPr>
          <w:ilvl w:val="0"/>
          <w:numId w:val="2"/>
        </w:numPr>
        <w:spacing w:after="40" w:before="40"/>
      </w:pPr>
      <w:r>
        <w:rPr>
          <w:rFonts w:ascii="Arial" w:cs="Arial" w:eastAsia="Arial" w:hAnsi="Arial"/>
          <w:b w:val="false"/>
          <w:bCs w:val="false"/>
          <w:color w:val="5F5E5A"/>
          <w:sz w:val="22"/>
          <w:szCs w:val="22"/>
        </w:rPr>
        <w:t xml:space="preserve">Toggle button in the Control Tower header: "Card view" | "Map view"</w:t>
      </w:r>
    </w:p>
    <w:p>
      <w:pPr>
        <w:pStyle w:val="ListParagraph"/>
        <w:numPr>
          <w:ilvl w:val="0"/>
          <w:numId w:val="2"/>
        </w:numPr>
        <w:spacing w:after="40" w:before="40"/>
      </w:pPr>
      <w:r>
        <w:rPr>
          <w:rFonts w:ascii="Arial" w:cs="Arial" w:eastAsia="Arial" w:hAnsi="Arial"/>
          <w:b w:val="false"/>
          <w:bCs w:val="false"/>
          <w:color w:val="5F5E5A"/>
          <w:sz w:val="22"/>
          <w:szCs w:val="22"/>
        </w:rPr>
        <w:t xml:space="preserve">Map renders using Leaflet.js with a clean tile layer (OpenStreetMap or Mapbox)</w:t>
      </w:r>
    </w:p>
    <w:p>
      <w:pPr>
        <w:pStyle w:val="ListParagraph"/>
        <w:numPr>
          <w:ilvl w:val="0"/>
          <w:numId w:val="2"/>
        </w:numPr>
        <w:spacing w:after="40" w:before="40"/>
      </w:pPr>
      <w:r>
        <w:rPr>
          <w:rFonts w:ascii="Arial" w:cs="Arial" w:eastAsia="Arial" w:hAnsi="Arial"/>
          <w:b w:val="false"/>
          <w:bCs w:val="false"/>
          <w:color w:val="5F5E5A"/>
          <w:sz w:val="22"/>
          <w:szCs w:val="22"/>
        </w:rPr>
        <w:t xml:space="preserve">Each hub appears as a circle marker: size = active shipment count, color = delay rate</w:t>
      </w:r>
    </w:p>
    <w:p>
      <w:pPr>
        <w:pStyle w:val="ListParagraph"/>
        <w:numPr>
          <w:ilvl w:val="0"/>
          <w:numId w:val="2"/>
        </w:numPr>
        <w:spacing w:after="40" w:before="40"/>
      </w:pPr>
      <w:r>
        <w:rPr>
          <w:rFonts w:ascii="Arial" w:cs="Arial" w:eastAsia="Arial" w:hAnsi="Arial"/>
          <w:b w:val="false"/>
          <w:bCs w:val="false"/>
          <w:color w:val="5F5E5A"/>
          <w:sz w:val="22"/>
          <w:szCs w:val="22"/>
        </w:rPr>
        <w:t xml:space="preserve">Color legend: Red &gt;12% delay, Amber 6–12%, Green &lt;6%</w:t>
      </w:r>
    </w:p>
    <w:p>
      <w:pPr>
        <w:pStyle w:val="ListParagraph"/>
        <w:numPr>
          <w:ilvl w:val="0"/>
          <w:numId w:val="2"/>
        </w:numPr>
        <w:spacing w:after="40" w:before="40"/>
      </w:pPr>
      <w:r>
        <w:rPr>
          <w:rFonts w:ascii="Arial" w:cs="Arial" w:eastAsia="Arial" w:hAnsi="Arial"/>
          <w:b w:val="false"/>
          <w:bCs w:val="false"/>
          <w:color w:val="5F5E5A"/>
          <w:sz w:val="22"/>
          <w:szCs w:val="22"/>
        </w:rPr>
        <w:t xml:space="preserve">Clicking a hub marker opens a popup with: hub name, delay rate, NDR rate, RTO rate, active shipments, "View Hub Analytics" link</w:t>
      </w:r>
    </w:p>
    <w:p>
      <w:pPr>
        <w:pStyle w:val="ListParagraph"/>
        <w:numPr>
          <w:ilvl w:val="0"/>
          <w:numId w:val="2"/>
        </w:numPr>
        <w:spacing w:after="40" w:before="40"/>
      </w:pPr>
      <w:r>
        <w:rPr>
          <w:rFonts w:ascii="Arial" w:cs="Arial" w:eastAsia="Arial" w:hAnsi="Arial"/>
          <w:b w:val="false"/>
          <w:bCs w:val="false"/>
          <w:color w:val="5F5E5A"/>
          <w:sz w:val="22"/>
          <w:szCs w:val="22"/>
        </w:rPr>
        <w:t xml:space="preserve">Metric toggle: switch the heatmap between Delay / NDR / RTO metrics</w:t>
      </w:r>
    </w:p>
    <w:p>
      <w:pPr>
        <w:spacing w:after="0" w:before="80"/>
      </w:pPr>
    </w:p>
    <w:p>
      <w:pPr>
        <w:pStyle w:val="Heading3"/>
        <w:spacing w:after="60" w:before="180"/>
      </w:pPr>
      <w:r>
        <w:rPr>
          <w:rFonts w:ascii="Arial" w:cs="Arial" w:eastAsia="Arial" w:hAnsi="Arial"/>
          <w:b/>
          <w:bCs/>
          <w:color w:val="5F5E5A"/>
          <w:sz w:val="22"/>
          <w:szCs w:val="22"/>
        </w:rPr>
        <w:t xml:space="preserve">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0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76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Payload / Params</w:t>
            </w:r>
          </w:p>
        </w:tc>
        <w:tc>
          <w:tcPr>
            <w:tcW w:type="dxa" w:w="28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Response</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/api/hubs/geo-stats</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metric=delay|ndr|rto, from?, to?</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hub_id, name, lat, lng, delay_rate, ndr_rate, rto_rate, active_shipments }]</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/api/hubs/:id/summary</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hub_id, name, delay_rate, ndr_rate, rto_rate, transit_time_avg, active }</w:t>
            </w:r>
          </w:p>
        </w:tc>
      </w:tr>
    </w:tbl>
    <w:p>
      <w:pPr>
        <w:spacing w:after="0" w:before="80"/>
      </w:pPr>
    </w:p>
    <w:p>
      <w:pPr>
        <w:pStyle w:val="Heading3"/>
        <w:spacing w:after="60" w:before="180"/>
      </w:pPr>
      <w:r>
        <w:rPr>
          <w:rFonts w:ascii="Arial" w:cs="Arial" w:eastAsia="Arial" w:hAnsi="Arial"/>
          <w:b/>
          <w:bCs/>
          <w:color w:val="5F5E5A"/>
          <w:sz w:val="22"/>
          <w:szCs w:val="22"/>
        </w:rPr>
        <w:t xml:space="preserve">Frontend implementation</w:t>
      </w:r>
    </w:p>
    <w:p>
      <w:pPr>
        <w:pStyle w:val="ListParagraph"/>
        <w:numPr>
          <w:ilvl w:val="0"/>
          <w:numId w:val="2"/>
        </w:numPr>
        <w:spacing w:after="40" w:before="40"/>
      </w:pPr>
      <w:r>
        <w:rPr>
          <w:rFonts w:ascii="Arial" w:cs="Arial" w:eastAsia="Arial" w:hAnsi="Arial"/>
          <w:b w:val="false"/>
          <w:bCs w:val="false"/>
          <w:color w:val="5F5E5A"/>
          <w:sz w:val="22"/>
          <w:szCs w:val="22"/>
        </w:rPr>
        <w:t xml:space="preserve">Install: npm install leaflet</w:t>
      </w:r>
    </w:p>
    <w:p>
      <w:pPr>
        <w:pStyle w:val="ListParagraph"/>
        <w:numPr>
          <w:ilvl w:val="0"/>
          <w:numId w:val="2"/>
        </w:numPr>
        <w:spacing w:after="40" w:before="40"/>
      </w:pPr>
      <w:r>
        <w:rPr>
          <w:rFonts w:ascii="Arial" w:cs="Arial" w:eastAsia="Arial" w:hAnsi="Arial"/>
          <w:b w:val="false"/>
          <w:bCs w:val="false"/>
          <w:color w:val="5F5E5A"/>
          <w:sz w:val="22"/>
          <w:szCs w:val="22"/>
        </w:rPr>
        <w:t xml:space="preserve">Toggle state stored in React/Vue component state (cardView: boolean)</w:t>
      </w:r>
    </w:p>
    <w:p>
      <w:pPr>
        <w:pStyle w:val="ListParagraph"/>
        <w:numPr>
          <w:ilvl w:val="0"/>
          <w:numId w:val="2"/>
        </w:numPr>
        <w:spacing w:after="40" w:before="40"/>
      </w:pPr>
      <w:r>
        <w:rPr>
          <w:rFonts w:ascii="Arial" w:cs="Arial" w:eastAsia="Arial" w:hAnsi="Arial"/>
          <w:b w:val="false"/>
          <w:bCs w:val="false"/>
          <w:color w:val="5F5E5A"/>
          <w:sz w:val="22"/>
          <w:szCs w:val="22"/>
        </w:rPr>
        <w:t xml:space="preserve">Map initialised once and shown/hidden via CSS display toggle (avoid reinitialising on every toggle)</w:t>
      </w:r>
    </w:p>
    <w:p>
      <w:pPr>
        <w:pStyle w:val="ListParagraph"/>
        <w:numPr>
          <w:ilvl w:val="0"/>
          <w:numId w:val="2"/>
        </w:numPr>
        <w:spacing w:after="40" w:before="40"/>
      </w:pPr>
      <w:r>
        <w:rPr>
          <w:rFonts w:ascii="Arial" w:cs="Arial" w:eastAsia="Arial" w:hAnsi="Arial"/>
          <w:b w:val="false"/>
          <w:bCs w:val="false"/>
          <w:color w:val="5F5E5A"/>
          <w:sz w:val="22"/>
          <w:szCs w:val="22"/>
        </w:rPr>
        <w:t xml:space="preserve">Markers use L.circleMarker with radius proportional to Math.sqrt(active_shipments) * 2</w:t>
      </w:r>
    </w:p>
    <w:p>
      <w:pPr>
        <w:pStyle w:val="ListParagraph"/>
        <w:numPr>
          <w:ilvl w:val="0"/>
          <w:numId w:val="2"/>
        </w:numPr>
        <w:spacing w:after="40" w:before="40"/>
      </w:pPr>
      <w:r>
        <w:rPr>
          <w:rFonts w:ascii="Arial" w:cs="Arial" w:eastAsia="Arial" w:hAnsi="Arial"/>
          <w:b w:val="false"/>
          <w:bCs w:val="false"/>
          <w:color w:val="5F5E5A"/>
          <w:sz w:val="22"/>
          <w:szCs w:val="22"/>
        </w:rPr>
        <w:t xml:space="preserve">Data refreshes on the same 60-second auto-refresh cycle as the rest of the Control Tower</w:t>
      </w:r>
    </w:p>
    <w:p>
      <w:pPr>
        <w:pStyle w:val="ListParagraph"/>
        <w:numPr>
          <w:ilvl w:val="0"/>
          <w:numId w:val="2"/>
        </w:numPr>
        <w:spacing w:after="40" w:before="40"/>
      </w:pPr>
      <w:r>
        <w:rPr>
          <w:rFonts w:ascii="Arial" w:cs="Arial" w:eastAsia="Arial" w:hAnsi="Arial"/>
          <w:b w:val="false"/>
          <w:bCs w:val="false"/>
          <w:color w:val="5F5E5A"/>
          <w:sz w:val="22"/>
          <w:szCs w:val="22"/>
        </w:rPr>
        <w:t xml:space="preserve">Mobile: map view is disabled on screens &lt; 768px; card view is forced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F6E56" w:sz="4"/>
              <w:right w:val="none" w:color="FFFFFF" w:sz="0"/>
            </w:tcBorders>
            <w:shd w:fill="E1F5EE" w:val="clear"/>
            <w:tcMar>
              <w:top w:type="dxa" w:w="120"/>
              <w:left w:type="dxa" w:w="180"/>
              <w:bottom w:type="dxa" w:w="100"/>
              <w:right w:type="dxa" w:w="180"/>
            </w:tcMar>
          </w:tcPr>
          <w:p>
            <w:pPr>
              <w:spacing w:after="60" w:before="0"/>
            </w:pPr>
            <w:r>
              <w:rPr>
                <w:rFonts w:ascii="Arial" w:cs="Arial" w:eastAsia="Arial" w:hAnsi="Arial"/>
                <w:b/>
                <w:bCs/>
                <w:color w:val="0F6E56"/>
                <w:sz w:val="18"/>
                <w:szCs w:val="18"/>
              </w:rPr>
              <w:t xml:space="preserve">Feature 5</w:t>
            </w:r>
            <w:r>
              <w:rPr>
                <w:rFonts w:ascii="Arial" w:cs="Arial" w:eastAsia="Arial" w:hAnsi="Arial"/>
                <w:sz w:val="18"/>
                <w:szCs w:val="18"/>
              </w:rPr>
              <w:t xml:space="preserve">   </w:t>
            </w:r>
            <w:r>
              <w:rPr>
                <w:rFonts w:ascii="Arial" w:cs="Arial" w:eastAsia="Arial" w:hAnsi="Arial"/>
                <w:b/>
                <w:bCs/>
                <w:color w:val="1B3A6B"/>
                <w:sz w:val="28"/>
                <w:szCs w:val="28"/>
              </w:rPr>
              <w:t xml:space="preserve">Aura AI Copilot (In-Context)</w:t>
            </w:r>
          </w:p>
          <w:p>
            <w:pPr>
              <w:spacing w:after="0" w:before="0"/>
            </w:pPr>
            <w:r>
              <w:rPr>
                <w:rFonts w:ascii="Arial" w:cs="Arial" w:eastAsia="Arial" w:hAnsi="Arial"/>
                <w:i/>
                <w:iCs/>
                <w:color w:val="5F5E5A"/>
                <w:sz w:val="20"/>
                <w:szCs w:val="20"/>
              </w:rPr>
              <w:t xml:space="preserve">Floating chat inside Control Tower with live data context and action execution</w:t>
            </w:r>
          </w:p>
        </w:tc>
      </w:tr>
    </w:tbl>
    <w:p>
      <w:pPr>
        <w:spacing w:after="0" w:before="160"/>
      </w:pPr>
    </w:p>
    <w:p>
      <w:pPr>
        <w:pStyle w:val="Heading3"/>
        <w:spacing w:after="60" w:before="180"/>
      </w:pPr>
      <w:r>
        <w:rPr>
          <w:rFonts w:ascii="Arial" w:cs="Arial" w:eastAsia="Arial" w:hAnsi="Arial"/>
          <w:b/>
          <w:bCs/>
          <w:color w:val="5F5E5A"/>
          <w:sz w:val="22"/>
          <w:szCs w:val="22"/>
        </w:rPr>
        <w:t xml:space="preserve">Problem statement</w:t>
      </w:r>
    </w:p>
    <w:p>
      <w:pPr>
        <w:spacing w:after="60" w:before="60"/>
      </w:pPr>
      <w:r>
        <w:rPr>
          <w:rFonts w:ascii="Arial" w:cs="Arial" w:eastAsia="Arial" w:hAnsi="Arial"/>
          <w:color w:val="5F5E5A"/>
          <w:sz w:val="22"/>
          <w:szCs w:val="22"/>
        </w:rPr>
        <w:t xml:space="preserve">Aura currently lives in the L-AI menu — separate from the Control Tower. Ops teams must context-switch to ask questions and then return to act. Integrating Aura as a floating panel inside the Control Tower means every query can reference live shipment data and every answer can trigger an action without page navigation.</w:t>
      </w:r>
    </w:p>
    <w:p>
      <w:pPr>
        <w:pStyle w:val="Heading3"/>
        <w:spacing w:after="60" w:before="180"/>
      </w:pPr>
      <w:r>
        <w:rPr>
          <w:rFonts w:ascii="Arial" w:cs="Arial" w:eastAsia="Arial" w:hAnsi="Arial"/>
          <w:b/>
          <w:bCs/>
          <w:color w:val="5F5E5A"/>
          <w:sz w:val="22"/>
          <w:szCs w:val="22"/>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2"/>
              <w:bottom w:val="none" w:color="FFFFFF" w:sz="0"/>
              <w:right w:val="none" w:color="FFFFFF" w:sz="0"/>
            </w:tcBorders>
            <w:shd w:fill="E6F1FB" w:val="clear"/>
            <w:tcMar>
              <w:top w:type="dxa" w:w="80"/>
              <w:left w:type="dxa" w:w="160"/>
              <w:bottom w:type="dxa" w:w="80"/>
              <w:right w:type="dxa" w:w="160"/>
            </w:tcMar>
          </w:tcPr>
          <w:p>
            <w:r>
              <w:rPr>
                <w:rFonts w:ascii="Arial" w:cs="Arial" w:eastAsia="Arial" w:hAnsi="Arial"/>
                <w:color w:val="5F5E5A"/>
                <w:sz w:val="20"/>
                <w:szCs w:val="20"/>
              </w:rPr>
              <w:t xml:space="preserve">"As an ops manager, I want to ask Aura why 109 shipments are delayed and have Aura tell me the root cause, recommend actions, and execute them — all without leaving the Control Tower."</w:t>
            </w:r>
          </w:p>
        </w:tc>
      </w:tr>
    </w:tbl>
    <w:p>
      <w:pPr>
        <w:spacing w:after="0" w:before="80"/>
      </w:pPr>
    </w:p>
    <w:p>
      <w:pPr>
        <w:pStyle w:val="Heading3"/>
        <w:spacing w:after="60" w:before="180"/>
      </w:pPr>
      <w:r>
        <w:rPr>
          <w:rFonts w:ascii="Arial" w:cs="Arial" w:eastAsia="Arial" w:hAnsi="Arial"/>
          <w:b/>
          <w:bCs/>
          <w:color w:val="5F5E5A"/>
          <w:sz w:val="22"/>
          <w:szCs w:val="22"/>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b/>
                <w:bCs/>
                <w:color w:val="1B3A6B"/>
                <w:sz w:val="20"/>
                <w:szCs w:val="20"/>
              </w:rPr>
              <w:t xml:space="preserve">Component</w:t>
            </w:r>
          </w:p>
        </w:tc>
        <w:tc>
          <w:tcPr>
            <w:tcW w:type="dxa" w:w="656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color w:val="5F5E5A"/>
                <w:sz w:val="20"/>
                <w:szCs w:val="20"/>
              </w:rPr>
              <w:t xml:space="preserve">Implementation</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System prompt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Injected with live KPIs: active shipments, delayed count, courier breakdown, hub delay rates, at-risk count</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Tool calls</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Aura can call read-only /api/* endpoints to fetch specific data on demand</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Action execution</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Aura proposes actions as structured JSON; frontend renders confirm UI before calling write APIs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Streaming</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Server-Sent Events (SSE) for real-time token streaming — use EventSource in frontend</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Context window</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Last 10 conversation turns kept in context; summarised after 20 turns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Suggested prompts</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4 context-aware suggestions shown on open, updated based on current KPI state</w:t>
            </w:r>
          </w:p>
        </w:tc>
      </w:tr>
    </w:tbl>
    <w:p>
      <w:pPr>
        <w:spacing w:after="0" w:before="80"/>
      </w:pPr>
    </w:p>
    <w:p>
      <w:pPr>
        <w:pStyle w:val="Heading3"/>
        <w:spacing w:after="60" w:before="180"/>
      </w:pPr>
      <w:r>
        <w:rPr>
          <w:rFonts w:ascii="Arial" w:cs="Arial" w:eastAsia="Arial" w:hAnsi="Arial"/>
          <w:b/>
          <w:bCs/>
          <w:color w:val="5F5E5A"/>
          <w:sz w:val="22"/>
          <w:szCs w:val="22"/>
        </w:rPr>
        <w:t xml:space="preserve">Suggested prompts (auto-generated based on live data)</w:t>
      </w:r>
    </w:p>
    <w:p>
      <w:pPr>
        <w:pStyle w:val="ListParagraph"/>
        <w:numPr>
          <w:ilvl w:val="0"/>
          <w:numId w:val="2"/>
        </w:numPr>
        <w:spacing w:after="40" w:before="40"/>
      </w:pPr>
      <w:r>
        <w:rPr>
          <w:rFonts w:ascii="Arial" w:cs="Arial" w:eastAsia="Arial" w:hAnsi="Arial"/>
          <w:b w:val="false"/>
          <w:bCs w:val="false"/>
          <w:color w:val="5F5E5A"/>
          <w:sz w:val="22"/>
          <w:szCs w:val="22"/>
        </w:rPr>
        <w:t xml:space="preserve">When delayed &gt; 100: "Why are [N] shipments delayed?"</w:t>
      </w:r>
    </w:p>
    <w:p>
      <w:pPr>
        <w:pStyle w:val="ListParagraph"/>
        <w:numPr>
          <w:ilvl w:val="0"/>
          <w:numId w:val="2"/>
        </w:numPr>
        <w:spacing w:after="40" w:before="40"/>
      </w:pPr>
      <w:r>
        <w:rPr>
          <w:rFonts w:ascii="Arial" w:cs="Arial" w:eastAsia="Arial" w:hAnsi="Arial"/>
          <w:b w:val="false"/>
          <w:bCs w:val="false"/>
          <w:color w:val="5F5E5A"/>
          <w:sz w:val="22"/>
          <w:szCs w:val="22"/>
        </w:rPr>
        <w:t xml:space="preserve">When courier score &lt; 40: "What is wrong with [CourierName] today?"</w:t>
      </w:r>
    </w:p>
    <w:p>
      <w:pPr>
        <w:pStyle w:val="ListParagraph"/>
        <w:numPr>
          <w:ilvl w:val="0"/>
          <w:numId w:val="2"/>
        </w:numPr>
        <w:spacing w:after="40" w:before="40"/>
      </w:pPr>
      <w:r>
        <w:rPr>
          <w:rFonts w:ascii="Arial" w:cs="Arial" w:eastAsia="Arial" w:hAnsi="Arial"/>
          <w:b w:val="false"/>
          <w:bCs w:val="false"/>
          <w:color w:val="5F5E5A"/>
          <w:sz w:val="22"/>
          <w:szCs w:val="22"/>
        </w:rPr>
        <w:t xml:space="preserve">When at-risk &gt; 20: "Show me today's SLA risks"</w:t>
      </w:r>
    </w:p>
    <w:p>
      <w:pPr>
        <w:pStyle w:val="ListParagraph"/>
        <w:numPr>
          <w:ilvl w:val="0"/>
          <w:numId w:val="2"/>
        </w:numPr>
        <w:spacing w:after="40" w:before="40"/>
      </w:pPr>
      <w:r>
        <w:rPr>
          <w:rFonts w:ascii="Arial" w:cs="Arial" w:eastAsia="Arial" w:hAnsi="Arial"/>
          <w:b w:val="false"/>
          <w:bCs w:val="false"/>
          <w:color w:val="5F5E5A"/>
          <w:sz w:val="22"/>
          <w:szCs w:val="22"/>
        </w:rPr>
        <w:t xml:space="preserve">Always available: "Generate ops summary report for today"</w:t>
      </w:r>
    </w:p>
    <w:p>
      <w:pPr>
        <w:spacing w:after="0" w:before="80"/>
      </w:pPr>
    </w:p>
    <w:p>
      <w:pPr>
        <w:pStyle w:val="Heading3"/>
        <w:spacing w:after="60" w:before="180"/>
      </w:pPr>
      <w:r>
        <w:rPr>
          <w:rFonts w:ascii="Arial" w:cs="Arial" w:eastAsia="Arial" w:hAnsi="Arial"/>
          <w:b/>
          <w:bCs/>
          <w:color w:val="5F5E5A"/>
          <w:sz w:val="22"/>
          <w:szCs w:val="22"/>
        </w:rPr>
        <w:t xml:space="preserve">Safety and audit rules</w:t>
      </w:r>
    </w:p>
    <w:p>
      <w:pPr>
        <w:pStyle w:val="ListParagraph"/>
        <w:numPr>
          <w:ilvl w:val="0"/>
          <w:numId w:val="2"/>
        </w:numPr>
        <w:spacing w:after="40" w:before="40"/>
      </w:pPr>
      <w:r>
        <w:rPr>
          <w:rFonts w:ascii="Arial" w:cs="Arial" w:eastAsia="Arial" w:hAnsi="Arial"/>
          <w:b w:val="false"/>
          <w:bCs w:val="false"/>
          <w:color w:val="5F5E5A"/>
          <w:sz w:val="22"/>
          <w:szCs w:val="22"/>
        </w:rPr>
        <w:t xml:space="preserve">All write actions require explicit user confirmation before Aura calls any write API</w:t>
      </w:r>
    </w:p>
    <w:p>
      <w:pPr>
        <w:pStyle w:val="ListParagraph"/>
        <w:numPr>
          <w:ilvl w:val="0"/>
          <w:numId w:val="2"/>
        </w:numPr>
        <w:spacing w:after="40" w:before="40"/>
      </w:pPr>
      <w:r>
        <w:rPr>
          <w:rFonts w:ascii="Arial" w:cs="Arial" w:eastAsia="Arial" w:hAnsi="Arial"/>
          <w:b w:val="false"/>
          <w:bCs w:val="false"/>
          <w:color w:val="5F5E5A"/>
          <w:sz w:val="22"/>
          <w:szCs w:val="22"/>
        </w:rPr>
        <w:t xml:space="preserve">Aura cannot call DELETE endpoints, financial data endpoints, or user management endpoints</w:t>
      </w:r>
    </w:p>
    <w:p>
      <w:pPr>
        <w:pStyle w:val="ListParagraph"/>
        <w:numPr>
          <w:ilvl w:val="0"/>
          <w:numId w:val="2"/>
        </w:numPr>
        <w:spacing w:after="40" w:before="40"/>
      </w:pPr>
      <w:r>
        <w:rPr>
          <w:rFonts w:ascii="Arial" w:cs="Arial" w:eastAsia="Arial" w:hAnsi="Arial"/>
          <w:b w:val="false"/>
          <w:bCs w:val="false"/>
          <w:color w:val="5F5E5A"/>
          <w:sz w:val="22"/>
          <w:szCs w:val="22"/>
        </w:rPr>
        <w:t xml:space="preserve">Every Aura-triggered action is tagged with source: "aura" in the audit log</w:t>
      </w:r>
    </w:p>
    <w:p>
      <w:pPr>
        <w:pStyle w:val="ListParagraph"/>
        <w:numPr>
          <w:ilvl w:val="0"/>
          <w:numId w:val="2"/>
        </w:numPr>
        <w:spacing w:after="40" w:before="40"/>
      </w:pPr>
      <w:r>
        <w:rPr>
          <w:rFonts w:ascii="Arial" w:cs="Arial" w:eastAsia="Arial" w:hAnsi="Arial"/>
          <w:b w:val="false"/>
          <w:bCs w:val="false"/>
          <w:color w:val="5F5E5A"/>
          <w:sz w:val="22"/>
          <w:szCs w:val="22"/>
        </w:rPr>
        <w:t xml:space="preserve">Session conversations are not persisted beyond the browser session by default</w:t>
      </w:r>
    </w:p>
    <w:p>
      <w:pPr>
        <w:spacing w:after="0" w:before="80"/>
      </w:pPr>
    </w:p>
    <w:p>
      <w:pPr>
        <w:pStyle w:val="Heading3"/>
        <w:spacing w:after="60" w:before="180"/>
      </w:pPr>
      <w:r>
        <w:rPr>
          <w:rFonts w:ascii="Arial" w:cs="Arial" w:eastAsia="Arial" w:hAnsi="Arial"/>
          <w:b/>
          <w:bCs/>
          <w:color w:val="5F5E5A"/>
          <w:sz w:val="22"/>
          <w:szCs w:val="22"/>
        </w:rPr>
        <w:t xml:space="preserve">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0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76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Payload / Params</w:t>
            </w:r>
          </w:p>
        </w:tc>
        <w:tc>
          <w:tcPr>
            <w:tcW w:type="dxa" w:w="28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Response</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POST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/api/aura/chat</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messages: [], context: { kpis } }</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SSE stream of text tokens + optional action block</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/api/aura/context</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active, delayed, couriers[], hubs[], at_risk_24h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F6E56" w:sz="4"/>
              <w:right w:val="none" w:color="FFFFFF" w:sz="0"/>
            </w:tcBorders>
            <w:shd w:fill="E1F5EE" w:val="clear"/>
            <w:tcMar>
              <w:top w:type="dxa" w:w="120"/>
              <w:left w:type="dxa" w:w="180"/>
              <w:bottom w:type="dxa" w:w="100"/>
              <w:right w:type="dxa" w:w="180"/>
            </w:tcMar>
          </w:tcPr>
          <w:p>
            <w:pPr>
              <w:spacing w:after="60" w:before="0"/>
            </w:pPr>
            <w:r>
              <w:rPr>
                <w:rFonts w:ascii="Arial" w:cs="Arial" w:eastAsia="Arial" w:hAnsi="Arial"/>
                <w:b/>
                <w:bCs/>
                <w:color w:val="0F6E56"/>
                <w:sz w:val="18"/>
                <w:szCs w:val="18"/>
              </w:rPr>
              <w:t xml:space="preserve">Feature 6</w:t>
            </w:r>
            <w:r>
              <w:rPr>
                <w:rFonts w:ascii="Arial" w:cs="Arial" w:eastAsia="Arial" w:hAnsi="Arial"/>
                <w:sz w:val="18"/>
                <w:szCs w:val="18"/>
              </w:rPr>
              <w:t xml:space="preserve">   </w:t>
            </w:r>
            <w:r>
              <w:rPr>
                <w:rFonts w:ascii="Arial" w:cs="Arial" w:eastAsia="Arial" w:hAnsi="Arial"/>
                <w:b/>
                <w:bCs/>
                <w:color w:val="1B3A6B"/>
                <w:sz w:val="28"/>
                <w:szCs w:val="28"/>
              </w:rPr>
              <w:t xml:space="preserve">Shift-Based Performance View</w:t>
            </w:r>
          </w:p>
          <w:p>
            <w:pPr>
              <w:spacing w:after="0" w:before="0"/>
            </w:pPr>
            <w:r>
              <w:rPr>
                <w:rFonts w:ascii="Arial" w:cs="Arial" w:eastAsia="Arial" w:hAnsi="Arial"/>
                <w:i/>
                <w:iCs/>
                <w:color w:val="5F5E5A"/>
                <w:sz w:val="20"/>
                <w:szCs w:val="20"/>
              </w:rPr>
              <w:t xml:space="preserve">Time-period toggle to identify which shift or time window caused a KPI spike</w:t>
            </w:r>
          </w:p>
        </w:tc>
      </w:tr>
    </w:tbl>
    <w:p>
      <w:pPr>
        <w:spacing w:after="0" w:before="160"/>
      </w:pPr>
    </w:p>
    <w:p>
      <w:pPr>
        <w:pStyle w:val="Heading3"/>
        <w:spacing w:after="60" w:before="180"/>
      </w:pPr>
      <w:r>
        <w:rPr>
          <w:rFonts w:ascii="Arial" w:cs="Arial" w:eastAsia="Arial" w:hAnsi="Arial"/>
          <w:b/>
          <w:bCs/>
          <w:color w:val="5F5E5A"/>
          <w:sz w:val="22"/>
          <w:szCs w:val="22"/>
        </w:rPr>
        <w:t xml:space="preserve">Problem statement</w:t>
      </w:r>
    </w:p>
    <w:p>
      <w:pPr>
        <w:spacing w:after="60" w:before="60"/>
      </w:pPr>
      <w:r>
        <w:rPr>
          <w:rFonts w:ascii="Arial" w:cs="Arial" w:eastAsia="Arial" w:hAnsi="Arial"/>
          <w:color w:val="5F5E5A"/>
          <w:sz w:val="22"/>
          <w:szCs w:val="22"/>
        </w:rPr>
        <w:t xml:space="preserve">Logistics operations run in shifts. When ops managers arrive for a morning standup, they need to know what happened in the previous shift — not just today's cumulative totals. The current Control Tower only shows a single live snapshot with no time context.</w:t>
      </w:r>
    </w:p>
    <w:p>
      <w:pPr>
        <w:pStyle w:val="Heading3"/>
        <w:spacing w:after="60" w:before="180"/>
      </w:pPr>
      <w:r>
        <w:rPr>
          <w:rFonts w:ascii="Arial" w:cs="Arial" w:eastAsia="Arial" w:hAnsi="Arial"/>
          <w:b/>
          <w:bCs/>
          <w:color w:val="5F5E5A"/>
          <w:sz w:val="22"/>
          <w:szCs w:val="22"/>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2"/>
              <w:bottom w:val="none" w:color="FFFFFF" w:sz="0"/>
              <w:right w:val="none" w:color="FFFFFF" w:sz="0"/>
            </w:tcBorders>
            <w:shd w:fill="E6F1FB" w:val="clear"/>
            <w:tcMar>
              <w:top w:type="dxa" w:w="80"/>
              <w:left w:type="dxa" w:w="160"/>
              <w:bottom w:type="dxa" w:w="80"/>
              <w:right w:type="dxa" w:w="160"/>
            </w:tcMar>
          </w:tcPr>
          <w:p>
            <w:r>
              <w:rPr>
                <w:rFonts w:ascii="Arial" w:cs="Arial" w:eastAsia="Arial" w:hAnsi="Arial"/>
                <w:color w:val="5F5E5A"/>
                <w:sz w:val="20"/>
                <w:szCs w:val="20"/>
              </w:rPr>
              <w:t xml:space="preserve">"As a shift supervisor, I want to see all KPIs filtered to my shift window, so I can run a standup in 2 minutes and know exactly what my team is responsible for."</w:t>
            </w:r>
          </w:p>
        </w:tc>
      </w:tr>
    </w:tbl>
    <w:p>
      <w:pPr>
        <w:spacing w:after="0" w:before="80"/>
      </w:pPr>
    </w:p>
    <w:p>
      <w:pPr>
        <w:pStyle w:val="Heading3"/>
        <w:spacing w:after="60" w:before="180"/>
      </w:pPr>
      <w:r>
        <w:rPr>
          <w:rFonts w:ascii="Arial" w:cs="Arial" w:eastAsia="Arial" w:hAnsi="Arial"/>
          <w:b/>
          <w:bCs/>
          <w:color w:val="5F5E5A"/>
          <w:sz w:val="22"/>
          <w:szCs w:val="22"/>
        </w:rPr>
        <w:t xml:space="preserve">Time period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b/>
                <w:bCs/>
                <w:color w:val="1B3A6B"/>
                <w:sz w:val="20"/>
                <w:szCs w:val="20"/>
              </w:rPr>
              <w:t xml:space="preserve">Preset</w:t>
            </w:r>
          </w:p>
        </w:tc>
        <w:tc>
          <w:tcPr>
            <w:tcW w:type="dxa" w:w="656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color w:val="5F5E5A"/>
                <w:sz w:val="20"/>
                <w:szCs w:val="20"/>
              </w:rPr>
              <w:t xml:space="preserve">Date range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Last 6h</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now() - 6 hours to now()</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Today</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00:00 today to now()</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Yesterday</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00:00 yesterday to 23:59 yesterday</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This week</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Monday 00:00 to now()</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Custom</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Date-time range picker (from / to)</w:t>
            </w:r>
          </w:p>
        </w:tc>
      </w:tr>
    </w:tbl>
    <w:p>
      <w:pPr>
        <w:spacing w:after="0" w:before="80"/>
      </w:pPr>
    </w:p>
    <w:p>
      <w:pPr>
        <w:pStyle w:val="Heading3"/>
        <w:spacing w:after="60" w:before="180"/>
      </w:pPr>
      <w:r>
        <w:rPr>
          <w:rFonts w:ascii="Arial" w:cs="Arial" w:eastAsia="Arial" w:hAnsi="Arial"/>
          <w:b/>
          <w:bCs/>
          <w:color w:val="5F5E5A"/>
          <w:sz w:val="22"/>
          <w:szCs w:val="22"/>
        </w:rPr>
        <w:t xml:space="preserve">KPIs affected by time filter</w:t>
      </w:r>
    </w:p>
    <w:p>
      <w:pPr>
        <w:pStyle w:val="ListParagraph"/>
        <w:numPr>
          <w:ilvl w:val="0"/>
          <w:numId w:val="2"/>
        </w:numPr>
        <w:spacing w:after="40" w:before="40"/>
      </w:pPr>
      <w:r>
        <w:rPr>
          <w:rFonts w:ascii="Arial" w:cs="Arial" w:eastAsia="Arial" w:hAnsi="Arial"/>
          <w:b w:val="false"/>
          <w:bCs w:val="false"/>
          <w:color w:val="5F5E5A"/>
          <w:sz w:val="22"/>
          <w:szCs w:val="22"/>
        </w:rPr>
        <w:t xml:space="preserve">Active shipments — dispatched in time window</w:t>
      </w:r>
    </w:p>
    <w:p>
      <w:pPr>
        <w:pStyle w:val="ListParagraph"/>
        <w:numPr>
          <w:ilvl w:val="0"/>
          <w:numId w:val="2"/>
        </w:numPr>
        <w:spacing w:after="40" w:before="40"/>
      </w:pPr>
      <w:r>
        <w:rPr>
          <w:rFonts w:ascii="Arial" w:cs="Arial" w:eastAsia="Arial" w:hAnsi="Arial"/>
          <w:b w:val="false"/>
          <w:bCs w:val="false"/>
          <w:color w:val="5F5E5A"/>
          <w:sz w:val="22"/>
          <w:szCs w:val="22"/>
        </w:rPr>
        <w:t xml:space="preserve">Delayed shipments — delay event occurred in time window</w:t>
      </w:r>
    </w:p>
    <w:p>
      <w:pPr>
        <w:pStyle w:val="ListParagraph"/>
        <w:numPr>
          <w:ilvl w:val="0"/>
          <w:numId w:val="2"/>
        </w:numPr>
        <w:spacing w:after="40" w:before="40"/>
      </w:pPr>
      <w:r>
        <w:rPr>
          <w:rFonts w:ascii="Arial" w:cs="Arial" w:eastAsia="Arial" w:hAnsi="Arial"/>
          <w:b w:val="false"/>
          <w:bCs w:val="false"/>
          <w:color w:val="5F5E5A"/>
          <w:sz w:val="22"/>
          <w:szCs w:val="22"/>
        </w:rPr>
        <w:t xml:space="preserve">Today's dispatches — pickups confirmed in time window</w:t>
      </w:r>
    </w:p>
    <w:p>
      <w:pPr>
        <w:pStyle w:val="ListParagraph"/>
        <w:numPr>
          <w:ilvl w:val="0"/>
          <w:numId w:val="2"/>
        </w:numPr>
        <w:spacing w:after="40" w:before="40"/>
      </w:pPr>
      <w:r>
        <w:rPr>
          <w:rFonts w:ascii="Arial" w:cs="Arial" w:eastAsia="Arial" w:hAnsi="Arial"/>
          <w:b w:val="false"/>
          <w:bCs w:val="false"/>
          <w:color w:val="5F5E5A"/>
          <w:sz w:val="22"/>
          <w:szCs w:val="22"/>
        </w:rPr>
        <w:t xml:space="preserve">At-risk shipments — risk score computed during time window</w:t>
      </w:r>
    </w:p>
    <w:p>
      <w:pPr>
        <w:pStyle w:val="ListParagraph"/>
        <w:numPr>
          <w:ilvl w:val="0"/>
          <w:numId w:val="2"/>
        </w:numPr>
        <w:spacing w:after="40" w:before="40"/>
      </w:pPr>
      <w:r>
        <w:rPr>
          <w:rFonts w:ascii="Arial" w:cs="Arial" w:eastAsia="Arial" w:hAnsi="Arial"/>
          <w:b w:val="false"/>
          <w:bCs w:val="false"/>
          <w:color w:val="5F5E5A"/>
          <w:sz w:val="22"/>
          <w:szCs w:val="22"/>
        </w:rPr>
        <w:t xml:space="preserve">Courier health scores — SLA events in time window</w:t>
      </w:r>
    </w:p>
    <w:p>
      <w:pPr>
        <w:pStyle w:val="ListParagraph"/>
        <w:numPr>
          <w:ilvl w:val="0"/>
          <w:numId w:val="2"/>
        </w:numPr>
        <w:spacing w:after="40" w:before="40"/>
      </w:pPr>
      <w:r>
        <w:rPr>
          <w:rFonts w:ascii="Arial" w:cs="Arial" w:eastAsia="Arial" w:hAnsi="Arial"/>
          <w:b w:val="false"/>
          <w:bCs w:val="false"/>
          <w:color w:val="5F5E5A"/>
          <w:sz w:val="22"/>
          <w:szCs w:val="22"/>
        </w:rPr>
        <w:t xml:space="preserve">Penalty breaches — breach detected in time window</w:t>
      </w:r>
    </w:p>
    <w:p>
      <w:pPr>
        <w:spacing w:after="0" w:before="80"/>
      </w:pPr>
    </w:p>
    <w:p>
      <w:pPr>
        <w:pStyle w:val="Heading3"/>
        <w:spacing w:after="60" w:before="180"/>
      </w:pPr>
      <w:r>
        <w:rPr>
          <w:rFonts w:ascii="Arial" w:cs="Arial" w:eastAsia="Arial" w:hAnsi="Arial"/>
          <w:b/>
          <w:bCs/>
          <w:color w:val="5F5E5A"/>
          <w:sz w:val="22"/>
          <w:szCs w:val="22"/>
        </w:rPr>
        <w:t xml:space="preserve">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0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76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Payload / Params</w:t>
            </w:r>
          </w:p>
        </w:tc>
        <w:tc>
          <w:tcPr>
            <w:tcW w:type="dxa" w:w="28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Response</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/api/control-tower/kpis</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from=ISO8601, to=ISO8601</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active, delayed, dispatched, at_risk, exceptions }</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/api/control-tower/shift-breakdown</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date, shift_hours=6</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shift_label, dispatched, delays, ndrs, sla_met_pct }]</w:t>
            </w:r>
          </w:p>
        </w:tc>
      </w:tr>
    </w:tbl>
    <w:p>
      <w:pPr>
        <w:spacing w:after="0" w:before="80"/>
      </w:pPr>
    </w:p>
    <w:p>
      <w:pPr>
        <w:pStyle w:val="Heading3"/>
        <w:spacing w:after="60" w:before="180"/>
      </w:pPr>
      <w:r>
        <w:rPr>
          <w:rFonts w:ascii="Arial" w:cs="Arial" w:eastAsia="Arial" w:hAnsi="Arial"/>
          <w:b/>
          <w:bCs/>
          <w:color w:val="5F5E5A"/>
          <w:sz w:val="22"/>
          <w:szCs w:val="22"/>
        </w:rPr>
        <w:t xml:space="preserve">Frontend implementation</w:t>
      </w:r>
    </w:p>
    <w:p>
      <w:pPr>
        <w:pStyle w:val="ListParagraph"/>
        <w:numPr>
          <w:ilvl w:val="0"/>
          <w:numId w:val="2"/>
        </w:numPr>
        <w:spacing w:after="40" w:before="40"/>
      </w:pPr>
      <w:r>
        <w:rPr>
          <w:rFonts w:ascii="Arial" w:cs="Arial" w:eastAsia="Arial" w:hAnsi="Arial"/>
          <w:b w:val="false"/>
          <w:bCs w:val="false"/>
          <w:color w:val="5F5E5A"/>
          <w:sz w:val="22"/>
          <w:szCs w:val="22"/>
        </w:rPr>
        <w:t xml:space="preserve">Add time period toggle to the Control Tower page header (right-aligned, next to Auto-Refresh toggle)</w:t>
      </w:r>
    </w:p>
    <w:p>
      <w:pPr>
        <w:pStyle w:val="ListParagraph"/>
        <w:numPr>
          <w:ilvl w:val="0"/>
          <w:numId w:val="2"/>
        </w:numPr>
        <w:spacing w:after="40" w:before="40"/>
      </w:pPr>
      <w:r>
        <w:rPr>
          <w:rFonts w:ascii="Arial" w:cs="Arial" w:eastAsia="Arial" w:hAnsi="Arial"/>
          <w:b w:val="false"/>
          <w:bCs w:val="false"/>
          <w:color w:val="5F5E5A"/>
          <w:sz w:val="22"/>
          <w:szCs w:val="22"/>
        </w:rPr>
        <w:t xml:space="preserve">All KPI tile values re-query on period change — show a loading skeleton during fetch</w:t>
      </w:r>
    </w:p>
    <w:p>
      <w:pPr>
        <w:pStyle w:val="ListParagraph"/>
        <w:numPr>
          <w:ilvl w:val="0"/>
          <w:numId w:val="2"/>
        </w:numPr>
        <w:spacing w:after="40" w:before="40"/>
      </w:pPr>
      <w:r>
        <w:rPr>
          <w:rFonts w:ascii="Arial" w:cs="Arial" w:eastAsia="Arial" w:hAnsi="Arial"/>
          <w:b w:val="false"/>
          <w:bCs w:val="false"/>
          <w:color w:val="5F5E5A"/>
          <w:sz w:val="22"/>
          <w:szCs w:val="22"/>
        </w:rPr>
        <w:t xml:space="preserve">Active period shown as a badge: "Showing: 08:00 – 14:00 today"</w:t>
      </w:r>
    </w:p>
    <w:p>
      <w:pPr>
        <w:pStyle w:val="ListParagraph"/>
        <w:numPr>
          <w:ilvl w:val="0"/>
          <w:numId w:val="2"/>
        </w:numPr>
        <w:spacing w:after="40" w:before="40"/>
      </w:pPr>
      <w:r>
        <w:rPr>
          <w:rFonts w:ascii="Arial" w:cs="Arial" w:eastAsia="Arial" w:hAnsi="Arial"/>
          <w:b w:val="false"/>
          <w:bCs w:val="false"/>
          <w:color w:val="5F5E5A"/>
          <w:sz w:val="22"/>
          <w:szCs w:val="22"/>
        </w:rPr>
        <w:t xml:space="preserve">Shift breakdown table (below main KPI row): rows = 6h blocks, columns = Dispatched / Delays / NDR / SLA Met% / Operator</w:t>
      </w:r>
    </w:p>
    <w:p>
      <w:pPr>
        <w:pStyle w:val="ListParagraph"/>
        <w:numPr>
          <w:ilvl w:val="0"/>
          <w:numId w:val="2"/>
        </w:numPr>
        <w:spacing w:after="40" w:before="40"/>
      </w:pPr>
      <w:r>
        <w:rPr>
          <w:rFonts w:ascii="Arial" w:cs="Arial" w:eastAsia="Arial" w:hAnsi="Arial"/>
          <w:b w:val="false"/>
          <w:bCs w:val="false"/>
          <w:color w:val="5F5E5A"/>
          <w:sz w:val="22"/>
          <w:szCs w:val="22"/>
        </w:rPr>
        <w:t xml:space="preserve">Persist selected period in localStorage so it survives page refresh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F6E56" w:sz="4"/>
              <w:right w:val="none" w:color="FFFFFF" w:sz="0"/>
            </w:tcBorders>
            <w:shd w:fill="E1F5EE" w:val="clear"/>
            <w:tcMar>
              <w:top w:type="dxa" w:w="120"/>
              <w:left w:type="dxa" w:w="180"/>
              <w:bottom w:type="dxa" w:w="100"/>
              <w:right w:type="dxa" w:w="180"/>
            </w:tcMar>
          </w:tcPr>
          <w:p>
            <w:pPr>
              <w:spacing w:after="60" w:before="0"/>
            </w:pPr>
            <w:r>
              <w:rPr>
                <w:rFonts w:ascii="Arial" w:cs="Arial" w:eastAsia="Arial" w:hAnsi="Arial"/>
                <w:b/>
                <w:bCs/>
                <w:color w:val="0F6E56"/>
                <w:sz w:val="18"/>
                <w:szCs w:val="18"/>
              </w:rPr>
              <w:t xml:space="preserve">Feature 7</w:t>
            </w:r>
            <w:r>
              <w:rPr>
                <w:rFonts w:ascii="Arial" w:cs="Arial" w:eastAsia="Arial" w:hAnsi="Arial"/>
                <w:sz w:val="18"/>
                <w:szCs w:val="18"/>
              </w:rPr>
              <w:t xml:space="preserve">   </w:t>
            </w:r>
            <w:r>
              <w:rPr>
                <w:rFonts w:ascii="Arial" w:cs="Arial" w:eastAsia="Arial" w:hAnsi="Arial"/>
                <w:b/>
                <w:bCs/>
                <w:color w:val="1B3A6B"/>
                <w:sz w:val="28"/>
                <w:szCs w:val="28"/>
              </w:rPr>
              <w:t xml:space="preserve">SLA Breach → Auto Penalty Tracker</w:t>
            </w:r>
          </w:p>
          <w:p>
            <w:pPr>
              <w:spacing w:after="0" w:before="0"/>
            </w:pPr>
            <w:r>
              <w:rPr>
                <w:rFonts w:ascii="Arial" w:cs="Arial" w:eastAsia="Arial" w:hAnsi="Arial"/>
                <w:i/>
                <w:iCs/>
                <w:color w:val="5F5E5A"/>
                <w:sz w:val="20"/>
                <w:szCs w:val="20"/>
              </w:rPr>
              <w:t xml:space="preserve">Every SLA breach auto-creates a penalty ticket with contract value and recovery workflow</w:t>
            </w:r>
          </w:p>
        </w:tc>
      </w:tr>
    </w:tbl>
    <w:p>
      <w:pPr>
        <w:spacing w:after="0" w:before="160"/>
      </w:pPr>
    </w:p>
    <w:p>
      <w:pPr>
        <w:pStyle w:val="Heading3"/>
        <w:spacing w:after="60" w:before="180"/>
      </w:pPr>
      <w:r>
        <w:rPr>
          <w:rFonts w:ascii="Arial" w:cs="Arial" w:eastAsia="Arial" w:hAnsi="Arial"/>
          <w:b/>
          <w:bCs/>
          <w:color w:val="5F5E5A"/>
          <w:sz w:val="22"/>
          <w:szCs w:val="22"/>
        </w:rPr>
        <w:t xml:space="preserve">Problem statement</w:t>
      </w:r>
    </w:p>
    <w:p>
      <w:pPr>
        <w:spacing w:after="60" w:before="60"/>
      </w:pPr>
      <w:r>
        <w:rPr>
          <w:rFonts w:ascii="Arial" w:cs="Arial" w:eastAsia="Arial" w:hAnsi="Arial"/>
          <w:color w:val="5F5E5A"/>
          <w:sz w:val="22"/>
          <w:szCs w:val="22"/>
        </w:rPr>
        <w:t xml:space="preserve">SLA breaches currently trigger a warning badge on the courier health card but nothing else. Finance teams have no visibility into recoverable penalty amounts. SLA contracts exist in the system (the SLA Contracts module is already built) but are not used to compute financial exposure. This is a significant revenue leakage.</w:t>
      </w:r>
    </w:p>
    <w:p>
      <w:pPr>
        <w:pStyle w:val="Heading3"/>
        <w:spacing w:after="60" w:before="180"/>
      </w:pPr>
      <w:r>
        <w:rPr>
          <w:rFonts w:ascii="Arial" w:cs="Arial" w:eastAsia="Arial" w:hAnsi="Arial"/>
          <w:b/>
          <w:bCs/>
          <w:color w:val="5F5E5A"/>
          <w:sz w:val="22"/>
          <w:szCs w:val="22"/>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2"/>
              <w:bottom w:val="none" w:color="FFFFFF" w:sz="0"/>
              <w:right w:val="none" w:color="FFFFFF" w:sz="0"/>
            </w:tcBorders>
            <w:shd w:fill="E6F1FB" w:val="clear"/>
            <w:tcMar>
              <w:top w:type="dxa" w:w="80"/>
              <w:left w:type="dxa" w:w="160"/>
              <w:bottom w:type="dxa" w:w="80"/>
              <w:right w:type="dxa" w:w="160"/>
            </w:tcMar>
          </w:tcPr>
          <w:p>
            <w:r>
              <w:rPr>
                <w:rFonts w:ascii="Arial" w:cs="Arial" w:eastAsia="Arial" w:hAnsi="Arial"/>
                <w:color w:val="5F5E5A"/>
                <w:sz w:val="20"/>
                <w:szCs w:val="20"/>
              </w:rPr>
              <w:t xml:space="preserve">"As a finance or ops manager, I want every SLA breach to automatically create a penalty claim, so my team can follow up with the courier and recover money we are contractually owed."</w:t>
            </w:r>
          </w:p>
        </w:tc>
      </w:tr>
    </w:tbl>
    <w:p>
      <w:pPr>
        <w:spacing w:after="0" w:before="80"/>
      </w:pPr>
    </w:p>
    <w:p>
      <w:pPr>
        <w:pStyle w:val="Heading3"/>
        <w:spacing w:after="60" w:before="180"/>
      </w:pPr>
      <w:r>
        <w:rPr>
          <w:rFonts w:ascii="Arial" w:cs="Arial" w:eastAsia="Arial" w:hAnsi="Arial"/>
          <w:b/>
          <w:bCs/>
          <w:color w:val="5F5E5A"/>
          <w:sz w:val="22"/>
          <w:szCs w:val="22"/>
        </w:rPr>
        <w:t xml:space="preserve">Auto-ticket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b/>
                <w:bCs/>
                <w:color w:val="1B3A6B"/>
                <w:sz w:val="20"/>
                <w:szCs w:val="20"/>
              </w:rPr>
              <w:t xml:space="preserve">Step</w:t>
            </w:r>
          </w:p>
        </w:tc>
        <w:tc>
          <w:tcPr>
            <w:tcW w:type="dxa" w:w="656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color w:val="5F5E5A"/>
                <w:sz w:val="20"/>
                <w:szCs w:val="20"/>
              </w:rPr>
              <w:t xml:space="preserve">Description</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Trigger</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Shipment delivered_at &gt; sla_deadline (pulled from sla_contracts table)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Calculate</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breach_days = CEIL((delivered_at - sla_deadline) / 86400); penalty = breach_days × per_day_penalty</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Create ticket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Insert into exception_tickets with type=SLA_BREACH, auto-assigned to finance team queue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Link contract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Ticket includes contract_id, courier_id, committed_days, breach_days, penalty_amount</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Status flow</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Open → Claimed (raised with courier) → Recovered (payment received) → Disputed</w:t>
            </w:r>
          </w:p>
        </w:tc>
      </w:tr>
    </w:tbl>
    <w:p>
      <w:pPr>
        <w:spacing w:after="0" w:before="80"/>
      </w:pPr>
    </w:p>
    <w:p>
      <w:pPr>
        <w:pStyle w:val="Heading3"/>
        <w:spacing w:after="60" w:before="180"/>
      </w:pPr>
      <w:r>
        <w:rPr>
          <w:rFonts w:ascii="Arial" w:cs="Arial" w:eastAsia="Arial" w:hAnsi="Arial"/>
          <w:b/>
          <w:bCs/>
          <w:color w:val="5F5E5A"/>
          <w:sz w:val="22"/>
          <w:szCs w:val="22"/>
        </w:rPr>
        <w:t xml:space="preserve">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0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76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Payload / Params</w:t>
            </w:r>
          </w:p>
        </w:tc>
        <w:tc>
          <w:tcPr>
            <w:tcW w:type="dxa" w:w="2800"/>
            <w:tcBorders>
              <w:top w:val="single" w:color="D3D1C7" w:sz="1"/>
              <w:left w:val="single" w:color="D3D1C7" w:sz="1"/>
              <w:bottom w:val="single" w:color="D3D1C7" w:sz="1"/>
              <w:right w:val="single" w:color="D3D1C7"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Response</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/api/penalties</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courier_id?, status?, from?, to?</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ticket_id, awb, courier, breach_days, penalty_amount, status }]</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/api/penalties/summary</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from, to</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total_breaches, total_value, recovered, pending }</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PATCH</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/api/penalties/:id/status</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status: claimed|recovered|disputed }</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 updated: true }</w:t>
            </w:r>
          </w:p>
        </w:tc>
      </w:tr>
      <w:tr>
        <w:tc>
          <w:tcPr>
            <w:tcW w:type="dxa" w:w="1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GET</w:t>
            </w:r>
          </w:p>
        </w:tc>
        <w:tc>
          <w:tcPr>
            <w:tcW w:type="dxa" w:w="20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/api/penalties/export</w:t>
            </w:r>
          </w:p>
        </w:tc>
        <w:tc>
          <w:tcPr>
            <w:tcW w:type="dxa" w:w="276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from, to, format=csv|pdf</w:t>
            </w:r>
          </w:p>
        </w:tc>
        <w:tc>
          <w:tcPr>
            <w:tcW w:type="dxa" w:w="2800"/>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color w:val="5F5E5A"/>
                <w:sz w:val="18"/>
                <w:szCs w:val="18"/>
              </w:rPr>
              <w:t xml:space="preserve">file download</w:t>
            </w:r>
          </w:p>
        </w:tc>
      </w:tr>
    </w:tbl>
    <w:p>
      <w:pPr>
        <w:spacing w:after="0" w:before="80"/>
      </w:pPr>
    </w:p>
    <w:p>
      <w:pPr>
        <w:pStyle w:val="Heading3"/>
        <w:spacing w:after="60" w:before="180"/>
      </w:pPr>
      <w:r>
        <w:rPr>
          <w:rFonts w:ascii="Arial" w:cs="Arial" w:eastAsia="Arial" w:hAnsi="Arial"/>
          <w:b/>
          <w:bCs/>
          <w:color w:val="5F5E5A"/>
          <w:sz w:val="22"/>
          <w:szCs w:val="22"/>
        </w:rPr>
        <w:t xml:space="preserve">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b/>
                <w:bCs/>
                <w:color w:val="1B3A6B"/>
                <w:sz w:val="20"/>
                <w:szCs w:val="20"/>
              </w:rPr>
              <w:t xml:space="preserve">Table</w:t>
            </w:r>
          </w:p>
        </w:tc>
        <w:tc>
          <w:tcPr>
            <w:tcW w:type="dxa" w:w="656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color w:val="5F5E5A"/>
                <w:sz w:val="20"/>
                <w:szCs w:val="20"/>
              </w:rPr>
              <w:t xml:space="preserve">penalty_tickets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ticket_id</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UUID PRIMARY KEY</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awb</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VARCHAR(20) FK → shipments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contract_id</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UUID FK → sla_contracts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courier_id</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VARCHAR(50)</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sla_deadline</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TIMESTAMP</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delivered_at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TIMESTAMP</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breach_days</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INTEGER</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penalty_amount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DECIMAL(10,2)</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currency</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VARCHAR(3) DEFAULT INR</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status</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ENUM('open','claimed','recovered','disputed')</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created_at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TIMESTAMP DEFAULT now()</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resolved_at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TIMESTAMP NULLABLE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notes</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TEXT</w:t>
            </w:r>
          </w:p>
        </w:tc>
      </w:tr>
    </w:tbl>
    <w:p>
      <w:pPr>
        <w:spacing w:after="0" w:before="80"/>
      </w:pPr>
    </w:p>
    <w:p>
      <w:pPr>
        <w:pStyle w:val="Heading3"/>
        <w:spacing w:after="60" w:before="180"/>
      </w:pPr>
      <w:r>
        <w:rPr>
          <w:rFonts w:ascii="Arial" w:cs="Arial" w:eastAsia="Arial" w:hAnsi="Arial"/>
          <w:b/>
          <w:bCs/>
          <w:color w:val="5F5E5A"/>
          <w:sz w:val="22"/>
          <w:szCs w:val="22"/>
        </w:rPr>
        <w:t xml:space="preserve">Frontend implementation</w:t>
      </w:r>
    </w:p>
    <w:p>
      <w:pPr>
        <w:pStyle w:val="ListParagraph"/>
        <w:numPr>
          <w:ilvl w:val="0"/>
          <w:numId w:val="2"/>
        </w:numPr>
        <w:spacing w:after="40" w:before="40"/>
      </w:pPr>
      <w:r>
        <w:rPr>
          <w:rFonts w:ascii="Arial" w:cs="Arial" w:eastAsia="Arial" w:hAnsi="Arial"/>
          <w:b w:val="false"/>
          <w:bCs w:val="false"/>
          <w:color w:val="5F5E5A"/>
          <w:sz w:val="22"/>
          <w:szCs w:val="22"/>
        </w:rPr>
        <w:t xml:space="preserve">Add a "Penalty recovery" section to the Control Tower page (below the courier health cards)</w:t>
      </w:r>
    </w:p>
    <w:p>
      <w:pPr>
        <w:pStyle w:val="ListParagraph"/>
        <w:numPr>
          <w:ilvl w:val="0"/>
          <w:numId w:val="2"/>
        </w:numPr>
        <w:spacing w:after="40" w:before="40"/>
      </w:pPr>
      <w:r>
        <w:rPr>
          <w:rFonts w:ascii="Arial" w:cs="Arial" w:eastAsia="Arial" w:hAnsi="Arial"/>
          <w:b w:val="false"/>
          <w:bCs w:val="false"/>
          <w:color w:val="5F5E5A"/>
          <w:sz w:val="22"/>
          <w:szCs w:val="22"/>
        </w:rPr>
        <w:t xml:space="preserve">4 summary metric tiles: Breaches this month, Est. penalty value (₹), Recovered (₹), Pending claim (₹)</w:t>
      </w:r>
    </w:p>
    <w:p>
      <w:pPr>
        <w:pStyle w:val="ListParagraph"/>
        <w:numPr>
          <w:ilvl w:val="0"/>
          <w:numId w:val="2"/>
        </w:numPr>
        <w:spacing w:after="40" w:before="40"/>
      </w:pPr>
      <w:r>
        <w:rPr>
          <w:rFonts w:ascii="Arial" w:cs="Arial" w:eastAsia="Arial" w:hAnsi="Arial"/>
          <w:b w:val="false"/>
          <w:bCs w:val="false"/>
          <w:color w:val="5F5E5A"/>
          <w:sz w:val="22"/>
          <w:szCs w:val="22"/>
        </w:rPr>
        <w:t xml:space="preserve">Table: AWB, Courier, Contracted SLA, Actual delivery, Breach days, Penalty est., Status, Actions</w:t>
      </w:r>
    </w:p>
    <w:p>
      <w:pPr>
        <w:pStyle w:val="ListParagraph"/>
        <w:numPr>
          <w:ilvl w:val="0"/>
          <w:numId w:val="2"/>
        </w:numPr>
        <w:spacing w:after="40" w:before="40"/>
      </w:pPr>
      <w:r>
        <w:rPr>
          <w:rFonts w:ascii="Arial" w:cs="Arial" w:eastAsia="Arial" w:hAnsi="Arial"/>
          <w:b w:val="false"/>
          <w:bCs w:val="false"/>
          <w:color w:val="5F5E5A"/>
          <w:sz w:val="22"/>
          <w:szCs w:val="22"/>
        </w:rPr>
        <w:t xml:space="preserve">Status pill is editable inline: click to change Open → Claimed → Recovered</w:t>
      </w:r>
    </w:p>
    <w:p>
      <w:pPr>
        <w:pStyle w:val="ListParagraph"/>
        <w:numPr>
          <w:ilvl w:val="0"/>
          <w:numId w:val="2"/>
        </w:numPr>
        <w:spacing w:after="40" w:before="40"/>
      </w:pPr>
      <w:r>
        <w:rPr>
          <w:rFonts w:ascii="Arial" w:cs="Arial" w:eastAsia="Arial" w:hAnsi="Arial"/>
          <w:b w:val="false"/>
          <w:bCs w:val="false"/>
          <w:color w:val="5F5E5A"/>
          <w:sz w:val="22"/>
          <w:szCs w:val="22"/>
        </w:rPr>
        <w:t xml:space="preserve">Monthly PDF report button: generates a claim summary for finance to submit to courier</w:t>
      </w:r>
    </w:p>
    <w:p>
      <w:pPr>
        <w:pStyle w:val="ListParagraph"/>
        <w:numPr>
          <w:ilvl w:val="0"/>
          <w:numId w:val="2"/>
        </w:numPr>
        <w:spacing w:after="40" w:before="40"/>
      </w:pPr>
      <w:r>
        <w:rPr>
          <w:rFonts w:ascii="Arial" w:cs="Arial" w:eastAsia="Arial" w:hAnsi="Arial"/>
          <w:b w:val="false"/>
          <w:bCs w:val="false"/>
          <w:color w:val="5F5E5A"/>
          <w:sz w:val="22"/>
          <w:szCs w:val="22"/>
        </w:rPr>
        <w:t xml:space="preserve">Alert rule: if total pending penalty &gt; ₹50,000, send email notification to finance head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0"/>
            </w:pPr>
            <w:r>
              <w:rPr>
                <w:rFonts w:ascii="Arial" w:cs="Arial" w:eastAsia="Arial" w:hAnsi="Arial"/>
                <w:b/>
                <w:bCs/>
                <w:color w:val="FFFFFF"/>
                <w:sz w:val="26"/>
                <w:szCs w:val="26"/>
              </w:rPr>
              <w:t xml:space="preserve">Implementation Roadmap</w:t>
            </w:r>
          </w:p>
        </w:tc>
      </w:tr>
    </w:tbl>
    <w:p>
      <w:pPr>
        <w:spacing w:after="0" w:before="160"/>
      </w:pPr>
    </w:p>
    <w:p>
      <w:pPr>
        <w:spacing w:after="60" w:before="60"/>
      </w:pPr>
      <w:r>
        <w:rPr>
          <w:rFonts w:ascii="Arial" w:cs="Arial" w:eastAsia="Arial" w:hAnsi="Arial"/>
          <w:color w:val="5F5E5A"/>
          <w:sz w:val="22"/>
          <w:szCs w:val="22"/>
        </w:rPr>
        <w:t xml:space="preserve">Recommended build order based on data dependency, business impact, and effort: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b/>
                <w:bCs/>
                <w:color w:val="1B3A6B"/>
                <w:sz w:val="20"/>
                <w:szCs w:val="20"/>
              </w:rPr>
              <w:t xml:space="preserve">Sprint / Phase</w:t>
            </w:r>
          </w:p>
        </w:tc>
        <w:tc>
          <w:tcPr>
            <w:tcW w:type="dxa" w:w="656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color w:val="5F5E5A"/>
                <w:sz w:val="20"/>
                <w:szCs w:val="20"/>
              </w:rPr>
              <w:t xml:space="preserve">Features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Phase 1 (Week 1–2)</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Feature 6: Shift view (API already exists, mostly frontend) + Feature 7: Penalty tracker (leverages existing SLA Contracts module)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Phase 2 (Week 3–4)</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Feature 2: Courier health scorecard (extends existing health card) + Feature 3: Actions panel (new UI, existing APIs)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Phase 3 (Week 5–6)</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Feature 4: Heatmap (new frontend + geo-stats endpoint) + Feature 5: Aura copilot integration (backend AI plumbing)</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Phase 4 (Week 7–8)</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Feature 1: Predictive delay (requires 90d training data, ML model, scoring job — most complex)</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Ongoing</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Monitor prediction accuracy, tune health score weights, expand Aura tool calls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12"/>
              <w:bottom w:val="none" w:color="FFFFFF" w:sz="0"/>
              <w:right w:val="none" w:color="FFFFFF" w:sz="0"/>
            </w:tcBorders>
            <w:shd w:fill="EAF3DE" w:val="clear"/>
            <w:tcMar>
              <w:top w:type="dxa" w:w="80"/>
              <w:left w:type="dxa" w:w="160"/>
              <w:bottom w:type="dxa" w:w="80"/>
              <w:right w:type="dxa" w:w="160"/>
            </w:tcMar>
          </w:tcPr>
          <w:p>
            <w:r>
              <w:rPr>
                <w:rFonts w:ascii="Arial" w:cs="Arial" w:eastAsia="Arial" w:hAnsi="Arial"/>
                <w:color w:val="5F5E5A"/>
                <w:sz w:val="20"/>
                <w:szCs w:val="20"/>
              </w:rPr>
              <w:t xml:space="preserve">Phase 1 can be shipped in 1 sprint and immediately demonstrates new product value to enterprise customers in sales demos. Feature 7 (Penalty Tracker) in particular is a direct revenue-recovery mechanism with near-zero implementation risk since the SLA Contracts module already exists.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0"/>
            </w:pPr>
            <w:r>
              <w:rPr>
                <w:rFonts w:ascii="Arial" w:cs="Arial" w:eastAsia="Arial" w:hAnsi="Arial"/>
                <w:b/>
                <w:bCs/>
                <w:color w:val="FFFFFF"/>
                <w:sz w:val="26"/>
                <w:szCs w:val="26"/>
              </w:rPr>
              <w:t xml:space="preserve">Technology Recommendations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b/>
                <w:bCs/>
                <w:color w:val="1B3A6B"/>
                <w:sz w:val="20"/>
                <w:szCs w:val="20"/>
              </w:rPr>
              <w:t xml:space="preserve">Area</w:t>
            </w:r>
          </w:p>
        </w:tc>
        <w:tc>
          <w:tcPr>
            <w:tcW w:type="dxa" w:w="6560"/>
            <w:tcBorders>
              <w:top w:val="single" w:color="D3D1C7" w:sz="1"/>
              <w:left w:val="single" w:color="D3D1C7" w:sz="1"/>
              <w:bottom w:val="single" w:color="D3D1C7" w:sz="1"/>
              <w:right w:val="single" w:color="D3D1C7" w:sz="1"/>
            </w:tcBorders>
            <w:shd w:fill="F7F6F3" w:val="clear"/>
            <w:tcMar>
              <w:top w:type="dxa" w:w="60"/>
              <w:left w:type="dxa" w:w="100"/>
              <w:bottom w:type="dxa" w:w="60"/>
              <w:right w:type="dxa" w:w="100"/>
            </w:tcMar>
          </w:tcPr>
          <w:p>
            <w:r>
              <w:rPr>
                <w:rFonts w:ascii="Arial" w:cs="Arial" w:eastAsia="Arial" w:hAnsi="Arial"/>
                <w:color w:val="5F5E5A"/>
                <w:sz w:val="20"/>
                <w:szCs w:val="20"/>
              </w:rPr>
              <w:t xml:space="preserve">Recommendation</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Maps (Feature 4)</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Leaflet.js — open source, no API key needed, 40kb, works with OpenStreetMap tiles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Predictive model (Feature 1)</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Start with logistic regression (scikit-learn) in a Python microservice; upgrade to XGBoost when data volume grows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AI copilot (Feature 5)</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Anthropic Claude API with tool_use for structured action execution; SSE for streaming</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Charts (health history)</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Recharts (already in most React setups) or Chart.js for the sparkline trend</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Background jobs (scoring)</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Use existing cron infrastructure; run risk scoring every 30 minutes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Penalty PDF export</w:t>
            </w:r>
          </w:p>
        </w:tc>
        <w:tc>
          <w:tcPr>
            <w:tcW w:type="dxa" w:w="656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5F5E5A"/>
                <w:sz w:val="20"/>
                <w:szCs w:val="20"/>
              </w:rPr>
              <w:t xml:space="preserve">Puppeteer headless render of a styled HTML template — consistent with courier-facing formatting</w:t>
            </w:r>
          </w:p>
        </w:tc>
      </w:tr>
    </w:tbl>
    <w:p>
      <w:pPr>
        <w:spacing w:after="0" w:before="400"/>
      </w:pPr>
    </w:p>
    <w:p>
      <w:pPr>
        <w:spacing w:after="60" w:before="0"/>
        <w:jc w:val="center"/>
      </w:pPr>
      <w:r>
        <w:rPr>
          <w:rFonts w:ascii="Arial" w:cs="Arial" w:eastAsia="Arial" w:hAnsi="Arial"/>
          <w:i/>
          <w:iCs/>
          <w:color w:val="5F5E5A"/>
          <w:sz w:val="20"/>
          <w:szCs w:val="20"/>
        </w:rPr>
        <w:t xml:space="preserve">— End of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tabs>
        <w:tab w:val="right" w:pos="9360"/>
      </w:tabs>
      <w:spacing w:after="0" w:before="100"/>
    </w:pPr>
    <w:r>
      <w:rPr>
        <w:rFonts w:ascii="Arial" w:cs="Arial" w:eastAsia="Arial" w:hAnsi="Arial"/>
        <w:color w:val="5F5E5A"/>
        <w:sz w:val="18"/>
        <w:szCs w:val="18"/>
      </w:rPr>
      <w:t xml:space="preserve">Confidential — Janki Jewels</w:t>
    </w:r>
    <w:r>
      <w:rPr>
        <w:rFonts w:ascii="Arial" w:cs="Arial" w:eastAsia="Arial" w:hAnsi="Arial"/>
        <w:color w:val="5F5E5A"/>
        <w:sz w:val="18"/>
        <w:szCs w:val="18"/>
      </w:rPr>
      <w:t xml:space="preserve">	Page </w:t>
    </w:r>
    <w:r>
      <w:rPr>
        <w:rFonts w:ascii="Arial" w:cs="Arial" w:eastAsia="Arial" w:hAnsi="Arial"/>
        <w:color w:val="5F5E5A"/>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spacing w:after="160" w:before="0"/>
    </w:pPr>
    <w:r>
      <w:rPr>
        <w:rFonts w:ascii="Arial" w:cs="Arial" w:eastAsia="Arial" w:hAnsi="Arial"/>
        <w:b/>
        <w:bCs/>
        <w:color w:val="1B3A6B"/>
        <w:sz w:val="20"/>
        <w:szCs w:val="20"/>
      </w:rPr>
      <w:t xml:space="preserve">Unify Logistics</w:t>
    </w:r>
    <w:r>
      <w:rPr>
        <w:rFonts w:ascii="Arial" w:cs="Arial" w:eastAsia="Arial" w:hAnsi="Arial"/>
        <w:color w:val="5F5E5A"/>
        <w:sz w:val="20"/>
        <w:szCs w:val="20"/>
      </w:rPr>
      <w:t xml:space="preserve">   |   Control Tower — Feature Spec &amp;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2026-06-09T08:23:21.103Z</dcterms:created>
  <dcterms:modified xsi:type="dcterms:W3CDTF">2026-06-09T08:23:21.103Z</dcterms:modified>
</cp:coreProperties>
</file>

<file path=docProps/custom.xml><?xml version="1.0" encoding="utf-8"?>
<Properties xmlns="http://schemas.openxmlformats.org/officeDocument/2006/custom-properties" xmlns:vt="http://schemas.openxmlformats.org/officeDocument/2006/docPropsVTypes"/>
</file>