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300" w:before="0" w:line="300" w:lineRule="auto"/>
        <w:rPr>
          <w:b w:val="1"/>
          <w:bCs w:val="1"/>
          <w:sz w:val="24"/>
          <w:szCs w:val="24"/>
        </w:rPr>
      </w:pPr>
      <w:bookmarkStart w:colFirst="0" w:colLast="0" w:name="_508ny1vviz9l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1c1e21"/>
          <w:sz w:val="48"/>
          <w:szCs w:val="48"/>
          <w:rtl w:val="0"/>
        </w:rPr>
        <w:t xml:space="preserve">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Playwright</w:t>
      </w:r>
      <w:r w:rsidDel="00000000" w:rsidR="00000000" w:rsidRPr="00000000">
        <w:rPr>
          <w:sz w:val="26"/>
          <w:szCs w:val="26"/>
          <w:rtl w:val="0"/>
        </w:rPr>
        <w:t xml:space="preserve"> is an open source automation testing framework .it test end to end test for modern web , mobile applications in headless or headed mode in a different platform with single API is known as Playwright </w:t>
      </w:r>
    </w:p>
    <w:p w:rsidR="00000000" w:rsidDel="00000000" w:rsidP="00000000" w:rsidRDefault="00000000" w:rsidRPr="00000000" w14:paraId="00000003">
      <w:pPr>
        <w:spacing w:after="240" w:before="1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Advantages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1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is free and Open Source automation framework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supports multiple Browsers like chromium , firefox, webkit , Microsoft Edge etc 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supports multiple Os like Windows , mac , linux etc 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contains AutoWait features to wait automatically before performing actions on elements based on clickable , enable , visible to avoid Flaky Tests.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Contains powerful built in tools like Trace viewer for Debugging and codegen to record actions in real time and generate scripts 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provide easy network controlling like interception , modifications , mocking of network request and Websockets 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contains Mobile Emulator to test Mobile Web Applications 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generates HTML reports automatically 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has a Configuration to perform  parallel Execution  and Cross Browser testing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180" w:lineRule="auto"/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Disadvantages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18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has smaller community support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 legacy browser support such as internet explorer 11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 Native Mobile App Support 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To learn playwright one programming language is mandatory which can pose a challenge for Non-technical QA teams </w:t>
      </w:r>
    </w:p>
    <w:p w:rsidR="00000000" w:rsidDel="00000000" w:rsidP="00000000" w:rsidRDefault="00000000" w:rsidRPr="00000000" w14:paraId="00000012">
      <w:pPr>
        <w:spacing w:after="240" w:before="180" w:lineRule="auto"/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6096000" cy="690086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900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How to Create TestScripe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sz w:val="26"/>
          <w:szCs w:val="26"/>
          <w:rtl w:val="0"/>
        </w:rPr>
        <w:t xml:space="preserve">To create test script we are following one syntax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 test, expect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'@playwright/test'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'has title'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({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})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page.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'https://playwright.dev/'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Expect a title "to contain" a substring.</w:t>
      </w:r>
    </w:p>
    <w:p w:rsidR="00000000" w:rsidDel="00000000" w:rsidP="00000000" w:rsidRDefault="00000000" w:rsidRPr="00000000" w14:paraId="000000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(page).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toHaveTitle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/Playwright/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Run test scripts commands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05"/>
        <w:gridCol w:w="4130"/>
        <w:tblGridChange w:id="0">
          <w:tblGrid>
            <w:gridCol w:w="5105"/>
            <w:gridCol w:w="41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Command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Runs all tests on all browsers in headless mode.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--headed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Runs all tests in headed (non-headless) mode.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show-report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Opens the HTML test report.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MyTest1.spec.ts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Runs a specific test file.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--project=chromium --headed FirstTest.spec.ts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Runs a specific test file only on Chromium in headed mode.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MyTest1.spec.ts MyTest2.spec.ts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Runs multiple specified test files.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-g "test title"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Runs the test(s) that match the given title.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--project=chromium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Runs all tests on the Chromium browser only.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--debug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Runs tests in debug mode.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npx playwright test example.spec.ts --debug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Debugs a specific test file.</w:t>
            </w:r>
          </w:p>
        </w:tc>
      </w:tr>
    </w:tbl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npx playwright test --ui              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Run in UI mode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3"/>
          <w:szCs w:val="23"/>
          <w:shd w:fill="f6f8fa" w:val="clear"/>
          <w:rtl w:val="0"/>
        </w:rPr>
        <w:t xml:space="preserve">npx playwright test --last-failed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Run last failed test Script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</w:rPr>
        <w:drawing>
          <wp:inline distB="114300" distT="114300" distL="114300" distR="114300">
            <wp:extent cx="6419850" cy="3676031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3676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</w:rPr>
        <w:drawing>
          <wp:inline distB="114300" distT="114300" distL="114300" distR="114300">
            <wp:extent cx="5943600" cy="27559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>
          <w:rFonts w:ascii="Roboto Mono" w:cs="Roboto Mono" w:eastAsia="Roboto Mono" w:hAnsi="Roboto Mono"/>
          <w:color w:val="1c1e21"/>
          <w:sz w:val="26"/>
          <w:szCs w:val="26"/>
          <w:u w:val="singl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32"/>
          <w:szCs w:val="32"/>
          <w:u w:val="single"/>
          <w:rtl w:val="0"/>
        </w:rPr>
        <w:t xml:space="preserve">Different between HTTP and Websocket connection</w:t>
      </w:r>
      <w:r w:rsidDel="00000000" w:rsidR="00000000" w:rsidRPr="00000000">
        <w:rPr>
          <w:rFonts w:ascii="Roboto Mono" w:cs="Roboto Mono" w:eastAsia="Roboto Mono" w:hAnsi="Roboto Mono"/>
          <w:color w:val="1c1e21"/>
          <w:sz w:val="26"/>
          <w:szCs w:val="26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</w:rPr>
        <w:drawing>
          <wp:inline distB="114300" distT="114300" distL="114300" distR="114300">
            <wp:extent cx="5943600" cy="3521082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c1e21"/>
          <w:sz w:val="32"/>
          <w:szCs w:val="32"/>
        </w:rPr>
      </w:pPr>
      <w:bookmarkStart w:colFirst="0" w:colLast="0" w:name="_rcspdc3khmy7" w:id="1"/>
      <w:bookmarkEnd w:id="1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32"/>
          <w:szCs w:val="32"/>
          <w:rtl w:val="0"/>
        </w:rPr>
        <w:t xml:space="preserve">What is a WebElement in a Webpage?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WebElement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is any individual element present on a webpage, such as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text, links, buttons, images, text boxes, checkboxes, radio buttons, dropdowns, etc.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These elements are created using web technologies such as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HTML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(structure),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CSS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(styling),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JavaScript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(behavior and interactivity).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The source code of a webpage can be viewed in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HTML DOM (Document Object Model)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HTML DOM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is a tree-like representation of all the HTML elements on a webpage. It organizes elements in a hierarchical structure, making it easier to identify and access them.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The DOM allows programming languages like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JavaScript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to interact with webpage elements by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rtl w:val="0"/>
        </w:rPr>
        <w:t xml:space="preserve">accessing, modifying, updating, adding, or removing</w:t>
      </w: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 elements and their content dynamically.</w:t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c1e21"/>
          <w:sz w:val="32"/>
          <w:szCs w:val="32"/>
        </w:rPr>
      </w:pPr>
      <w:bookmarkStart w:colFirst="0" w:colLast="0" w:name="_h2x122fa3bh0" w:id="2"/>
      <w:bookmarkEnd w:id="2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32"/>
          <w:szCs w:val="32"/>
          <w:rtl w:val="0"/>
        </w:rPr>
        <w:t xml:space="preserve">How to Open the HTML DOM (Developer Tools)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rtl w:val="0"/>
        </w:rPr>
        <w:t xml:space="preserve">There are multiple ways to open the HTML DOM in a browser.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c1e21"/>
          <w:sz w:val="26"/>
          <w:szCs w:val="26"/>
        </w:rPr>
      </w:pPr>
      <w:bookmarkStart w:colFirst="0" w:colLast="0" w:name="_j2ypxq29dj74" w:id="3"/>
      <w:bookmarkEnd w:id="3"/>
      <w:r w:rsidDel="00000000" w:rsidR="00000000" w:rsidRPr="00000000">
        <w:rPr>
          <w:rFonts w:ascii="Nova Mono" w:cs="Nova Mono" w:eastAsia="Nova Mono" w:hAnsi="Nova Mono"/>
          <w:b w:val="1"/>
          <w:bCs w:val="1"/>
          <w:color w:val="1c1e21"/>
          <w:sz w:val="26"/>
          <w:szCs w:val="26"/>
          <w:rtl w:val="0"/>
        </w:rPr>
        <w:t xml:space="preserve">Method 1: Right Click → Inspect (Most Common)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Open the webpage.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Right-click on any element.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Click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24"/>
          <w:szCs w:val="24"/>
          <w:rtl w:val="0"/>
        </w:rPr>
        <w:t xml:space="preserve">Inspect</w:t>
      </w: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The browser opens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24"/>
          <w:szCs w:val="24"/>
          <w:rtl w:val="0"/>
        </w:rPr>
        <w:t xml:space="preserve">Developer Tools</w:t>
      </w: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 with the selected HTML element highlighted.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c1e21"/>
          <w:sz w:val="26"/>
          <w:szCs w:val="26"/>
        </w:rPr>
      </w:pPr>
      <w:bookmarkStart w:colFirst="0" w:colLast="0" w:name="_zco38hgmja50" w:id="4"/>
      <w:bookmarkEnd w:id="4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26"/>
          <w:szCs w:val="26"/>
          <w:rtl w:val="0"/>
        </w:rPr>
        <w:t xml:space="preserve">Method 2: Keyboard Shortcut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Press: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24"/>
          <w:szCs w:val="24"/>
          <w:rtl w:val="0"/>
        </w:rPr>
        <w:t xml:space="preserve">F12</w:t>
      </w:r>
      <w:r w:rsidDel="00000000" w:rsidR="00000000" w:rsidRPr="00000000">
        <w:rPr>
          <w:rFonts w:ascii="Nova Mono" w:cs="Nova Mono" w:eastAsia="Nova Mono" w:hAnsi="Nova Mono"/>
          <w:color w:val="1c1e21"/>
          <w:sz w:val="24"/>
          <w:szCs w:val="24"/>
          <w:rtl w:val="0"/>
        </w:rPr>
        <w:t xml:space="preserve"> → Opens Developer Tools.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24"/>
          <w:szCs w:val="24"/>
          <w:rtl w:val="0"/>
        </w:rPr>
        <w:t xml:space="preserve">Ctrl + Shift + I</w:t>
      </w: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 (Windows/Linux)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color w:val="1c1e2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24"/>
          <w:szCs w:val="24"/>
          <w:rtl w:val="0"/>
        </w:rPr>
        <w:t xml:space="preserve">Cmd + Option + I</w:t>
      </w:r>
      <w:r w:rsidDel="00000000" w:rsidR="00000000" w:rsidRPr="00000000">
        <w:rPr>
          <w:rFonts w:ascii="Roboto Mono" w:cs="Roboto Mono" w:eastAsia="Roboto Mono" w:hAnsi="Roboto Mono"/>
          <w:color w:val="1c1e21"/>
          <w:sz w:val="24"/>
          <w:szCs w:val="24"/>
          <w:rtl w:val="0"/>
        </w:rPr>
        <w:t xml:space="preserve"> (Mac)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c1e21"/>
          <w:sz w:val="34"/>
          <w:szCs w:val="34"/>
        </w:rPr>
      </w:pPr>
      <w:bookmarkStart w:colFirst="0" w:colLast="0" w:name="_ypnn3ydwck8i" w:id="5"/>
      <w:bookmarkEnd w:id="5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34"/>
          <w:szCs w:val="34"/>
          <w:rtl w:val="0"/>
        </w:rPr>
        <w:t xml:space="preserve">How to Perform Actions on WebElements in Playwright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Playwright uses a </w:t>
      </w:r>
      <w:r w:rsidDel="00000000" w:rsidR="00000000" w:rsidRPr="00000000">
        <w:rPr>
          <w:b w:val="1"/>
          <w:bCs w:val="1"/>
          <w:rtl w:val="0"/>
        </w:rPr>
        <w:t xml:space="preserve">Locator</w:t>
      </w:r>
      <w:r w:rsidDel="00000000" w:rsidR="00000000" w:rsidRPr="00000000">
        <w:rPr>
          <w:rtl w:val="0"/>
        </w:rPr>
        <w:t xml:space="preserve"> to identify and interact with elements on a webpage. A </w:t>
      </w:r>
      <w:r w:rsidDel="00000000" w:rsidR="00000000" w:rsidRPr="00000000">
        <w:rPr>
          <w:b w:val="1"/>
          <w:bCs w:val="1"/>
          <w:rtl w:val="0"/>
        </w:rPr>
        <w:t xml:space="preserve">Locator</w:t>
      </w:r>
      <w:r w:rsidDel="00000000" w:rsidR="00000000" w:rsidRPr="00000000">
        <w:rPr>
          <w:rtl w:val="0"/>
        </w:rPr>
        <w:t xml:space="preserve"> represents a web element and also provides methods to perform various actions. Like click ,enter text,Clear Existing Text ,Hover Over etc 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b w:val="1"/>
          <w:bCs w:val="1"/>
          <w:sz w:val="32"/>
          <w:szCs w:val="32"/>
        </w:rPr>
      </w:pPr>
      <w:bookmarkStart w:colFirst="0" w:colLast="0" w:name="_djo8ir4ceef0" w:id="6"/>
      <w:bookmarkEnd w:id="6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How to Locate Elements in a Webpage?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interact with any element on a webpage, Playwright must first </w:t>
      </w:r>
      <w:r w:rsidDel="00000000" w:rsidR="00000000" w:rsidRPr="00000000">
        <w:rPr>
          <w:b w:val="1"/>
          <w:bCs w:val="1"/>
          <w:rtl w:val="0"/>
        </w:rPr>
        <w:t xml:space="preserve">locate</w:t>
      </w:r>
      <w:r w:rsidDel="00000000" w:rsidR="00000000" w:rsidRPr="00000000">
        <w:rPr>
          <w:rtl w:val="0"/>
        </w:rPr>
        <w:t xml:space="preserve"> that element. Playwright provides different types of locators to identify web elements accurately.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Locators in Playwright can be broadly classified into two categories:</w:t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ei11tymyvcmr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Playwright Built-in Locators (Recommended)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the locators provided by Playwright. They are more reliable because they are based on how users interact with the application and support </w:t>
      </w:r>
      <w:r w:rsidDel="00000000" w:rsidR="00000000" w:rsidRPr="00000000">
        <w:rPr>
          <w:b w:val="1"/>
          <w:bCs w:val="1"/>
          <w:rtl w:val="0"/>
        </w:rPr>
        <w:t xml:space="preserve">auto-waiting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071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0" w:afterAutospacing="0" w:before="24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getByAltText()</w:t>
      </w:r>
      <w:r w:rsidDel="00000000" w:rsidR="00000000" w:rsidRPr="00000000">
        <w:rPr>
          <w:sz w:val="26"/>
          <w:szCs w:val="26"/>
          <w:rtl w:val="0"/>
        </w:rPr>
        <w:t xml:space="preserve"> – Locates an image or element using its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alt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(alternative) text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getByText()</w:t>
      </w:r>
      <w:r w:rsidDel="00000000" w:rsidR="00000000" w:rsidRPr="00000000">
        <w:rPr>
          <w:sz w:val="26"/>
          <w:szCs w:val="26"/>
          <w:rtl w:val="0"/>
        </w:rPr>
        <w:t xml:space="preserve"> – Locates an element using its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visible text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getByLabel()</w:t>
      </w:r>
      <w:r w:rsidDel="00000000" w:rsidR="00000000" w:rsidRPr="00000000">
        <w:rPr>
          <w:sz w:val="26"/>
          <w:szCs w:val="26"/>
          <w:rtl w:val="0"/>
        </w:rPr>
        <w:t xml:space="preserve"> – Locates a form element associated with a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label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getByPlaceholder()</w:t>
      </w:r>
      <w:r w:rsidDel="00000000" w:rsidR="00000000" w:rsidRPr="00000000">
        <w:rPr>
          <w:sz w:val="26"/>
          <w:szCs w:val="26"/>
          <w:rtl w:val="0"/>
        </w:rPr>
        <w:t xml:space="preserve"> – Locates an input field using its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placeholder text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getByTitle()</w:t>
      </w:r>
      <w:r w:rsidDel="00000000" w:rsidR="00000000" w:rsidRPr="00000000">
        <w:rPr>
          <w:sz w:val="26"/>
          <w:szCs w:val="26"/>
          <w:rtl w:val="0"/>
        </w:rPr>
        <w:t xml:space="preserve"> – Locates an element using its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title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attribute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getByTestId()</w:t>
      </w:r>
      <w:r w:rsidDel="00000000" w:rsidR="00000000" w:rsidRPr="00000000">
        <w:rPr>
          <w:sz w:val="26"/>
          <w:szCs w:val="26"/>
          <w:rtl w:val="0"/>
        </w:rPr>
        <w:t xml:space="preserve"> – Locates an element using its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 ID attribute</w:t>
      </w:r>
      <w:r w:rsidDel="00000000" w:rsidR="00000000" w:rsidRPr="00000000">
        <w:rPr>
          <w:sz w:val="26"/>
          <w:szCs w:val="26"/>
          <w:rtl w:val="0"/>
        </w:rPr>
        <w:t xml:space="preserve"> (commonly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data-testid</w:t>
      </w:r>
      <w:r w:rsidDel="00000000" w:rsidR="00000000" w:rsidRPr="00000000">
        <w:rPr>
          <w:sz w:val="26"/>
          <w:szCs w:val="26"/>
          <w:rtl w:val="0"/>
        </w:rPr>
        <w:t xml:space="preserve">).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getByRole()</w:t>
      </w:r>
      <w:r w:rsidDel="00000000" w:rsidR="00000000" w:rsidRPr="00000000">
        <w:rPr>
          <w:sz w:val="26"/>
          <w:szCs w:val="26"/>
          <w:rtl w:val="0"/>
        </w:rPr>
        <w:t xml:space="preserve"> – Locates an element based on its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accessible role</w:t>
      </w:r>
      <w:r w:rsidDel="00000000" w:rsidR="00000000" w:rsidRPr="00000000">
        <w:rPr>
          <w:sz w:val="26"/>
          <w:szCs w:val="26"/>
          <w:rtl w:val="0"/>
        </w:rPr>
        <w:t xml:space="preserve"> (button, textbox, link, checkbox, etc.).</w:t>
      </w:r>
    </w:p>
    <w:p w:rsidR="00000000" w:rsidDel="00000000" w:rsidP="00000000" w:rsidRDefault="00000000" w:rsidRPr="00000000" w14:paraId="00000079">
      <w:pPr>
        <w:spacing w:after="240" w:before="240" w:lineRule="auto"/>
        <w:ind w:left="72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b w:val="1"/>
          <w:bCs w:val="1"/>
          <w:color w:val="1c1e21"/>
          <w:sz w:val="34"/>
          <w:szCs w:val="34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c1e21"/>
          <w:sz w:val="34"/>
          <w:szCs w:val="34"/>
          <w:rtl w:val="0"/>
        </w:rPr>
        <w:t xml:space="preserve">Playwright Locator Methods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0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5225"/>
        <w:tblGridChange w:id="0">
          <w:tblGrid>
            <w:gridCol w:w="2810"/>
            <w:gridCol w:w="52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Roboto Mono" w:cs="Roboto Mono" w:eastAsia="Roboto Mono" w:hAnsi="Roboto Mono"/>
                <w:color w:val="1c1e21"/>
                <w:sz w:val="28"/>
                <w:szCs w:val="2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c1e21"/>
                <w:sz w:val="28"/>
                <w:szCs w:val="2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Roboto Mono" w:cs="Roboto Mono" w:eastAsia="Roboto Mono" w:hAnsi="Roboto Mono"/>
                <w:color w:val="1c1e21"/>
                <w:sz w:val="28"/>
                <w:szCs w:val="2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c1e21"/>
                <w:sz w:val="28"/>
                <w:szCs w:val="28"/>
                <w:rtl w:val="0"/>
              </w:rPr>
              <w:t xml:space="preserve">Simple 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click()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Clicks on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dblclick()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Double-clicks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hover()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Moves the mouse over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fill()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Clears the input and enters new text.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clear()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Removes all text from an input field.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press()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Presses a keyboard key (e.g., Enter, Tab).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pressSequentially()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Types text one character at a time.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focus()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Places the cursor inside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blur()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Removes focus from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check()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a checkbox or radio button.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uncheck()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Unchecks a checkbox.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setChecked()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Sets a checkbox to checked or unchecked.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selectOption()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Selects an option from a dropdown.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selectText()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Selects the text inside an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setInputFiles()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Uploads one or more files.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dragTo()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Drags one element and drops it onto another.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tap()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Simulates a tap on touch devices.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scrollIntoViewIfNeeded()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Scrolls the element into view if needed.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dispatchEvent()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Triggers a DOM event (like click or change).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waitFor()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Waits for the element to reach a specified state.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textContent()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text content of the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innerText()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visible text of the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innerHTML()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HTML inside the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inputValue()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value of an input field.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getAttribute()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value of a specified attribute.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allTextContents()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text from all matching elements.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allInnerTexts()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visible text from all matching elements.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count()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number of matching elements.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boundingBox()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position and size of the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isVisible()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if the element is visible.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isHidden()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if the element is hidden.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isEnabled()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if the element is enabled.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isDisabled()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if the element is disabled.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isEditable()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if the element can be edited.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isChecked()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Checks if a checkbox or radio button is selected.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screenshot()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Takes a screenshot of the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evaluate()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Runs JavaScript on the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locator()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Finds a child element inside another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filter()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Filters matching elements based on conditions.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first()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first matching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last()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last matching element.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nth(index)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the element at the specified index.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and()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Matches elements that satisfy two locators.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or()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Matches elements that satisfy either of two locators.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all()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Roboto Mono" w:cs="Roboto Mono" w:eastAsia="Roboto Mono" w:hAnsi="Roboto Mono"/>
                <w:color w:val="1c1e21"/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c1e21"/>
                <w:sz w:val="24"/>
                <w:szCs w:val="24"/>
                <w:rtl w:val="0"/>
              </w:rPr>
              <w:t xml:space="preserve">Returns all matching locators as an array.</w:t>
            </w:r>
          </w:p>
        </w:tc>
      </w:tr>
    </w:tbl>
    <w:p w:rsidR="00000000" w:rsidDel="00000000" w:rsidP="00000000" w:rsidRDefault="00000000" w:rsidRPr="00000000" w14:paraId="000000DA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Roboto Mono" w:cs="Roboto Mono" w:eastAsia="Roboto Mono" w:hAnsi="Roboto Mono"/>
          <w:color w:val="1c1e21"/>
        </w:rPr>
      </w:pPr>
      <w:r w:rsidDel="00000000" w:rsidR="00000000" w:rsidRPr="00000000">
        <w:rPr>
          <w:rFonts w:ascii="Roboto Mono" w:cs="Roboto Mono" w:eastAsia="Roboto Mono" w:hAnsi="Roboto Mono"/>
          <w:color w:val="1c1e21"/>
        </w:rPr>
        <w:drawing>
          <wp:inline distB="114300" distT="114300" distL="114300" distR="114300">
            <wp:extent cx="5943600" cy="8882063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82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