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Digital Campaign Analysis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Analysis of a Recent Zomato Digital Campaign</w:t>
      </w:r>
    </w:p>
    <w:p>
      <w:pPr>
        <w:spacing w:after="150"/>
        <w:jc w:val="left"/>
      </w:pPr>
      <w:r>
        <w:rPr>
          <w:rFonts w:ascii="Calibri" w:cs="Calibri" w:eastAsia="Calibri" w:hAnsi="Calibri"/>
          <w:b/>
          <w:bCs/>
          <w:i w:val="false"/>
          <w:iCs w:val="false"/>
          <w:sz w:val="24"/>
          <w:szCs w:val="24"/>
        </w:rPr>
        <w:t xml:space="preserve">Campaign chosen: #ZomatoMemes</w:t>
      </w:r>
    </w:p>
    <w:p>
      <w:pPr>
        <w:spacing w:after="200"/>
        <w:jc w:val="left"/>
      </w:pPr>
      <w:r>
        <w:rPr>
          <w:rFonts w:ascii="Calibri" w:cs="Calibri" w:eastAsia="Calibri" w:hAnsi="Calibri"/>
          <w:b w:val="false"/>
          <w:bCs w:val="false"/>
          <w:i w:val="false"/>
          <w:iCs w:val="false"/>
          <w:sz w:val="24"/>
          <w:szCs w:val="24"/>
        </w:rPr>
        <w:t xml:space="preserve">Main goal: The campaign's goal was to boost organic engagement and keep Zomato "top of mind" beyond just food ordering, by turning its already-known witty brand voice into something users would actively create and share themselves, rather than just consume.</w:t>
      </w:r>
    </w:p>
    <w:p>
      <w:pPr>
        <w:spacing w:after="200"/>
        <w:jc w:val="left"/>
      </w:pPr>
      <w:r>
        <w:rPr>
          <w:rFonts w:ascii="Calibri" w:cs="Calibri" w:eastAsia="Calibri" w:hAnsi="Calibri"/>
          <w:b w:val="false"/>
          <w:bCs w:val="false"/>
          <w:i w:val="false"/>
          <w:iCs w:val="false"/>
          <w:sz w:val="24"/>
          <w:szCs w:val="24"/>
        </w:rPr>
        <w:t xml:space="preserve">Content formats used: The campaign was built around shareable memes (image-based humour tied to everyday food cravings and relatable moments), paired with Zomato's existing style of witty Instagram Reels, Stories and quick, humorous replies to trending topics.</w:t>
      </w:r>
    </w:p>
    <w:p>
      <w:pPr>
        <w:spacing w:after="200"/>
        <w:jc w:val="left"/>
      </w:pPr>
      <w:r>
        <w:rPr>
          <w:rFonts w:ascii="Calibri" w:cs="Calibri" w:eastAsia="Calibri" w:hAnsi="Calibri"/>
          <w:b w:val="false"/>
          <w:bCs w:val="false"/>
          <w:i w:val="false"/>
          <w:iCs w:val="false"/>
          <w:sz w:val="24"/>
          <w:szCs w:val="24"/>
        </w:rPr>
        <w:t xml:space="preserve">What stood out: In just one month, the campaign reportedly generated around 120 million impressions, 2 million shares and 300,000 user-generated posts. What stood out to me is that Zomato didn't just post memes - it got users to make and share their own Zomato-themed memes, turning the audience into co-creators. That kind of organic, unpaid reach is very hard to buy through regular ads, and it worked because Zomato had already built a consistent "meme page" personality that felt authentic rather than forced.</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Slide Summarising a Successful Myntra Campaign</w:t>
      </w:r>
    </w:p>
    <w:p>
      <w:pPr>
        <w:spacing w:after="200"/>
        <w:jc w:val="left"/>
      </w:pPr>
      <w:r>
        <w:rPr>
          <w:rFonts w:ascii="Calibri" w:cs="Calibri" w:eastAsia="Calibri" w:hAnsi="Calibri"/>
          <w:b w:val="false"/>
          <w:bCs w:val="false"/>
          <w:i w:val="false"/>
          <w:iCs w:val="false"/>
          <w:sz w:val="24"/>
          <w:szCs w:val="24"/>
        </w:rPr>
        <w:t xml:space="preserve">A slide summarising Myntra's End of Reason Sale (EORS 22, June 2025) has been created and submitted separately as Myntra_EORS_Campaign_Results.pptx. It includes four real, sourced metrics: 2X order volume vs business-as-usual, 1.3X growth in new customers, 55% of orders from non-metro cities, and 18X growth in Myntra's Gen Z-focused segment (FWD).</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Digital Campaign Plan for a New Swiggy Offer</w:t>
      </w:r>
    </w:p>
    <w:p>
      <w:pPr>
        <w:spacing w:after="150"/>
        <w:jc w:val="left"/>
      </w:pPr>
      <w:r>
        <w:rPr>
          <w:rFonts w:ascii="Calibri" w:cs="Calibri" w:eastAsia="Calibri" w:hAnsi="Calibri"/>
          <w:b/>
          <w:bCs/>
          <w:i w:val="false"/>
          <w:iCs w:val="false"/>
          <w:sz w:val="24"/>
          <w:szCs w:val="24"/>
        </w:rPr>
        <w:t xml:space="preserve">Offer: "Monsoon Munchies" - flat 40% off on comfort food orders during the rainy season</w:t>
      </w:r>
    </w:p>
    <w:p>
      <w:pPr>
        <w:pStyle w:val="ListParagraph"/>
        <w:numPr>
          <w:ilvl w:val="0"/>
          <w:numId w:val="2"/>
        </w:numPr>
        <w:spacing w:after="150"/>
      </w:pPr>
      <w:r>
        <w:rPr>
          <w:rFonts w:ascii="Calibri" w:cs="Calibri" w:eastAsia="Calibri" w:hAnsi="Calibri"/>
          <w:b/>
          <w:bCs/>
          <w:i w:val="false"/>
          <w:iCs w:val="false"/>
          <w:sz w:val="24"/>
          <w:szCs w:val="24"/>
        </w:rPr>
        <w:t xml:space="preserve">Campaign Objective - </w:t>
      </w:r>
      <w:r>
        <w:rPr>
          <w:rFonts w:ascii="Calibri" w:cs="Calibri" w:eastAsia="Calibri" w:hAnsi="Calibri"/>
          <w:b w:val="false"/>
          <w:bCs w:val="false"/>
          <w:i w:val="false"/>
          <w:iCs w:val="false"/>
          <w:sz w:val="24"/>
          <w:szCs w:val="24"/>
        </w:rPr>
        <w:t xml:space="preserve">Increase order frequency during the monsoon season, when footfall to physical restaurants typically drops.</w:t>
      </w:r>
    </w:p>
    <w:p>
      <w:pPr>
        <w:pStyle w:val="ListParagraph"/>
        <w:numPr>
          <w:ilvl w:val="0"/>
          <w:numId w:val="2"/>
        </w:numPr>
        <w:spacing w:after="150"/>
      </w:pPr>
      <w:r>
        <w:rPr>
          <w:rFonts w:ascii="Calibri" w:cs="Calibri" w:eastAsia="Calibri" w:hAnsi="Calibri"/>
          <w:b/>
          <w:bCs/>
          <w:i w:val="false"/>
          <w:iCs w:val="false"/>
          <w:sz w:val="24"/>
          <w:szCs w:val="24"/>
        </w:rPr>
        <w:t xml:space="preserve">Target Audience - </w:t>
      </w:r>
      <w:r>
        <w:rPr>
          <w:rFonts w:ascii="Calibri" w:cs="Calibri" w:eastAsia="Calibri" w:hAnsi="Calibri"/>
          <w:b w:val="false"/>
          <w:bCs w:val="false"/>
          <w:i w:val="false"/>
          <w:iCs w:val="false"/>
          <w:sz w:val="24"/>
          <w:szCs w:val="24"/>
        </w:rPr>
        <w:t xml:space="preserve">Young professionals and college students aged 18-30 in metro and Tier-1 cities who order food frequently during bad weather.</w:t>
      </w:r>
    </w:p>
    <w:p>
      <w:pPr>
        <w:pStyle w:val="ListParagraph"/>
        <w:numPr>
          <w:ilvl w:val="0"/>
          <w:numId w:val="2"/>
        </w:numPr>
        <w:spacing w:after="150"/>
      </w:pPr>
      <w:r>
        <w:rPr>
          <w:rFonts w:ascii="Calibri" w:cs="Calibri" w:eastAsia="Calibri" w:hAnsi="Calibri"/>
          <w:b/>
          <w:bCs/>
          <w:i w:val="false"/>
          <w:iCs w:val="false"/>
          <w:sz w:val="24"/>
          <w:szCs w:val="24"/>
        </w:rPr>
        <w:t xml:space="preserve">Main Content Idea - </w:t>
      </w:r>
      <w:r>
        <w:rPr>
          <w:rFonts w:ascii="Calibri" w:cs="Calibri" w:eastAsia="Calibri" w:hAnsi="Calibri"/>
          <w:b w:val="false"/>
          <w:bCs w:val="false"/>
          <w:i w:val="false"/>
          <w:iCs w:val="false"/>
          <w:sz w:val="24"/>
          <w:szCs w:val="24"/>
        </w:rPr>
        <w:t xml:space="preserve">Short, relatable videos and memes about "rainy day cravings" and the struggle of stepping out in the rain, paired with a countdown-style offer reveal.</w:t>
      </w:r>
    </w:p>
    <w:p>
      <w:pPr>
        <w:pStyle w:val="ListParagraph"/>
        <w:numPr>
          <w:ilvl w:val="0"/>
          <w:numId w:val="2"/>
        </w:numPr>
        <w:spacing w:after="150"/>
      </w:pPr>
      <w:r>
        <w:rPr>
          <w:rFonts w:ascii="Calibri" w:cs="Calibri" w:eastAsia="Calibri" w:hAnsi="Calibri"/>
          <w:b/>
          <w:bCs/>
          <w:i w:val="false"/>
          <w:iCs w:val="false"/>
          <w:sz w:val="24"/>
          <w:szCs w:val="24"/>
        </w:rPr>
        <w:t xml:space="preserve">Platforms Used - </w:t>
      </w:r>
      <w:r>
        <w:rPr>
          <w:rFonts w:ascii="Calibri" w:cs="Calibri" w:eastAsia="Calibri" w:hAnsi="Calibri"/>
          <w:b w:val="false"/>
          <w:bCs w:val="false"/>
          <w:i w:val="false"/>
          <w:iCs w:val="false"/>
          <w:sz w:val="24"/>
          <w:szCs w:val="24"/>
        </w:rPr>
        <w:t xml:space="preserve">Instagram (Reels and Stories for relatable content), YouTube (pre-roll ads during monsoon-themed content), and WhatsApp (broadcast reminders to existing users with the offer code).</w:t>
      </w:r>
    </w:p>
    <w:p>
      <w:pPr>
        <w:spacing w:after="200"/>
        <w:jc w:val="left"/>
      </w:pPr>
      <w:r>
        <w:rPr>
          <w:rFonts w:ascii="Calibri" w:cs="Calibri" w:eastAsia="Calibri" w:hAnsi="Calibri"/>
          <w:b w:val="false"/>
          <w:bCs w:val="false"/>
          <w:i w:val="false"/>
          <w:iCs w:val="false"/>
          <w:sz w:val="24"/>
          <w:szCs w:val="24"/>
        </w:rPr>
        <w:t xml:space="preserve">(Note: shown here as a labelled list rather than a grid table to match the plain document format - happy to convert this into an actual Word table if you'd prefer that instead.)</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Comparing Two Digital Campaigns - Cred vs Paytm</w:t>
      </w:r>
    </w:p>
    <w:p>
      <w:pPr>
        <w:spacing w:after="150"/>
        <w:jc w:val="left"/>
      </w:pPr>
      <w:r>
        <w:rPr>
          <w:rFonts w:ascii="Calibri" w:cs="Calibri" w:eastAsia="Calibri" w:hAnsi="Calibri"/>
          <w:b/>
          <w:bCs/>
          <w:i w:val="false"/>
          <w:iCs w:val="false"/>
          <w:sz w:val="24"/>
          <w:szCs w:val="24"/>
        </w:rPr>
        <w:t xml:space="preserve">Cred (IPL campaigns, since 2020):</w:t>
      </w:r>
    </w:p>
    <w:p>
      <w:pPr>
        <w:pStyle w:val="ListParagraph"/>
        <w:numPr>
          <w:ilvl w:val="0"/>
          <w:numId w:val="2"/>
        </w:numPr>
        <w:spacing w:after="150"/>
      </w:pPr>
      <w:r>
        <w:rPr>
          <w:rFonts w:ascii="Calibri" w:cs="Calibri" w:eastAsia="Calibri" w:hAnsi="Calibri"/>
          <w:b/>
          <w:bCs/>
          <w:i w:val="false"/>
          <w:iCs w:val="false"/>
          <w:sz w:val="24"/>
          <w:szCs w:val="24"/>
        </w:rPr>
        <w:t xml:space="preserve">1. Used absurdist humour - </w:t>
      </w:r>
      <w:r>
        <w:rPr>
          <w:rFonts w:ascii="Calibri" w:cs="Calibri" w:eastAsia="Calibri" w:hAnsi="Calibri"/>
          <w:b w:val="false"/>
          <w:bCs w:val="false"/>
          <w:i w:val="false"/>
          <w:iCs w:val="false"/>
          <w:sz w:val="24"/>
          <w:szCs w:val="24"/>
        </w:rPr>
        <w:t xml:space="preserve">celebrities were shown in bizarre, self-deprecating roles with no explanation of what Cred actually does, purely to build brand recall.</w:t>
      </w:r>
    </w:p>
    <w:p>
      <w:pPr>
        <w:pStyle w:val="ListParagraph"/>
        <w:numPr>
          <w:ilvl w:val="0"/>
          <w:numId w:val="2"/>
        </w:numPr>
        <w:spacing w:after="150"/>
      </w:pPr>
      <w:r>
        <w:rPr>
          <w:rFonts w:ascii="Calibri" w:cs="Calibri" w:eastAsia="Calibri" w:hAnsi="Calibri"/>
          <w:b/>
          <w:bCs/>
          <w:i w:val="false"/>
          <w:iCs w:val="false"/>
          <w:sz w:val="24"/>
          <w:szCs w:val="24"/>
        </w:rPr>
        <w:t xml:space="preserve">2. Targeted a narrow, premium audience - </w:t>
      </w:r>
      <w:r>
        <w:rPr>
          <w:rFonts w:ascii="Calibri" w:cs="Calibri" w:eastAsia="Calibri" w:hAnsi="Calibri"/>
          <w:b w:val="false"/>
          <w:bCs w:val="false"/>
          <w:i w:val="false"/>
          <w:iCs w:val="false"/>
          <w:sz w:val="24"/>
          <w:szCs w:val="24"/>
        </w:rPr>
        <w:t xml:space="preserve">the ads spoke to users with good credit scores and credit cards, rather than trying to reach the mass market.</w:t>
      </w:r>
    </w:p>
    <w:p>
      <w:pPr>
        <w:spacing w:after="150"/>
        <w:jc w:val="left"/>
      </w:pPr>
      <w:r>
        <w:rPr>
          <w:rFonts w:ascii="Calibri" w:cs="Calibri" w:eastAsia="Calibri" w:hAnsi="Calibri"/>
          <w:b/>
          <w:bCs/>
          <w:i w:val="false"/>
          <w:iCs w:val="false"/>
          <w:sz w:val="24"/>
          <w:szCs w:val="24"/>
        </w:rPr>
        <w:t xml:space="preserve">Paytm:</w:t>
      </w:r>
    </w:p>
    <w:p>
      <w:pPr>
        <w:pStyle w:val="ListParagraph"/>
        <w:numPr>
          <w:ilvl w:val="0"/>
          <w:numId w:val="2"/>
        </w:numPr>
        <w:spacing w:after="150"/>
      </w:pPr>
      <w:r>
        <w:rPr>
          <w:rFonts w:ascii="Calibri" w:cs="Calibri" w:eastAsia="Calibri" w:hAnsi="Calibri"/>
          <w:b/>
          <w:bCs/>
          <w:i w:val="false"/>
          <w:iCs w:val="false"/>
          <w:sz w:val="24"/>
          <w:szCs w:val="24"/>
        </w:rPr>
        <w:t xml:space="preserve">1. Used direct, benefit-led messaging - </w:t>
      </w:r>
      <w:r>
        <w:rPr>
          <w:rFonts w:ascii="Calibri" w:cs="Calibri" w:eastAsia="Calibri" w:hAnsi="Calibri"/>
          <w:b w:val="false"/>
          <w:bCs w:val="false"/>
          <w:i w:val="false"/>
          <w:iCs w:val="false"/>
          <w:sz w:val="24"/>
          <w:szCs w:val="24"/>
        </w:rPr>
        <w:t xml:space="preserve">campaigns are built around clear cashback and savings offers that are instantly understandable, even to a first-time user.</w:t>
      </w:r>
    </w:p>
    <w:p>
      <w:pPr>
        <w:pStyle w:val="ListParagraph"/>
        <w:numPr>
          <w:ilvl w:val="0"/>
          <w:numId w:val="2"/>
        </w:numPr>
        <w:spacing w:after="150"/>
      </w:pPr>
      <w:r>
        <w:rPr>
          <w:rFonts w:ascii="Calibri" w:cs="Calibri" w:eastAsia="Calibri" w:hAnsi="Calibri"/>
          <w:b/>
          <w:bCs/>
          <w:i w:val="false"/>
          <w:iCs w:val="false"/>
          <w:sz w:val="24"/>
          <w:szCs w:val="24"/>
        </w:rPr>
        <w:t xml:space="preserve">2. Targeted a much broader, price-sensitive audience - </w:t>
      </w:r>
      <w:r>
        <w:rPr>
          <w:rFonts w:ascii="Calibri" w:cs="Calibri" w:eastAsia="Calibri" w:hAnsi="Calibri"/>
          <w:b w:val="false"/>
          <w:bCs w:val="false"/>
          <w:i w:val="false"/>
          <w:iCs w:val="false"/>
          <w:sz w:val="24"/>
          <w:szCs w:val="24"/>
        </w:rPr>
        <w:t xml:space="preserve">including Tier 2 and Tier 3 cities, using localised messaging and large-scale cricket sponsorships.</w:t>
      </w:r>
    </w:p>
    <w:p>
      <w:pPr>
        <w:spacing w:after="150"/>
        <w:jc w:val="left"/>
      </w:pPr>
      <w:r>
        <w:rPr>
          <w:rFonts w:ascii="Calibri" w:cs="Calibri" w:eastAsia="Calibri" w:hAnsi="Calibri"/>
          <w:b/>
          <w:bCs/>
          <w:i w:val="false"/>
          <w:iCs w:val="false"/>
          <w:sz w:val="24"/>
          <w:szCs w:val="24"/>
        </w:rPr>
        <w:t xml:space="preserve">Which approach was more effective?</w:t>
      </w:r>
    </w:p>
    <w:p>
      <w:pPr>
        <w:spacing w:after="200"/>
        <w:jc w:val="left"/>
      </w:pPr>
      <w:r>
        <w:rPr>
          <w:rFonts w:ascii="Calibri" w:cs="Calibri" w:eastAsia="Calibri" w:hAnsi="Calibri"/>
          <w:b w:val="false"/>
          <w:bCs w:val="false"/>
          <w:i w:val="false"/>
          <w:iCs w:val="false"/>
          <w:sz w:val="24"/>
          <w:szCs w:val="24"/>
        </w:rPr>
        <w:t xml:space="preserve">It depends on the goal. Cred's absurdist campaigns were extremely effective for pure brand awareness and recall among a niche, premium audience - they won awards and dominated social media conversations. However, they have also been criticised for not clearly translating into business results, with commentators calling it "all sizzle and no steak" as Cred's valuation has fallen sharply since its peak. Paytm's more functional, savings-first approach is less flashy, but it matches what a large, price-sensitive Indian audience actually responds to, and has helped it achieve much wider adoption across the country. For a mass-market product like Paytm, I think the functional approach was more effective overall, while Cred's approach worked well specifically for building a premium brand identity rather than driving mass usage.</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5: AI-Generated Slogan and Social Post (Fictional IPL Team)</w:t>
      </w:r>
    </w:p>
    <w:p>
      <w:pPr>
        <w:spacing w:after="150"/>
        <w:jc w:val="left"/>
      </w:pPr>
      <w:r>
        <w:rPr>
          <w:rFonts w:ascii="Calibri" w:cs="Calibri" w:eastAsia="Calibri" w:hAnsi="Calibri"/>
          <w:b/>
          <w:bCs/>
          <w:i w:val="false"/>
          <w:iCs w:val="false"/>
          <w:sz w:val="24"/>
          <w:szCs w:val="24"/>
        </w:rPr>
        <w:t xml:space="preserve">Prompt used:</w:t>
      </w:r>
    </w:p>
    <w:p>
      <w:pPr>
        <w:spacing w:after="200"/>
        <w:jc w:val="left"/>
      </w:pPr>
      <w:r>
        <w:rPr>
          <w:rFonts w:ascii="Calibri" w:cs="Calibri" w:eastAsia="Calibri" w:hAnsi="Calibri"/>
          <w:b w:val="false"/>
          <w:bCs w:val="false"/>
          <w:i w:val="false"/>
          <w:iCs w:val="false"/>
          <w:sz w:val="24"/>
          <w:szCs w:val="24"/>
        </w:rPr>
        <w:t xml:space="preserve">"Write a catchy slogan and Instagram caption for an IPL ticket sale campaign targeting college students, for a fictional team called the Pune Panthers."</w:t>
      </w:r>
    </w:p>
    <w:p>
      <w:pPr>
        <w:spacing w:after="150"/>
        <w:jc w:val="left"/>
      </w:pPr>
      <w:r>
        <w:rPr>
          <w:rFonts w:ascii="Calibri" w:cs="Calibri" w:eastAsia="Calibri" w:hAnsi="Calibri"/>
          <w:b/>
          <w:bCs/>
          <w:i w:val="false"/>
          <w:iCs w:val="false"/>
          <w:sz w:val="24"/>
          <w:szCs w:val="24"/>
        </w:rPr>
        <w:t xml:space="preserve">AI output:</w:t>
      </w:r>
    </w:p>
    <w:p>
      <w:pPr>
        <w:spacing w:after="200"/>
        <w:jc w:val="left"/>
      </w:pPr>
      <w:r>
        <w:rPr>
          <w:rFonts w:ascii="Calibri" w:cs="Calibri" w:eastAsia="Calibri" w:hAnsi="Calibri"/>
          <w:b w:val="false"/>
          <w:bCs w:val="false"/>
          <w:i w:val="false"/>
          <w:iCs w:val="false"/>
          <w:sz w:val="24"/>
          <w:szCs w:val="24"/>
        </w:rPr>
        <w:t xml:space="preserve">Slogan: "Panthers Don't Watch From Home."</w:t>
      </w:r>
    </w:p>
    <w:p>
      <w:pPr>
        <w:spacing w:after="200"/>
        <w:jc w:val="left"/>
      </w:pPr>
      <w:r>
        <w:rPr>
          <w:rFonts w:ascii="Calibri" w:cs="Calibri" w:eastAsia="Calibri" w:hAnsi="Calibri"/>
          <w:b w:val="false"/>
          <w:bCs w:val="false"/>
          <w:i w:val="false"/>
          <w:iCs w:val="false"/>
          <w:sz w:val="24"/>
          <w:szCs w:val="24"/>
        </w:rPr>
        <w:t xml:space="preserve">Instagram caption: "🐆 College ID = Instant Squad Discount! Grab your Pune Panthers match tickets before they're gone and bring the whole gang. Tag 3 friends you're dragging to the stadium with you 👇 #PanthersPride #StudentSquad #GameDayReady"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2026-08-04T08:34:04.355Z</dcterms:created>
  <dcterms:modified xsi:type="dcterms:W3CDTF">2026-08-04T08:34:04.358Z</dcterms:modified>
</cp:coreProperties>
</file>

<file path=docProps/custom.xml><?xml version="1.0" encoding="utf-8"?>
<Properties xmlns="http://schemas.openxmlformats.org/officeDocument/2006/custom-properties" xmlns:vt="http://schemas.openxmlformats.org/officeDocument/2006/docPropsVTypes"/>
</file>