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MASTER PRD — ALL PHASES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Attendance Management System (AMS)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 single source of truth — Phase 1 (Admin, incl. demo-verified fixes) · Phase 2 (Supervisor) · Phase 3 (Contractor &amp; Completion)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Version 2.0 — supersedes AMS_Phase1_Admin_PRD.docx, AMS_Whole_Project_PRD.docx, and AMS_Demo_Gap_Analysis.docx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Version 2.0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Project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Attendance Management System (AMS)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Master PRD — consolidates all prior PRD/analysis documents into one authoritative source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Basis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Client demo walkthrough, written client menu requirements, and a field-by-field review of 32 actual demo site screenshots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schema.prisma — 21 models, structurally validated (balanced braces, every relation paired, zero unresolved types)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Theme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#5D0E41 (deep maroon)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Items marked [NEW]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Confirmed only after reviewing the actual demo screenshots — not present in earlier planning documents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Version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2.0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defines the complete Attendance Management System across three build phases. It replaces three earlier documents (the Phase 1 Admin PRD, the Whole-Project PRD, and the Demo Gap Analysis) with one consolidated source, so the team and any reviewer only ever need to reference a single file.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Phase 1 (Admin portal) was originally scoped before the client's actual demo site screenshots were available for detailed review. That review — 32 pages, checked field by field — confirmed most of the original scope but also surfaced real gaps: one missing module (Gate Movement), several missing fields across Contractor/Worker/Fine/Damage/Policy, one field type correction, and one major scope correction (the 90-Days Form is a full Marathi legal certificate, not a generic report). Every one of these is folded directly into the Phase 1 section below and tagged [NEW] so the team knows exactly what changed and why.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1.1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50"/>
        <w:gridCol w:w="15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Phase 1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Admin portal — every module, full CRUD, real database, maroon UI shell, full-page navigation, filters, step forms, plus demo-verified fixes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Phase 2</w:t>
            </w:r>
          </w:p>
        </w:tc>
        <w:tc>
          <w:tcPr>
            <w:tcW w:type="dxa" w:w="6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 portal — restricted, mobile-first, scoped to assigned Contractor's workers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Phase 3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 portal (read-only) + Muster Roll/PF Chalan + Marathi 90-Days certificate + Notifications + offline sync + deployment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User Roles &amp; Access Control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Three roles: Admin, Supervisor, Contractor, sharing one User table (with role-specific optional links to a Contractor or Supervisor profile row). Every endpoint enforces role AND, for Supervisor/Contractor, row-level scoping — never UI-only restriction.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2.1 Full Role Capability Matrix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450"/>
        <w:gridCol w:w="2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2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Contractor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Dashboard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Full system counts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assigned worker counts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workforce counts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Master Data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Full CRUD, all entities incl. Gate Movement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Attendance: view only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Supervisor, Contractor, Worker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only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Worker, Contractor, Supervisor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(own contractor)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workers, view only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Daily Attendance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Mark/edit any worker (QR + manual)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Mark/edit own workers (QR + manual)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 workers only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Operational Forms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Full CRUD, all 5 forms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 access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Reports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All incl. Muster Roll/PF Chalan/90-Days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90-Days Form (own workers)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own: Muster Roll, ID Card, 90-Days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Policy / Holiday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Full CRUD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only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All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assigned workers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workers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Phase 1 — Admin Portal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3.1 Dashboards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Admin Dashboard: live count cards (Supervisor Count, Contractor Count, Today's Worker Count), each from a real Prisma count query. Shortcut to Daily Attendance.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3.2 Master Data + Registration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Contractor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Fields: contractorCode (auto-generated), contractorName,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establishmentName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contactPerson, phone, email/email2/email3/email4, address,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village, taluka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city, state, pincode, aadhaarNo, panNo,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rc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rcCount,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principalEmployerName, principalEmployerAddress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wcPolicyNo + dates, serviceType, serviceTaxNo, shopActLicenseNo + expiry, labourLicenseNo + dates, bocwNo + dates, pfEstablishmentCode, esicEstablishmentCode, mlwfNo, ptecNo, ptrcNo, buildingName, status. Plus document uploads (ContractorDocument).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Supervisor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Fields: supervisorCode (auto-generated), fullName, gender, dob, contactNo, email, aadhaarNo, aadhaarFrontUrl, aadhaarBackUrl, street, city, state, pincode, assignedContractorId, status.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Worker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Fields: workerCode (auto-generated), firstName, middleName, lastName,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fatherOrHusbandName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dob, gender, maritalStatus, mobileNo, permanentAddress, currentAddress,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village, taluka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, city, district, state, pincode, contractorId, designationId, labourCategoryId, idType, idNumber, idFrontUrl, idBackUrl, bankPassbookUrl, photoUrl, bocwRegistrationNo + dates, pfNumber, uanNumber, esicNumber, panNumber, ipNumber, policeVerified, joinDate, bankName, bankBranch, accountNo, ifscCode, nomineeName, nomineeRelation, nomineeChildrenCount, nomineeQualification, nomineeMobile, sector, status.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Designation / Labour Category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Simple code + name lists, ratePerDay on Labour Category.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Gate Movement (Inward/Outward)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Confirmed missing during demo review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 — the GateLog table has existed in the schema since Phase 1 planning, but no form was ever built for it, despite being explicitly named in the client's original menu notes.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Fields: workerId (search-select), direction (Inward/Outward dropdown), gateNo, timestamp (defaults to now). Build both an entry form and a filterable Master list (by date + contractor), matching the DataTable/FilterBar pattern used everywhere else.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3.3 KYC Lookup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Search-by-code page for Worker, Contractor, Supervisor — read-only, grouped into sections (Personal, Address, Documents, Bank/Statutory), with Print and Download-as-PDF.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3.4 Daily Attendance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Fields: workerId, date, inTime, outTime, status, buildingNo, source (QR_SCAN/MANUAL). markedByUserId set automatically from session. One record per worker per day enforced at the database level.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3.5 Operational Forms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All five auto-fill Worker Name/Contractor/Designation from the selected Worker ID, server-side.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</w:t>
            </w:r>
          </w:p>
        </w:tc>
        <w:tc>
          <w:tcPr>
            <w:tcW w:type="dxa" w:w="78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Damage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workerId, imageUrl, particulars, damageDate, causeShown (text explanation), witnessName, deductionAmount, installments, remarks, nameOfWorksmen [NEW]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Fine</w:t>
            </w:r>
          </w:p>
        </w:tc>
        <w:tc>
          <w:tcPr>
            <w:tcW w:type="dxa" w:w="7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workerId, offence, offenceDate, causeShown (text explanation), witnessName, wagePeriod, wagesPayable, fineAmount, dateRealised [NEW], remarks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Accident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workerId, accidentDate, form24ReportDate, natureOfAccident, dateReturnToWork, daysAbsent, photoUrl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Advance</w:t>
            </w:r>
          </w:p>
        </w:tc>
        <w:tc>
          <w:tcPr>
            <w:tcW w:type="dxa" w:w="7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workerId, advanceDate, wagesPeriod, wagesPayable, amount, purpose, installmentsCount — auto-generates AdvanceRepayment rows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Overtime</w:t>
            </w:r>
          </w:p>
        </w:tc>
        <w:tc>
          <w:tcPr>
            <w:tcW w:type="dxa" w:w="7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workerId, otDate, hoursWorked, normalWageRate, otWageRate, remarks — otEarnings computed server-side</w:t>
            </w:r>
          </w:p>
        </w:tc>
      </w:tr>
    </w:tbl>
    <w:p>
      <w:pPr>
        <w:pBdr>
          <w:left w:val="single" w:color="B8860B" w:sz="24"/>
        </w:pBdr>
        <w:shd w:fill="FFF8E1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6B4E00"/>
          <w:sz w:val="21"/>
          <w:szCs w:val="21"/>
        </w:rPr>
        <w:t xml:space="preserve">causeShown on Fine and Damage is a text explanation field (confirmed from the actual demo — it's a textarea, not a yes/no toggle). If earlier work built this as a Boolean, it needs correcting.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3.6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Worker ID Card: view-only, print-blocked, Contractor + validity period (3/6/12 months)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90-Days Form: see Section 5.5 — scope corrected to a full Marathi legal certificate, not a generic report. Building the real version is a Phase 3 task; Phase 1 may ship a placeholder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Statutory registers (Form XX/XXI/XXIII — Advance/Accident/Damage/Fine/Overtime masters): each shows Contractor Name/Address AND a Principal Employer block (name + address), filterable by Contractor + month, with Print + Export to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Muster Roll, PF Chalan: Phase 3 (Section 5).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3.7 Policy &amp; Holiday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Policy: contractorId, policyName, policyNumber, insuranceCompany, projectName, policyDate, validDate, workerCount, projectValue, personValue, fileUrl,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remarks</w:t>
      </w:r>
      <w:r>
        <w:rPr>
          <w:b/>
          <w:bCs/>
          <w:color w:val="2E7D32"/>
          <w:sz w:val="19"/>
          <w:szCs w:val="19"/>
        </w:rPr>
        <w:t xml:space="preserve"> [NEW]</w:t>
      </w:r>
      <w:r>
        <w:rPr>
          <w:rFonts w:ascii="Calibri" w:cs="Calibri" w:eastAsia="Calibri" w:hAnsi="Calibri"/>
          <w:sz w:val="21"/>
          <w:szCs w:val="21"/>
        </w:rPr>
        <w:t xml:space="preserve">. Holiday: type (Weekly Off / Paid Leave), date, notes, optional contractorId.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3.8 UI Shell (carried forward, 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Maroon (#5D0E41) topbar + sidebar, Google-style profile dropdown, no date in header, responsive at 3 breakpoints.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Full-page routes with a shared BackButton, replacing modals for anything beyond a simple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Shared DataTable (schema-accurate separate columns, no combined fields), shared FilterBar (date range + contractor + status + search, wired to URL params), uniform-height detail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StepIndicator multi-step pattern for the three long registration forms (Worker: 4 steps, Contractor: 3 steps, Supervisor: 2 steps).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3.9 Backend Standards (carried forward, apply to every phase)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Controller → Service → Prisma layering, one file per resource.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Zod validation on every write endpoint; centralized error handling; consistent error response shape.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AuditLog written on every edit to Attendance, Fine, Advance, Damage, Accident, Overtime.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Multer file uploads, validated for type/size, stored under /uploads/&lt;category&gt;/.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Human-written code quality: plain naming, sparse purposeful comments, no filler, no dead code, no mock data anywhere.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Phase 2 — Supervisor Portal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4.1 Objectives &amp; Scope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Give on-site Supervisors their own login, restricted to daily-work tools: marking attendance for assigned workers, registering new workers, KYC lookup, and the 90-Days Form — nothing else. Reuses the existing auth system; no backend auth rebuild needed.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Supervisor login + Dashboard (assigned worker count, today's active count)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Any Contractor-facing screen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Daily Attendance incl. real QR scanning (camera-based, using IdCard.qrCodeData)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Muster Roll, PF Chalan, statutory registers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Master: Attendance (view only, scoped)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Editing Contractor/Designation/Labour Category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Registration: Worker only (reuse the Phase 1 multi-step form)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KYC: Worker only, scoped to assigned contractor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Reports: 90-Days Form, scoped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4.2 Row-Level Scoping (the core Phase 2 backend change)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Every Supervisor-facing endpoint filters by the Supervisor's assignedContractorId — enforced in the service layer, not the UI: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async function listWorkersForUser(user, filters)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where = { ...filters };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if (user.role === 'SUPERVISOR')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supervisor = await prisma.supervisor.findUnique({ where: { id: user.supervisorId } });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where.contractorId = supervisor.assignedContractorId;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return prisma.worker.findMany({ where });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Apply this same pattern to every list/detail endpoint a Supervisor can reach. A Supervisor must never see or act on a worker outside their assigned contractor, even by guessing a worker ID directly in the URL.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4.3 UI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Same maroon theme, same shell, same shared components as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Mobile-first as the primary target (390px width) — Supervisors mark attendance standing at a site gate on their phone, not at a desk.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Phase 3 — Contractor Portal &amp; System Completion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5.1 Objectives &amp; Scope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Scope</w:t>
            </w:r>
          </w:p>
        </w:tc>
        <w:tc>
          <w:tcPr>
            <w:tcW w:type="dxa" w:w="4675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 of Scope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Contractor login (read-only) + Dashboard (own workforce counts)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Any write/edit capability for Contractor accounts</w:t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Workers/KYC/Attendance, view-only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Payment gateway integration</w:t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Muster Roll — full wage calculation (5.4)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PF Chalan — full PF calculation (5.4)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90-Days Form — the real Marathi legal certificate (5.5)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Notification engine — persisted table + generation job (5.6)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Offline attendance sync (5.7)</w:t>
            </w:r>
          </w:p>
        </w:tc>
        <w:tc>
          <w:tcPr>
            <w:tcW w:type="dxa" w:w="467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Docker packaging + deployment guide (5.8)</w:t>
            </w:r>
          </w:p>
        </w:tc>
        <w:tc>
          <w:tcPr>
            <w:tcW w:type="dxa" w:w="4675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5.2 Row-Level Scoping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Same pattern as Supervisor, simpler — Contractor filters directly by their own contractorId (from User.contractorId).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5.3 Full Role Capability Matrix — Contractor Row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Contractor Access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Dashboard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workforce counts only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Master / Registration / Operational Forms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workers, view-only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Daily Attendance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 workers' attendance, no marking/editing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Reports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own: Muster Roll, ID Card, 90-Days Form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Policy</w:t>
            </w:r>
          </w:p>
        </w:tc>
        <w:tc>
          <w:tcPr>
            <w:tcW w:type="dxa" w:w="7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View own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Own workers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5.4 Muster Roll &amp; PF Chalan — Calculation Logic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Confirmed column set from the actual demo Payroll page: Sr.No, Worker ID, UAN No, Full Name, Father's Name, Gender, DOB, DOJ, Designation, Working Hours From/To, Interval From/To, Attendance, Total Days Worked, Weekly Off, Absent Days, Paid Holidays, and the calculated pay fields.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netPay = (presentDaysCount * labourCategory.ratePerDay)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+ sum(Overtime.otEarnings for that month)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- sum(Advance installments due that month)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- sum(Fine.fineAmount recorded that month)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- sum(Damage.deductionAmount recorded that month)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presentDaysCount from Attendance rows with status=PRESENT; HALF_DAY counts as 0.5 — confirm this exact rule with the mentor, it's a reasonable default but not stated explicitly in any source material.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pfWages = min(basicWage, PF_WAGE_CEILING)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employeeContribution = pfWages * PF_EMPLOYEE_RATE   // typically 12%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employerContribution = pfWages * PF_EMPLOYER_RATE   // typically 12%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Keep PF_WAGE_CEILING/PF_EMPLOYEE_RATE/PF_EMPLOYER_RATE in one config file (server/src/config/payrollConstants.js), confirmed with the client before shipping — a wrong PF percentage is a compliance issue.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5.5 90-Days Form — Full Marathi Legal Certificate</w:t>
      </w:r>
    </w:p>
    <w:p>
      <w:pPr>
        <w:pBdr>
          <w:left w:val="single" w:color="B8860B" w:sz="24"/>
        </w:pBdr>
        <w:shd w:fill="FFF8E1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6B4E00"/>
          <w:sz w:val="21"/>
          <w:szCs w:val="21"/>
        </w:rPr>
        <w:t xml:space="preserve">Confirmed from the actual demo output: this is a complete government-format legal document in Marathi, not a translatable report. Scope this as its own dedicated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control number/date at the top (ComplianceTracker.form90ReferenceNo / form90ReferenceDate).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Employer/Contractor/Developer block: establishmentName, principalEmployerName, registration number, issuing department, full address incl. village/taluka/district/pincode/contact — all fields now in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Construction Worker block: name, age (computed from dob), address incl. village/taluka, nature of work (Designation), work duration + total days, current work location, appointment date (joinDate), daily wage (LabourCategory.ratePerDay), fatherOrHusbandName, signature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Fixed legal boilerplate paragraph (Act/Rule citation) in Marathi — get this confirmed as exact text from the client/mentor, don't ship a transcription from a screenshot as final legal wording. Store it as its own template file, not hardcoded inline in a component.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5.6 Notification Engine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Phase 1's dashboard alerts were computed live on every page load. Phase 3 replaces this with a persisted Notification table (already in schema.prisma) and a scheduled generation job: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KYC_MISSING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Worker missing idFrontUrl, idBackUrl, or photoUrl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COMPLIANCE_90_DAY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ComplianceTracker.continuousDaysCount reaches a configurable threshold, form90Generated still false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GATE_MISMATCH</w:t>
            </w:r>
          </w:p>
        </w:tc>
        <w:tc>
          <w:tcPr>
            <w:tcW w:type="dxa" w:w="6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 GateLog entry exists with no matching Attendance record for that date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LICENSE_EXPIRING</w:t>
            </w:r>
          </w:p>
        </w:tc>
        <w:tc>
          <w:tcPr>
            <w:tcW w:type="dxa" w:w="6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19"/>
                <w:szCs w:val="19"/>
              </w:rPr>
              <w:t xml:space="preserve">A Contractor license/policy expiry date falls within a configurable window of today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on a schedule (node-cron, daily check is sufficient) — avoid duplicate inserts for a condition already notified and unread.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Scope each Notification by contractorId; build a mark-as-read endpoint and a notifications list page per role.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5.7 Offline Attendance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Queue failed attendance submissions in IndexedDB instead of losing them on a connectivity 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Flush the queue on reconnect, replaying each request in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Show a small, non-blocking indicator when records are queued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Client-side only — no schema/backend change required.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5.8 Deployment Packaging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Dockerfile for server/ and client/, plus docker-compose.yml including a PostgreSQL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DEPLOYMENT.md covering environment variables, initial migration/seed, and pointing at a production database.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Database Schema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21 models. Every field marked [NEW] throughout this document (Contractor: rc, establishmentName, principalEmployerName, principalEmployerAddress, village, taluka; Worker: fatherOrHusbandName, village, taluka; Fine: dateRealised, causeShown now String; Damage: nameOfWorksmen, causeShown now String; Policy: remarks; ComplianceTracker: form90ReferenceNo, form90ReferenceDate; plus the Notification table added for Phase 3) is already reflected in the schema.prisma below. Run the migration once the team confirms these additions: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npx prisma migrate dev --name master_prd_v2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5"/>
          <w:szCs w:val="25"/>
        </w:rPr>
        <w:t xml:space="preserve">6.1 Full Schema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datasource db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provider = "postgresql"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url      = env("DATABASE_URL")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generator client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provider = "prisma-client-js"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Role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ADMIN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SUPERVISOR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Gender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FEMALE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OTHER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LabourType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SKILLED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SEMI_SKILLED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UNSKILLED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HIGH_SKILLED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EntityStatus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ACTIVE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INACTIVE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BLACKLISTED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IdType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AADHAAR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VOTER_ID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AttendanceStatus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PRESENT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ABSENT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HALF_DAY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AttendanceSource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QR_SCAN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MANUAL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GateDirection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INWARD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OUTWARD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HolidayType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WEEKLY_OFF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PAID_LEAVE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RepaymentStatus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PENDING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PAID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DocType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SHOP_ACT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PF_CODE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ESIC_CODE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PTEC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PTRC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MLWF_CODE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BOCW_LICENSE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LABOUR_LICENSE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WC_POLICY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enum NotificationType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KYC_MISSING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COMPLIANCE_90_DAY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GATE_MISMATCH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LICENSE_EXPIRING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User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loginId         String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passwordHash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role            Role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fullName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   String?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   Contractor?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supervisorId    String?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supervisor      Supervisor? @relation(fields: [supervisorId],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isActive        Boolean    @default(true)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lastLoginAt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auditLogs       AuditLog[]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markedAttendances Attendance[]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DateTime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updatedAt       DateTime   @updatedAt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Contractor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     String     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contractorCode        String        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contractorName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establishmentName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contactPerson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phone    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email    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email2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email3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email4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address  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village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taluka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city  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state 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pincode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aadhaarNo             String        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panNo                 String        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rc    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principalEmployerName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principalEmployerAddress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wcPolicyNo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wcStartDate   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wcExpiryDate  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serviceType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serviceTaxNo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shopActLicenseNo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shopActExpiryDate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labourLicenseNo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labourLicenseStart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labourLicenseExpiry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bocwNo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bocwStartDate 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bocwExpiryDate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rcCount               Int?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pfEstablishmentCode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esicEstablishmentCode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mlwfNo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ptecNo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ptrcNo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buildingName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status                EntityStatus         @default(ACTIVE)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documents             ContractorDocument[]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supervisors           Supervisor[]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workers               Worker[]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policies              Policy[]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idCards               IdCard[]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complianceTrackers    ComplianceTracker[]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holidays              Holiday[]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notifications         Notification[]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user                  User?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     DateTime        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updatedAt             DateTime             @updatedAt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ContractorDocument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Contractor @relation(fields: [contractorId], references: [id], onDelete: Cascade)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docType      DocType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fileUrl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uploadedAt   DateTime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Supervisor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    String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supervisorCode       String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fullName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gender               Gender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dob          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contactNo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email   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aadhaarNo            String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aadhaarFrontUrl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aadhaarBackUrl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street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city 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state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pincode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assignedContractorId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assignedContractor   Contractor?  @relation(fields: [assignedContractorId],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status               EntityStatus @default(ACTIVE)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user                 User?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    DateTime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updatedAt            DateTime     @updatedAt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Designation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String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designationCode String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designationName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workers         Worker[]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LabourCategory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categoryCode String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categoryName LabourType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ratePerDay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workers      Worker[]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Worker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    String    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workerCode           String       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firstName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middleName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lastName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fatherOrHusbandName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dob          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gender               Gender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maritalStatus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mobileNo  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permanentAddress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currentAddress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village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taluka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city 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district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state 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pincode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        Contractor         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designationId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designation          Designation         @relation(fields: [designationId],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labourCategoryId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labourCategory       LabourCategory      @relation(fields: [labourCategoryId],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idType               IdType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idNumber             String         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idFrontUrl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idBackUrl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bankPassbookUrl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photoUrl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bocwRegistrationNo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bocwIssueDate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bocwValidDate 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pfNumber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uanNumber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esicNumber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panNumber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ipNumber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policeVerified       Boolean             @default(false)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joinDate     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bankName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bankBranch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accountNo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ifscCode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nomineeName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nomineeRelation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nomineeChildrenCount Int?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nomineeQualification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nomineeMobile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sector    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status               EntityStatus        @default(ACTIVE)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attendances          Attendance[]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gateLogs             GateLog[]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damages              Damage[]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fines                Fine[]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accidents            Accident[]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advances             Advance[]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overtimes            Overtime[]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idCards              IdCard[]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complianceTracker    ComplianceTracker?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    DateTime       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updatedAt            DateTime            @updatedAt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@@index([contractorId])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@@index([designationId])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@@index([labourCategoryId])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Attendance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String 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Worker       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date       DateTime         @db.Date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day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inTime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outTime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status     AttendanceStatus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buildingNo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markedByUserId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markedByUser   User    @relation(fields: [markedByUserId],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source     AttendanceSource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DateTime    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updatedAt  DateTime         @updatedAt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@@unique([workerId, 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GateLog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String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Worker    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direction GateDirection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gateNo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timestamp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timestamp])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Damage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String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 Worker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imageUrl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nameOfWorksmen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particulars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damageDate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causeShown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witnessName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deductionAmount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installments   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remarks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DateTime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damageDate])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Fine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String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Worker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offence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offenceDate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causeShown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witnessName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wagePeriod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wagesPayable  Decimal?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fineAmount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dateRealised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remarks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DateTime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offenceDate])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Accident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String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  Worker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accidentDate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form24ReportDate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natureOfAccident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dateReturnToWork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daysAbsent      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photoUrl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DateTime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accidentDate])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Advance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 String   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   Worker         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advanceDate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wagesPeriod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wagesPayable      Decimal?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amount        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purpose 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installmentsCount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remarks 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repayments        AdvanceRepayment[]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 DateTime      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advanceDate])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AdvanceRepayment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String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advanceId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advance       Advance         @relation(fields: [advanceId], references: [id], onDelete: Cascade)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installmentNo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dueDate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amount    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paidStatus    RepaymentStatus @default(PENDING)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paidDate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Overtime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String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Worker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otDate 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hoursWorked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normalWageRate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otWageRate 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otEarnings     Decimal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datePaid    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remarks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DateTime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@@index([workerId, otDate])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Policy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    Contractor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policyName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policyNumber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insuranceCompany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projectName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policyDate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validDate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workerCount     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projectValue     Decimal?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personValue      Decimal?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fileUrl  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remarks  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    DateTime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Holiday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String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type         HolidayType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date   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notes   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Contractor?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IdCard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Worker 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  Contractor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validityMonths Int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issueDate 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expiryDate     DateTime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qrCodeData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ComplianceTracker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       String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workerId            String     @unique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              Worker     @relation(fields: [workerId],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 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       Contractor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continuousDaysCount Int        @default(0)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lastCalculatedDate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form90Generated     Boolean    @default(false)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form90GeneratedAt  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form90ReferenceNo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form90ReferenceDate DateTime?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AuditLog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String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userId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user       User     @relation(fields: [userId],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action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entityType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entityId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oldValue   Json?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newValue   Json?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timestamp  DateTime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@@index([entityType, entityId])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model Notification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id           String           @id @default(uuid())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type         NotificationType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message      String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entityType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entityId    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contractorId String?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contractor   Contractor?      @relation(fields: [contractorId], references: [id])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isRead       Boolean          @default(false)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createdAt    DateTime         @default(now())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@@index([contractorId, isRead])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4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Row-level security enforced server-side for every role — the single most important rule across Phase 2 and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Attendance writes indexed on (workerId, date); dashboard queries aggregated, not computed per-request where avoidable.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write endpoint validated with Zod; AuditLog written where applicable — no phase or role is exempt.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Code and UI quality bar (human-written code, sparse comments, no filler, minimal animation, no emoji, consistent conventions) applies identically across all three phases — this is one continuous codebase.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Definition of Done — Whole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three roles log in with seeded test accounts and see exactly what Section 2.1's matrix says, verified by direct URL/API attempts, not just UI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Gate Movement module exists and works (confirmed gap, must not ship missing).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Contractor, Worker, Fine, Damage, and Policy forms capture every [NEW] field listed in Section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causeShown on Fine and Damage is a text field, not a boolean, in the actual built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90-Days Form renders the real Marathi legal certificate with client-confirmed boilerplate text, not a placeholder or a transcribed-from-screenshot approximation.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worker created via any role with registration access is visible, identically, everywhere that role and every higher-privileged role can see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Muster Roll and PF Chalan numbers are manually checked against a hand-calculated example.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Notification rows are generated by the scheduled job for all four trigger types; mark-as-read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Offline queue survives a simulated connectivity drop and syncs on reconnect.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docker-compose up brings up the full stack from a clean clone.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console errors or unhandled promise rejections anywhere, across all three roles' full navigation.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2026-09-02T16:27:32.730Z</dcterms:created>
  <dcterms:modified xsi:type="dcterms:W3CDTF">2026-09-02T16:27:32.757Z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