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BBF20" w14:textId="720263F9" w:rsidR="000F21C0" w:rsidRDefault="009534D8" w:rsidP="009534D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6</w:t>
      </w:r>
    </w:p>
    <w:p w14:paraId="60C22CAF" w14:textId="6C702B13" w:rsidR="009534D8" w:rsidRDefault="00341C83" w:rsidP="00953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</w:t>
      </w:r>
    </w:p>
    <w:p w14:paraId="5221BD6D" w14:textId="5FB6F943" w:rsidR="00745BF3" w:rsidRPr="00745BF3" w:rsidRDefault="00341C83" w:rsidP="009534D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1)</w:t>
      </w:r>
      <w:r w:rsidR="00745BF3">
        <w:rPr>
          <w:sz w:val="28"/>
          <w:szCs w:val="28"/>
        </w:rPr>
        <w:t xml:space="preserve"> Atemporal predicates are: </w:t>
      </w:r>
      <m:oMath>
        <m:r>
          <w:rPr>
            <w:rFonts w:ascii="Cambria Math" w:hAnsi="Cambria Math"/>
            <w:sz w:val="28"/>
            <w:szCs w:val="28"/>
          </w:rPr>
          <m:t>water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bottle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cup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and teabag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745BF3">
        <w:rPr>
          <w:rFonts w:eastAsiaTheme="minorEastAsia"/>
          <w:sz w:val="28"/>
          <w:szCs w:val="28"/>
        </w:rPr>
        <w:t xml:space="preserve"> Fluent predicates are: </w:t>
      </w:r>
      <m:oMath>
        <m:r>
          <w:rPr>
            <w:rFonts w:ascii="Cambria Math" w:eastAsiaTheme="minorEastAsia" w:hAnsi="Cambria Math"/>
            <w:sz w:val="28"/>
            <w:szCs w:val="28"/>
          </w:rPr>
          <m:t>hot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empty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and inside(x,y)</m:t>
        </m:r>
      </m:oMath>
      <w:r w:rsidR="00745BF3">
        <w:rPr>
          <w:rFonts w:eastAsiaTheme="minorEastAsia"/>
          <w:sz w:val="28"/>
          <w:szCs w:val="28"/>
        </w:rPr>
        <w:t xml:space="preserve"> where inside means x is inside y.</w:t>
      </w:r>
    </w:p>
    <w:p w14:paraId="3D9E370D" w14:textId="48FFA7C0" w:rsidR="00341C83" w:rsidRDefault="00341C83" w:rsidP="009534D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D46F28">
        <w:rPr>
          <w:sz w:val="28"/>
          <w:szCs w:val="28"/>
        </w:rPr>
        <w:t xml:space="preserve"> Initial state would be</w:t>
      </w:r>
      <w:r w:rsidR="005437DD">
        <w:rPr>
          <w:sz w:val="28"/>
          <w:szCs w:val="28"/>
        </w:rPr>
        <w:t>:</w:t>
      </w:r>
      <w:r w:rsidR="00D46F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water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∧bottle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inside(w,b)</m:t>
        </m:r>
        <m:r>
          <w:rPr>
            <w:rFonts w:ascii="Cambria Math" w:hAnsi="Cambria Math"/>
            <w:sz w:val="28"/>
            <w:szCs w:val="28"/>
          </w:rPr>
          <m:t>∧kettle(k)∧cup(c)∧teabag(t)∧empty(k)∧empty(c)</m:t>
        </m:r>
      </m:oMath>
      <w:r w:rsidR="00D46F28">
        <w:rPr>
          <w:rFonts w:eastAsiaTheme="minorEastAsia"/>
          <w:sz w:val="28"/>
          <w:szCs w:val="28"/>
        </w:rPr>
        <w:t>.</w:t>
      </w:r>
    </w:p>
    <w:p w14:paraId="4C700440" w14:textId="3E18A3E3" w:rsidR="00341C83" w:rsidRDefault="00341C83" w:rsidP="009534D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5437DD">
        <w:rPr>
          <w:sz w:val="28"/>
          <w:szCs w:val="28"/>
        </w:rPr>
        <w:t xml:space="preserve"> </w:t>
      </w:r>
      <w:r w:rsidR="000202C9">
        <w:rPr>
          <w:sz w:val="28"/>
          <w:szCs w:val="28"/>
        </w:rPr>
        <w:t xml:space="preserve">Goal state would be: </w:t>
      </w:r>
      <m:oMath>
        <m:r>
          <w:rPr>
            <w:rFonts w:ascii="Cambria Math" w:hAnsi="Cambria Math"/>
            <w:sz w:val="28"/>
            <w:szCs w:val="28"/>
          </w:rPr>
          <m:t>water(w)∧cup(c)∧inside(w,c)∧teabag(t)∧inside(t,c)∧hot(w)</m:t>
        </m:r>
      </m:oMath>
      <w:r w:rsidR="000202C9">
        <w:rPr>
          <w:rFonts w:eastAsiaTheme="minorEastAsia"/>
          <w:sz w:val="28"/>
          <w:szCs w:val="28"/>
        </w:rPr>
        <w:t>.</w:t>
      </w:r>
    </w:p>
    <w:p w14:paraId="7D3C166F" w14:textId="77777777" w:rsidR="00692C5E" w:rsidRPr="00692C5E" w:rsidRDefault="00341C83" w:rsidP="009534D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4)</w:t>
      </w:r>
      <w:r w:rsidR="006C64B1">
        <w:rPr>
          <w:sz w:val="28"/>
          <w:szCs w:val="28"/>
        </w:rPr>
        <w:t xml:space="preserve"> </w:t>
      </w:r>
      <w:r w:rsidR="00E739FD">
        <w:rPr>
          <w:sz w:val="28"/>
          <w:szCs w:val="28"/>
        </w:rPr>
        <w:t>The actions would be the following:</w:t>
      </w:r>
      <w:r w:rsidR="00E739FD">
        <w:rPr>
          <w:sz w:val="28"/>
          <w:szCs w:val="28"/>
        </w:rPr>
        <w:tab/>
      </w:r>
      <w:r w:rsidR="00E739FD">
        <w:rPr>
          <w:sz w:val="28"/>
          <w:szCs w:val="28"/>
        </w:rPr>
        <w:tab/>
      </w:r>
      <w:r w:rsidR="00E739FD">
        <w:rPr>
          <w:sz w:val="28"/>
          <w:szCs w:val="28"/>
        </w:rPr>
        <w:tab/>
      </w:r>
      <w:r w:rsidR="00E739FD">
        <w:rPr>
          <w:sz w:val="28"/>
          <w:szCs w:val="28"/>
        </w:rPr>
        <w:tab/>
      </w:r>
      <w:r w:rsidR="00E739FD">
        <w:rPr>
          <w:sz w:val="28"/>
          <w:szCs w:val="28"/>
        </w:rPr>
        <w:tab/>
      </w:r>
      <w:r w:rsidR="00E739FD">
        <w:rPr>
          <w:sz w:val="28"/>
          <w:szCs w:val="28"/>
        </w:rPr>
        <w:tab/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Action(Pour(x,from,to)</m:t>
        </m:r>
      </m:oMath>
      <w:r w:rsidR="00692C5E">
        <w:rPr>
          <w:rFonts w:eastAsiaTheme="minorEastAsia"/>
          <w:sz w:val="28"/>
          <w:szCs w:val="28"/>
        </w:rPr>
        <w:t>,</w:t>
      </w:r>
      <w:r w:rsidR="00E739FD">
        <w:rPr>
          <w:rFonts w:eastAsiaTheme="minorEastAsia"/>
          <w:sz w:val="28"/>
          <w:szCs w:val="28"/>
        </w:rPr>
        <w:t xml:space="preserve"> </w:t>
      </w:r>
      <w:r w:rsidR="00E739FD">
        <w:rPr>
          <w:sz w:val="28"/>
          <w:szCs w:val="28"/>
        </w:rPr>
        <w:t xml:space="preserve">                                                                                     </w:t>
      </w:r>
      <w:r w:rsidR="00E739FD">
        <w:rPr>
          <w:rFonts w:eastAsiaTheme="minorEastAsia"/>
          <w:sz w:val="28"/>
          <w:szCs w:val="28"/>
        </w:rPr>
        <w:t xml:space="preserve">Precondition: </w:t>
      </w:r>
      <m:oMath>
        <m:r>
          <w:rPr>
            <w:rFonts w:ascii="Cambria Math" w:eastAsiaTheme="minorEastAsia" w:hAnsi="Cambria Math"/>
            <w:sz w:val="28"/>
            <w:szCs w:val="28"/>
          </w:rPr>
          <m:t>water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∧inside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from,to</m:t>
            </m:r>
          </m:e>
        </m:d>
        <m:r>
          <w:rPr>
            <w:rFonts w:ascii="Cambria Math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empty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to</m:t>
            </m:r>
          </m:e>
        </m:d>
        <m:r>
          <w:rPr>
            <w:rFonts w:ascii="Cambria Math" w:hAnsi="Cambria Math"/>
            <w:sz w:val="28"/>
            <w:szCs w:val="28"/>
          </w:rPr>
          <m:t>∧¬inside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x,to</m:t>
            </m:r>
          </m:e>
        </m:d>
      </m:oMath>
      <w:r w:rsidR="00692C5E">
        <w:rPr>
          <w:rFonts w:eastAsiaTheme="minorEastAsia"/>
          <w:sz w:val="28"/>
          <w:szCs w:val="28"/>
        </w:rPr>
        <w:t>,</w:t>
      </w:r>
      <w:r w:rsidR="00E739FD">
        <w:rPr>
          <w:rFonts w:eastAsiaTheme="minorEastAsia"/>
          <w:sz w:val="28"/>
          <w:szCs w:val="28"/>
        </w:rPr>
        <w:t xml:space="preserve">    Effect: </w:t>
      </w:r>
      <m:oMath>
        <m:r>
          <w:rPr>
            <w:rFonts w:ascii="Cambria Math" w:eastAsiaTheme="minorEastAsia" w:hAnsi="Cambria Math"/>
            <w:sz w:val="28"/>
            <w:szCs w:val="28"/>
          </w:rPr>
          <m:t>inside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x,to</m:t>
            </m:r>
          </m:e>
        </m:d>
        <m:r>
          <w:rPr>
            <w:rFonts w:ascii="Cambria Math" w:hAnsi="Cambria Math"/>
            <w:sz w:val="28"/>
            <w:szCs w:val="28"/>
          </w:rPr>
          <m:t>∧¬empty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to</m:t>
            </m:r>
          </m:e>
        </m:d>
        <m:r>
          <w:rPr>
            <w:rFonts w:ascii="Cambria Math" w:hAnsi="Cambria Math"/>
            <w:sz w:val="28"/>
            <w:szCs w:val="28"/>
          </w:rPr>
          <m:t>∧¬</m:t>
        </m:r>
        <m:r>
          <w:rPr>
            <w:rFonts w:ascii="Cambria Math" w:eastAsiaTheme="minorEastAsia" w:hAnsi="Cambria Math"/>
            <w:sz w:val="28"/>
            <w:szCs w:val="28"/>
          </w:rPr>
          <m:t>inside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x,from</m:t>
            </m:r>
          </m:e>
        </m:d>
        <m:r>
          <w:rPr>
            <w:rFonts w:ascii="Cambria Math" w:hAnsi="Cambria Math"/>
            <w:sz w:val="28"/>
            <w:szCs w:val="28"/>
          </w:rPr>
          <m:t>∧empty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from</m:t>
            </m:r>
          </m:e>
        </m:d>
      </m:oMath>
      <w:r w:rsidR="00692C5E">
        <w:rPr>
          <w:rFonts w:eastAsiaTheme="minorEastAsia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C38FE92" w14:textId="7DEC338A" w:rsidR="00692C5E" w:rsidRDefault="00692C5E" w:rsidP="009534D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Action(AddTeaBag(t,c)</m:t>
        </m:r>
      </m:oMath>
      <w:r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rFonts w:eastAsiaTheme="minorEastAsia"/>
          <w:sz w:val="28"/>
          <w:szCs w:val="28"/>
        </w:rPr>
        <w:t xml:space="preserve">Precondition: </w:t>
      </w:r>
      <m:oMath>
        <m:r>
          <w:rPr>
            <w:rFonts w:ascii="Cambria Math" w:eastAsiaTheme="minorEastAsia" w:hAnsi="Cambria Math"/>
            <w:sz w:val="28"/>
            <w:szCs w:val="28"/>
          </w:rPr>
          <m:t>cup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∧teabag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∧¬inside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t,c</m:t>
            </m:r>
          </m:e>
        </m:d>
      </m:oMath>
      <w:r>
        <w:rPr>
          <w:rFonts w:eastAsiaTheme="minorEastAsia"/>
          <w:sz w:val="28"/>
          <w:szCs w:val="28"/>
        </w:rPr>
        <w:t xml:space="preserve">,    </w:t>
      </w:r>
      <w:r w:rsidR="003C3AA5">
        <w:rPr>
          <w:rFonts w:eastAsiaTheme="minorEastAsia"/>
          <w:sz w:val="28"/>
          <w:szCs w:val="28"/>
        </w:rPr>
        <w:t xml:space="preserve">                                           </w:t>
      </w:r>
      <w:r>
        <w:rPr>
          <w:rFonts w:eastAsiaTheme="minorEastAsia"/>
          <w:sz w:val="28"/>
          <w:szCs w:val="28"/>
        </w:rPr>
        <w:t xml:space="preserve">Effect: </w:t>
      </w:r>
      <m:oMath>
        <m:r>
          <w:rPr>
            <w:rFonts w:ascii="Cambria Math" w:eastAsiaTheme="minorEastAsia" w:hAnsi="Cambria Math"/>
            <w:sz w:val="28"/>
            <w:szCs w:val="28"/>
          </w:rPr>
          <m:t>inside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t,c</m:t>
            </m:r>
          </m:e>
        </m:d>
      </m:oMath>
      <w:r>
        <w:rPr>
          <w:rFonts w:eastAsiaTheme="minorEastAsia"/>
          <w:sz w:val="28"/>
          <w:szCs w:val="28"/>
        </w:rPr>
        <w:t>)</w:t>
      </w:r>
    </w:p>
    <w:p w14:paraId="315F136E" w14:textId="45805210" w:rsidR="00692C5E" w:rsidRPr="00AD395C" w:rsidRDefault="003C3AA5" w:rsidP="009534D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Action(WaterBoil(w,k)</m:t>
        </m:r>
      </m:oMath>
      <w:r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rFonts w:eastAsiaTheme="minorEastAsia"/>
          <w:sz w:val="28"/>
          <w:szCs w:val="28"/>
        </w:rPr>
        <w:t xml:space="preserve">Precondition: </w:t>
      </w:r>
      <m:oMath>
        <m:r>
          <w:rPr>
            <w:rFonts w:ascii="Cambria Math" w:eastAsiaTheme="minorEastAsia" w:hAnsi="Cambria Math"/>
            <w:sz w:val="28"/>
            <w:szCs w:val="28"/>
          </w:rPr>
          <m:t>water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∧kettle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inside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w,k</m:t>
            </m:r>
          </m:e>
        </m:d>
        <m:r>
          <w:rPr>
            <w:rFonts w:ascii="Cambria Math" w:hAnsi="Cambria Math"/>
            <w:sz w:val="28"/>
            <w:szCs w:val="28"/>
          </w:rPr>
          <m:t>∧¬hot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>
        <w:rPr>
          <w:rFonts w:eastAsiaTheme="minorEastAsia"/>
          <w:sz w:val="28"/>
          <w:szCs w:val="28"/>
        </w:rPr>
        <w:t xml:space="preserve">,                 Effect: </w:t>
      </w:r>
      <m:oMath>
        <m:r>
          <w:rPr>
            <w:rFonts w:ascii="Cambria Math" w:eastAsiaTheme="minorEastAsia" w:hAnsi="Cambria Math"/>
            <w:sz w:val="28"/>
            <w:szCs w:val="28"/>
          </w:rPr>
          <m:t>hot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>
        <w:rPr>
          <w:rFonts w:eastAsiaTheme="minorEastAsia"/>
          <w:sz w:val="28"/>
          <w:szCs w:val="28"/>
        </w:rPr>
        <w:t>)</w:t>
      </w:r>
    </w:p>
    <w:p w14:paraId="6B15B727" w14:textId="77777777" w:rsidR="00B272E0" w:rsidRDefault="00B272E0" w:rsidP="009534D8">
      <w:pPr>
        <w:rPr>
          <w:b/>
          <w:bCs/>
          <w:sz w:val="28"/>
          <w:szCs w:val="28"/>
        </w:rPr>
      </w:pPr>
    </w:p>
    <w:p w14:paraId="21060D90" w14:textId="217D9DA6" w:rsidR="00341C83" w:rsidRDefault="00341C83" w:rsidP="00953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</w:t>
      </w:r>
    </w:p>
    <w:p w14:paraId="24A815AC" w14:textId="3F756C5D" w:rsidR="00B272E0" w:rsidRDefault="00B272E0" w:rsidP="009534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partial order plan </w:t>
      </w:r>
      <w:r w:rsidR="009F5C6B">
        <w:rPr>
          <w:rFonts w:eastAsiaTheme="minorEastAsia"/>
          <w:sz w:val="28"/>
          <w:szCs w:val="28"/>
        </w:rPr>
        <w:t xml:space="preserve">consisting of two routes </w:t>
      </w:r>
      <w:r>
        <w:rPr>
          <w:rFonts w:eastAsiaTheme="minorEastAsia"/>
          <w:sz w:val="28"/>
          <w:szCs w:val="28"/>
        </w:rPr>
        <w:t>would be:</w:t>
      </w:r>
    </w:p>
    <w:p w14:paraId="71A506A3" w14:textId="73FB5FD5" w:rsidR="009F5C6B" w:rsidRPr="009F5C6B" w:rsidRDefault="009F5C6B" w:rsidP="00B272E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START→AddTeaBag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→END</m:t>
          </m:r>
        </m:oMath>
      </m:oMathPara>
    </w:p>
    <w:p w14:paraId="06D72EF6" w14:textId="4AD031D7" w:rsidR="009F5C6B" w:rsidRPr="009F5C6B" w:rsidRDefault="009F5C6B" w:rsidP="00B272E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START→Pour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w,b,k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→WaterBoil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→Pour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w,k,c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→END</m:t>
          </m:r>
        </m:oMath>
      </m:oMathPara>
    </w:p>
    <w:p w14:paraId="3804E566" w14:textId="24449356" w:rsidR="009F5C6B" w:rsidRDefault="009F5C6B" w:rsidP="00B272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By combining these routes from </w:t>
      </w:r>
      <w:r w:rsidR="00095AE4">
        <w:rPr>
          <w:rFonts w:eastAsiaTheme="minorEastAsia"/>
          <w:sz w:val="28"/>
          <w:szCs w:val="28"/>
        </w:rPr>
        <w:t>start to end it would result in a complete plan to the goal.</w:t>
      </w:r>
    </w:p>
    <w:p w14:paraId="4E069CD4" w14:textId="65BEF748" w:rsidR="00B272E0" w:rsidRPr="00B272E0" w:rsidRDefault="00095AE4" w:rsidP="009534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 advantage of using partial-order planning over state-space search is that partial order planning allows more flexibility in terms of in which order the actions </w:t>
      </w:r>
      <w:r w:rsidR="009F00A0">
        <w:rPr>
          <w:rFonts w:eastAsiaTheme="minorEastAsia"/>
          <w:sz w:val="28"/>
          <w:szCs w:val="28"/>
        </w:rPr>
        <w:t>may be</w:t>
      </w:r>
      <w:r>
        <w:rPr>
          <w:rFonts w:eastAsiaTheme="minorEastAsia"/>
          <w:sz w:val="28"/>
          <w:szCs w:val="28"/>
        </w:rPr>
        <w:t xml:space="preserve"> carried out</w:t>
      </w:r>
      <w:r w:rsidR="009F00A0">
        <w:rPr>
          <w:rFonts w:eastAsiaTheme="minorEastAsia"/>
          <w:sz w:val="28"/>
          <w:szCs w:val="28"/>
        </w:rPr>
        <w:t>.</w:t>
      </w:r>
    </w:p>
    <w:p w14:paraId="6095E791" w14:textId="77777777" w:rsidR="00B272E0" w:rsidRPr="00B272E0" w:rsidRDefault="00B272E0" w:rsidP="009534D8">
      <w:pPr>
        <w:rPr>
          <w:rFonts w:eastAsiaTheme="minorEastAsia"/>
          <w:sz w:val="28"/>
          <w:szCs w:val="28"/>
        </w:rPr>
      </w:pPr>
    </w:p>
    <w:p w14:paraId="347EC956" w14:textId="6A2167FC" w:rsidR="00341C83" w:rsidRPr="009F00A0" w:rsidRDefault="00B272E0" w:rsidP="009534D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</w:p>
    <w:sectPr w:rsidR="00341C83" w:rsidRPr="009F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8"/>
    <w:rsid w:val="000202C9"/>
    <w:rsid w:val="00095AE4"/>
    <w:rsid w:val="000F21C0"/>
    <w:rsid w:val="00341C83"/>
    <w:rsid w:val="003C3AA5"/>
    <w:rsid w:val="005437DD"/>
    <w:rsid w:val="00692C5E"/>
    <w:rsid w:val="006C64B1"/>
    <w:rsid w:val="00745BF3"/>
    <w:rsid w:val="007E54D4"/>
    <w:rsid w:val="009534D8"/>
    <w:rsid w:val="009F00A0"/>
    <w:rsid w:val="009F5C6B"/>
    <w:rsid w:val="00AD395C"/>
    <w:rsid w:val="00B272E0"/>
    <w:rsid w:val="00D46F28"/>
    <w:rsid w:val="00E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803F"/>
  <w15:chartTrackingRefBased/>
  <w15:docId w15:val="{AA2FA662-B9A0-4393-9A85-CCA9963C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Soni</dc:creator>
  <cp:keywords/>
  <dc:description/>
  <cp:lastModifiedBy>Jatin Soni</cp:lastModifiedBy>
  <cp:revision>15</cp:revision>
  <dcterms:created xsi:type="dcterms:W3CDTF">2021-03-01T00:16:00Z</dcterms:created>
  <dcterms:modified xsi:type="dcterms:W3CDTF">2021-03-01T04:00:00Z</dcterms:modified>
</cp:coreProperties>
</file>