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2E5339"/>
          <w:sz w:val="44"/>
          <w:szCs w:val="44"/>
        </w:rPr>
        <w:t xml:space="preserve">AGRIBUSINESS DATA ANALYTICS PROJECT</w:t>
      </w:r>
    </w:p>
    <w:p>
      <w:pPr>
        <w:spacing w:after="400"/>
        <w:jc w:val="center"/>
      </w:pPr>
      <w:r>
        <w:rPr>
          <w:color w:val="1F3A24"/>
          <w:sz w:val="26"/>
          <w:szCs w:val="26"/>
        </w:rPr>
        <w:t xml:space="preserve">Week 1 Deliverable: Dataset Selection, Data Acquisition, Cleaning &amp; Preliminary Transformation Plan (SQL-Based)</w:t>
      </w:r>
    </w:p>
    <w:p>
      <w:pPr>
        <w:spacing w:after="80"/>
        <w:jc w:val="center"/>
      </w:pPr>
      <w:r>
        <w:rPr>
          <w:b/>
          <w:bCs/>
          <w:sz w:val="24"/>
          <w:szCs w:val="24"/>
        </w:rPr>
        <w:t xml:space="preserve">Prepared by: Jatin Kumar</w:t>
      </w:r>
    </w:p>
    <w:p>
      <w:pPr>
        <w:spacing w:after="80"/>
        <w:jc w:val="center"/>
      </w:pPr>
      <w:r>
        <w:rPr>
          <w:color w:val="595959"/>
          <w:sz w:val="22"/>
          <w:szCs w:val="22"/>
        </w:rPr>
        <w:t xml:space="preserve">B.Tech CSE (Final Year), Babu Banarasi Das University, Lucknow</w:t>
      </w:r>
    </w:p>
    <w:p>
      <w:pPr>
        <w:spacing w:after="600"/>
        <w:jc w:val="center"/>
      </w:pPr>
      <w:r>
        <w:rPr>
          <w:color w:val="595959"/>
          <w:sz w:val="22"/>
          <w:szCs w:val="22"/>
        </w:rPr>
        <w:t xml:space="preserve">Data Analytics Internship — Project Report</w:t>
      </w:r>
    </w:p>
    <w:tbl>
      <w:tblPr>
        <w:tblW w:type="pct" w:w="100%"/>
        <w:tblBorders>
          <w:top w:val="single" w:color="2E5339" w:sz="4"/>
          <w:left w:val="single" w:color="2E5339" w:sz="24"/>
          <w:bottom w:val="single" w:color="2E5339" w:sz="4"/>
          <w:right w:val="single" w:color="2E5339" w:sz="4"/>
          <w:insideH w:val="single" w:color="auto" w:sz="4"/>
          <w:insideV w:val="single" w:color="auto" w:sz="4"/>
        </w:tblBorders>
      </w:tblPr>
      <w:tblGrid>
        <w:gridCol w:w="100"/>
      </w:tblGrid>
      <w:tr>
        <w:tc>
          <w:tcPr>
            <w:tcW w:type="pct" w:w="100%"/>
            <w:shd w:fill="EAF2EA" w:color="auto" w:val="clear"/>
            <w:tcMar>
              <w:top w:type="dxa" w:w="140"/>
              <w:left w:type="dxa" w:w="220"/>
              <w:bottom w:type="dxa" w:w="140"/>
              <w:right w:type="dxa" w:w="220"/>
            </w:tcMar>
          </w:tcPr>
          <w:p>
            <w:pPr>
              <w:spacing w:after="60"/>
            </w:pPr>
            <w:r>
              <w:rPr>
                <w:b/>
                <w:bCs/>
                <w:color w:val="2E5339"/>
                <w:sz w:val="21"/>
                <w:szCs w:val="21"/>
              </w:rPr>
              <w:t xml:space="preserve">Objective</w:t>
            </w:r>
          </w:p>
          <w:p>
            <w:pPr>
              <w:spacing w:after="0" w:line="264"/>
            </w:pPr>
            <w:r>
              <w:rPr>
                <w:sz w:val="20"/>
                <w:szCs w:val="20"/>
              </w:rPr>
              <w:t xml:space="preserve">To simulate the initial phase of a data analytics project in agribusiness by selecting a publicly available agricultural dataset and designing a comprehensive, SQL-based plan for its acquisition, cleaning, and preliminary transformation — documented to a standard that another analyst could follow and reproduce.</w:t>
            </w:r>
          </w:p>
        </w:tc>
      </w:tr>
    </w:tbl>
    <w:p>
      <w:r>
        <w:br w:type="page"/>
      </w:r>
    </w:p>
    <w:p>
      <w:pPr>
        <w:pStyle w:val="Heading1"/>
        <w:spacing w:after="160" w:before="360"/>
      </w:pPr>
      <w:r>
        <w:t xml:space="preserve">Table of Contents</w:t>
      </w:r>
    </w:p>
    <w:p>
      <w:pPr>
        <w:pStyle w:val="ListParagraph"/>
        <w:numPr>
          <w:ilvl w:val="0"/>
          <w:numId w:val="1"/>
        </w:numPr>
        <w:spacing w:after="80" w:line="276"/>
      </w:pPr>
      <w:r>
        <w:t xml:space="preserve">1. Introduction</w:t>
      </w:r>
    </w:p>
    <w:p>
      <w:pPr>
        <w:pStyle w:val="ListParagraph"/>
        <w:numPr>
          <w:ilvl w:val="0"/>
          <w:numId w:val="1"/>
        </w:numPr>
        <w:spacing w:after="80" w:line="276"/>
      </w:pPr>
      <w:r>
        <w:t xml:space="preserve">2. Dataset Selection</w:t>
      </w:r>
    </w:p>
    <w:p>
      <w:pPr>
        <w:pStyle w:val="ListParagraph"/>
        <w:numPr>
          <w:ilvl w:val="0"/>
          <w:numId w:val="1"/>
        </w:numPr>
        <w:spacing w:after="80" w:line="276"/>
      </w:pPr>
      <w:r>
        <w:t xml:space="preserve">3. Data Acquisition Plan</w:t>
      </w:r>
    </w:p>
    <w:p>
      <w:pPr>
        <w:pStyle w:val="ListParagraph"/>
        <w:numPr>
          <w:ilvl w:val="0"/>
          <w:numId w:val="1"/>
        </w:numPr>
        <w:spacing w:after="80" w:line="276"/>
      </w:pPr>
      <w:r>
        <w:t xml:space="preserve">4. Data Cleaning Plan</w:t>
      </w:r>
    </w:p>
    <w:p>
      <w:pPr>
        <w:pStyle w:val="ListParagraph"/>
        <w:numPr>
          <w:ilvl w:val="0"/>
          <w:numId w:val="1"/>
        </w:numPr>
        <w:spacing w:after="80" w:line="276"/>
      </w:pPr>
      <w:r>
        <w:t xml:space="preserve">5. Preliminary Transformation</w:t>
      </w:r>
    </w:p>
    <w:p>
      <w:pPr>
        <w:pStyle w:val="ListParagraph"/>
        <w:numPr>
          <w:ilvl w:val="0"/>
          <w:numId w:val="1"/>
        </w:numPr>
        <w:spacing w:after="80" w:line="276"/>
      </w:pPr>
      <w:r>
        <w:t xml:space="preserve">6. Methodology and Reasoning Summary</w:t>
      </w:r>
    </w:p>
    <w:p>
      <w:r>
        <w:br w:type="page"/>
      </w:r>
    </w:p>
    <w:p>
      <w:pPr>
        <w:pStyle w:val="Heading1"/>
        <w:spacing w:after="160" w:before="360"/>
      </w:pPr>
      <w:r>
        <w:t xml:space="preserve">1. Introduction</w:t>
      </w:r>
    </w:p>
    <w:p>
      <w:pPr>
        <w:spacing w:after="160" w:line="276"/>
      </w:pPr>
      <w:r>
        <w:t xml:space="preserve">Agribusiness generates large volumes of data across production, pricing, weather, and supply-chain systems. Before any meaningful analysis, forecasting, or dashboarding can be done, that raw data must be acquired reliably, cleaned rigorously, and transformed into an analysis-ready form. This report documents the Week 1 phase of that process: choosing a suitable public agricultural dataset and designing — with concrete SQL — how it will be imported, audited for quality issues, cleaned, and prepared for downstream analysis.</w:t>
      </w:r>
    </w:p>
    <w:p>
      <w:pPr>
        <w:spacing w:after="160" w:line="276"/>
      </w:pPr>
      <w:r>
        <w:t xml:space="preserve">The report is organised in the order the work itself would happen: dataset selection and review, data acquisition, data cleaning, preliminary transformation, and a closing summary of the methodology and reasoning behind each decision.</w:t>
      </w:r>
    </w:p>
    <w:p>
      <w:pPr>
        <w:pStyle w:val="Heading1"/>
        <w:spacing w:after="160" w:before="360"/>
      </w:pPr>
      <w:r>
        <w:t xml:space="preserve">2. Dataset Selection</w:t>
      </w:r>
    </w:p>
    <w:p>
      <w:pPr>
        <w:pStyle w:val="Heading2"/>
        <w:spacing w:after="120" w:before="260"/>
      </w:pPr>
      <w:r>
        <w:t xml:space="preserve">2.1 Chosen Dataset</w:t>
      </w:r>
    </w:p>
    <w:p>
      <w:pPr>
        <w:spacing w:after="160" w:line="276"/>
      </w:pPr>
      <w:r>
        <w:t xml:space="preserve">Dataset: Crop Production Statistics of India</w:t>
      </w:r>
    </w:p>
    <w:p>
      <w:pPr>
        <w:spacing w:after="160" w:line="276"/>
      </w:pPr>
      <w:r>
        <w:t xml:space="preserve">Source: Open Government Data (OGD) Platform India, data.gov.in, published by the Ministry of Agriculture &amp; Farmers Welfare, Government of India (also mirrored, unmodified, on Kaggle as “Crop Production in India” for convenient download). It is freely and publicly available under India's National Data Sharing and Accessibility Policy.</w:t>
      </w:r>
    </w:p>
    <w:p>
      <w:pPr>
        <w:spacing w:after="160" w:line="276"/>
      </w:pPr>
      <w:r>
        <w:t xml:space="preserve">This dataset was chosen because it is genuinely public, large enough to contain realistic data-quality problems, directly relevant to agribusiness (crop planning, yield analysis, regional productivity comparison), and structurally simple enough that a SQL-based cleaning pipeline can be demonstrated clearly without being trivial.</w:t>
      </w:r>
    </w:p>
    <w:p>
      <w:pPr>
        <w:pStyle w:val="Heading2"/>
        <w:spacing w:after="120" w:before="260"/>
      </w:pPr>
      <w:r>
        <w:t xml:space="preserve">2.2 Dataset Characteristics</w:t>
      </w:r>
    </w:p>
    <w:p>
      <w:pPr>
        <w:spacing w:after="160" w:line="276"/>
      </w:pPr>
      <w:r>
        <w:t xml:space="preserve">The dataset records district-level crop production across Indian states over multiple decades. Its key columns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826"/>
      </w:tblGrid>
      <w:tr>
        <w:trPr>
          <w:tblHeader/>
        </w:trPr>
        <w:tc>
          <w:tcPr>
            <w:tcW w:type="dxa" w:w="2400"/>
            <w:shd w:fill="2E5339" w:color="auto" w:val="clear"/>
            <w:tcMar>
              <w:top w:type="dxa" w:w="100"/>
              <w:left w:type="dxa" w:w="120"/>
              <w:bottom w:type="dxa" w:w="100"/>
              <w:right w:type="dxa" w:w="120"/>
            </w:tcMar>
            <w:vAlign w:val="center"/>
          </w:tcPr>
          <w:p>
            <w:r>
              <w:rPr>
                <w:b/>
                <w:bCs/>
                <w:color w:val="FFFFFF"/>
                <w:sz w:val="19"/>
                <w:szCs w:val="19"/>
              </w:rPr>
              <w:t xml:space="preserve">Column</w:t>
            </w:r>
          </w:p>
        </w:tc>
        <w:tc>
          <w:tcPr>
            <w:tcW w:type="dxa" w:w="2400"/>
            <w:shd w:fill="2E5339" w:color="auto" w:val="clear"/>
            <w:tcMar>
              <w:top w:type="dxa" w:w="100"/>
              <w:left w:type="dxa" w:w="120"/>
              <w:bottom w:type="dxa" w:w="100"/>
              <w:right w:type="dxa" w:w="120"/>
            </w:tcMar>
            <w:vAlign w:val="center"/>
          </w:tcPr>
          <w:p>
            <w:r>
              <w:rPr>
                <w:b/>
                <w:bCs/>
                <w:color w:val="FFFFFF"/>
                <w:sz w:val="19"/>
                <w:szCs w:val="19"/>
              </w:rPr>
              <w:t xml:space="preserve">Description</w:t>
            </w:r>
          </w:p>
        </w:tc>
        <w:tc>
          <w:tcPr>
            <w:tcW w:type="dxa" w:w="2400"/>
            <w:shd w:fill="2E5339" w:color="auto" w:val="clear"/>
            <w:tcMar>
              <w:top w:type="dxa" w:w="100"/>
              <w:left w:type="dxa" w:w="120"/>
              <w:bottom w:type="dxa" w:w="100"/>
              <w:right w:type="dxa" w:w="120"/>
            </w:tcMar>
            <w:vAlign w:val="center"/>
          </w:tcPr>
          <w:p>
            <w:r>
              <w:rPr>
                <w:b/>
                <w:bCs/>
                <w:color w:val="FFFFFF"/>
                <w:sz w:val="19"/>
                <w:szCs w:val="19"/>
              </w:rPr>
              <w:t xml:space="preserve">Data Type</w:t>
            </w:r>
          </w:p>
        </w:tc>
      </w:tr>
      <w:tr>
        <w:tc>
          <w:tcPr>
            <w:tcW w:type="dxa" w:w="2400"/>
            <w:tcMar>
              <w:top w:type="dxa" w:w="100"/>
              <w:left w:type="dxa" w:w="120"/>
              <w:bottom w:type="dxa" w:w="100"/>
              <w:right w:type="dxa" w:w="120"/>
            </w:tcMar>
            <w:vAlign w:val="center"/>
          </w:tcPr>
          <w:p>
            <w:r>
              <w:rPr>
                <w:b w:val="false"/>
                <w:bCs w:val="false"/>
                <w:color w:val="1F1F1F"/>
                <w:sz w:val="19"/>
                <w:szCs w:val="19"/>
              </w:rPr>
              <w:t xml:space="preserve">State_Name</w:t>
            </w:r>
          </w:p>
        </w:tc>
        <w:tc>
          <w:tcPr>
            <w:tcW w:type="dxa" w:w="2400"/>
            <w:tcMar>
              <w:top w:type="dxa" w:w="100"/>
              <w:left w:type="dxa" w:w="120"/>
              <w:bottom w:type="dxa" w:w="100"/>
              <w:right w:type="dxa" w:w="120"/>
            </w:tcMar>
            <w:vAlign w:val="center"/>
          </w:tcPr>
          <w:p>
            <w:r>
              <w:rPr>
                <w:b w:val="false"/>
                <w:bCs w:val="false"/>
                <w:color w:val="1F1F1F"/>
                <w:sz w:val="19"/>
                <w:szCs w:val="19"/>
              </w:rPr>
              <w:t xml:space="preserve">Name of the Indian state</w:t>
            </w:r>
          </w:p>
        </w:tc>
        <w:tc>
          <w:tcPr>
            <w:tcW w:type="dxa" w:w="2400"/>
            <w:tcMar>
              <w:top w:type="dxa" w:w="100"/>
              <w:left w:type="dxa" w:w="120"/>
              <w:bottom w:type="dxa" w:w="100"/>
              <w:right w:type="dxa" w:w="120"/>
            </w:tcMar>
            <w:vAlign w:val="center"/>
          </w:tcPr>
          <w:p>
            <w:r>
              <w:rPr>
                <w:b w:val="false"/>
                <w:bCs w:val="false"/>
                <w:color w:val="1F1F1F"/>
                <w:sz w:val="19"/>
                <w:szCs w:val="19"/>
              </w:rPr>
              <w:t xml:space="preserve">Text (categorical)</w:t>
            </w:r>
          </w:p>
        </w:tc>
      </w:tr>
      <w:tr>
        <w:tc>
          <w:tcPr>
            <w:tcW w:type="dxa" w:w="2400"/>
            <w:tcMar>
              <w:top w:type="dxa" w:w="100"/>
              <w:left w:type="dxa" w:w="120"/>
              <w:bottom w:type="dxa" w:w="100"/>
              <w:right w:type="dxa" w:w="120"/>
            </w:tcMar>
            <w:vAlign w:val="center"/>
          </w:tcPr>
          <w:p>
            <w:r>
              <w:rPr>
                <w:b w:val="false"/>
                <w:bCs w:val="false"/>
                <w:color w:val="1F1F1F"/>
                <w:sz w:val="19"/>
                <w:szCs w:val="19"/>
              </w:rPr>
              <w:t xml:space="preserve">District_Name</w:t>
            </w:r>
          </w:p>
        </w:tc>
        <w:tc>
          <w:tcPr>
            <w:tcW w:type="dxa" w:w="2400"/>
            <w:tcMar>
              <w:top w:type="dxa" w:w="100"/>
              <w:left w:type="dxa" w:w="120"/>
              <w:bottom w:type="dxa" w:w="100"/>
              <w:right w:type="dxa" w:w="120"/>
            </w:tcMar>
            <w:vAlign w:val="center"/>
          </w:tcPr>
          <w:p>
            <w:r>
              <w:rPr>
                <w:b w:val="false"/>
                <w:bCs w:val="false"/>
                <w:color w:val="1F1F1F"/>
                <w:sz w:val="19"/>
                <w:szCs w:val="19"/>
              </w:rPr>
              <w:t xml:space="preserve">Name of the district within the state</w:t>
            </w:r>
          </w:p>
        </w:tc>
        <w:tc>
          <w:tcPr>
            <w:tcW w:type="dxa" w:w="2400"/>
            <w:tcMar>
              <w:top w:type="dxa" w:w="100"/>
              <w:left w:type="dxa" w:w="120"/>
              <w:bottom w:type="dxa" w:w="100"/>
              <w:right w:type="dxa" w:w="120"/>
            </w:tcMar>
            <w:vAlign w:val="center"/>
          </w:tcPr>
          <w:p>
            <w:r>
              <w:rPr>
                <w:b w:val="false"/>
                <w:bCs w:val="false"/>
                <w:color w:val="1F1F1F"/>
                <w:sz w:val="19"/>
                <w:szCs w:val="19"/>
              </w:rPr>
              <w:t xml:space="preserve">Text (categorical)</w:t>
            </w:r>
          </w:p>
        </w:tc>
      </w:tr>
      <w:tr>
        <w:tc>
          <w:tcPr>
            <w:tcW w:type="dxa" w:w="2400"/>
            <w:tcMar>
              <w:top w:type="dxa" w:w="100"/>
              <w:left w:type="dxa" w:w="120"/>
              <w:bottom w:type="dxa" w:w="100"/>
              <w:right w:type="dxa" w:w="120"/>
            </w:tcMar>
            <w:vAlign w:val="center"/>
          </w:tcPr>
          <w:p>
            <w:r>
              <w:rPr>
                <w:b w:val="false"/>
                <w:bCs w:val="false"/>
                <w:color w:val="1F1F1F"/>
                <w:sz w:val="19"/>
                <w:szCs w:val="19"/>
              </w:rPr>
              <w:t xml:space="preserve">Crop_Year</w:t>
            </w:r>
          </w:p>
        </w:tc>
        <w:tc>
          <w:tcPr>
            <w:tcW w:type="dxa" w:w="2400"/>
            <w:tcMar>
              <w:top w:type="dxa" w:w="100"/>
              <w:left w:type="dxa" w:w="120"/>
              <w:bottom w:type="dxa" w:w="100"/>
              <w:right w:type="dxa" w:w="120"/>
            </w:tcMar>
            <w:vAlign w:val="center"/>
          </w:tcPr>
          <w:p>
            <w:r>
              <w:rPr>
                <w:b w:val="false"/>
                <w:bCs w:val="false"/>
                <w:color w:val="1F1F1F"/>
                <w:sz w:val="19"/>
                <w:szCs w:val="19"/>
              </w:rPr>
              <w:t xml:space="preserve">Agricultural year of the record</w:t>
            </w:r>
          </w:p>
        </w:tc>
        <w:tc>
          <w:tcPr>
            <w:tcW w:type="dxa" w:w="2400"/>
            <w:tcMar>
              <w:top w:type="dxa" w:w="100"/>
              <w:left w:type="dxa" w:w="120"/>
              <w:bottom w:type="dxa" w:w="100"/>
              <w:right w:type="dxa" w:w="120"/>
            </w:tcMar>
            <w:vAlign w:val="center"/>
          </w:tcPr>
          <w:p>
            <w:r>
              <w:rPr>
                <w:b w:val="false"/>
                <w:bCs w:val="false"/>
                <w:color w:val="1F1F1F"/>
                <w:sz w:val="19"/>
                <w:szCs w:val="19"/>
              </w:rPr>
              <w:t xml:space="preserve">Integer</w:t>
            </w:r>
          </w:p>
        </w:tc>
      </w:tr>
      <w:tr>
        <w:tc>
          <w:tcPr>
            <w:tcW w:type="dxa" w:w="2400"/>
            <w:tcMar>
              <w:top w:type="dxa" w:w="100"/>
              <w:left w:type="dxa" w:w="120"/>
              <w:bottom w:type="dxa" w:w="100"/>
              <w:right w:type="dxa" w:w="120"/>
            </w:tcMar>
            <w:vAlign w:val="center"/>
          </w:tcPr>
          <w:p>
            <w:r>
              <w:rPr>
                <w:b w:val="false"/>
                <w:bCs w:val="false"/>
                <w:color w:val="1F1F1F"/>
                <w:sz w:val="19"/>
                <w:szCs w:val="19"/>
              </w:rPr>
              <w:t xml:space="preserve">Season</w:t>
            </w:r>
          </w:p>
        </w:tc>
        <w:tc>
          <w:tcPr>
            <w:tcW w:type="dxa" w:w="2400"/>
            <w:tcMar>
              <w:top w:type="dxa" w:w="100"/>
              <w:left w:type="dxa" w:w="120"/>
              <w:bottom w:type="dxa" w:w="100"/>
              <w:right w:type="dxa" w:w="120"/>
            </w:tcMar>
            <w:vAlign w:val="center"/>
          </w:tcPr>
          <w:p>
            <w:r>
              <w:rPr>
                <w:b w:val="false"/>
                <w:bCs w:val="false"/>
                <w:color w:val="1F1F1F"/>
                <w:sz w:val="19"/>
                <w:szCs w:val="19"/>
              </w:rPr>
              <w:t xml:space="preserve">Cropping season (Kharif, Rabi, Whole Year, Summer, etc.)</w:t>
            </w:r>
          </w:p>
        </w:tc>
        <w:tc>
          <w:tcPr>
            <w:tcW w:type="dxa" w:w="2400"/>
            <w:tcMar>
              <w:top w:type="dxa" w:w="100"/>
              <w:left w:type="dxa" w:w="120"/>
              <w:bottom w:type="dxa" w:w="100"/>
              <w:right w:type="dxa" w:w="120"/>
            </w:tcMar>
            <w:vAlign w:val="center"/>
          </w:tcPr>
          <w:p>
            <w:r>
              <w:rPr>
                <w:b w:val="false"/>
                <w:bCs w:val="false"/>
                <w:color w:val="1F1F1F"/>
                <w:sz w:val="19"/>
                <w:szCs w:val="19"/>
              </w:rPr>
              <w:t xml:space="preserve">Text (categorical)</w:t>
            </w:r>
          </w:p>
        </w:tc>
      </w:tr>
      <w:tr>
        <w:tc>
          <w:tcPr>
            <w:tcW w:type="dxa" w:w="2400"/>
            <w:tcMar>
              <w:top w:type="dxa" w:w="100"/>
              <w:left w:type="dxa" w:w="120"/>
              <w:bottom w:type="dxa" w:w="100"/>
              <w:right w:type="dxa" w:w="120"/>
            </w:tcMar>
            <w:vAlign w:val="center"/>
          </w:tcPr>
          <w:p>
            <w:r>
              <w:rPr>
                <w:b w:val="false"/>
                <w:bCs w:val="false"/>
                <w:color w:val="1F1F1F"/>
                <w:sz w:val="19"/>
                <w:szCs w:val="19"/>
              </w:rPr>
              <w:t xml:space="preserve">Crop</w:t>
            </w:r>
          </w:p>
        </w:tc>
        <w:tc>
          <w:tcPr>
            <w:tcW w:type="dxa" w:w="2400"/>
            <w:tcMar>
              <w:top w:type="dxa" w:w="100"/>
              <w:left w:type="dxa" w:w="120"/>
              <w:bottom w:type="dxa" w:w="100"/>
              <w:right w:type="dxa" w:w="120"/>
            </w:tcMar>
            <w:vAlign w:val="center"/>
          </w:tcPr>
          <w:p>
            <w:r>
              <w:rPr>
                <w:b w:val="false"/>
                <w:bCs w:val="false"/>
                <w:color w:val="1F1F1F"/>
                <w:sz w:val="19"/>
                <w:szCs w:val="19"/>
              </w:rPr>
              <w:t xml:space="preserve">Name of the crop grown</w:t>
            </w:r>
          </w:p>
        </w:tc>
        <w:tc>
          <w:tcPr>
            <w:tcW w:type="dxa" w:w="2400"/>
            <w:tcMar>
              <w:top w:type="dxa" w:w="100"/>
              <w:left w:type="dxa" w:w="120"/>
              <w:bottom w:type="dxa" w:w="100"/>
              <w:right w:type="dxa" w:w="120"/>
            </w:tcMar>
            <w:vAlign w:val="center"/>
          </w:tcPr>
          <w:p>
            <w:r>
              <w:rPr>
                <w:b w:val="false"/>
                <w:bCs w:val="false"/>
                <w:color w:val="1F1F1F"/>
                <w:sz w:val="19"/>
                <w:szCs w:val="19"/>
              </w:rPr>
              <w:t xml:space="preserve">Text (categorical)</w:t>
            </w:r>
          </w:p>
        </w:tc>
      </w:tr>
      <w:tr>
        <w:tc>
          <w:tcPr>
            <w:tcW w:type="dxa" w:w="2400"/>
            <w:tcMar>
              <w:top w:type="dxa" w:w="100"/>
              <w:left w:type="dxa" w:w="120"/>
              <w:bottom w:type="dxa" w:w="100"/>
              <w:right w:type="dxa" w:w="120"/>
            </w:tcMar>
            <w:vAlign w:val="center"/>
          </w:tcPr>
          <w:p>
            <w:r>
              <w:rPr>
                <w:b w:val="false"/>
                <w:bCs w:val="false"/>
                <w:color w:val="1F1F1F"/>
                <w:sz w:val="19"/>
                <w:szCs w:val="19"/>
              </w:rPr>
              <w:t xml:space="preserve">Area</w:t>
            </w:r>
          </w:p>
        </w:tc>
        <w:tc>
          <w:tcPr>
            <w:tcW w:type="dxa" w:w="2400"/>
            <w:tcMar>
              <w:top w:type="dxa" w:w="100"/>
              <w:left w:type="dxa" w:w="120"/>
              <w:bottom w:type="dxa" w:w="100"/>
              <w:right w:type="dxa" w:w="120"/>
            </w:tcMar>
            <w:vAlign w:val="center"/>
          </w:tcPr>
          <w:p>
            <w:r>
              <w:rPr>
                <w:b w:val="false"/>
                <w:bCs w:val="false"/>
                <w:color w:val="1F1F1F"/>
                <w:sz w:val="19"/>
                <w:szCs w:val="19"/>
              </w:rPr>
              <w:t xml:space="preserve">Area under cultivation, in hectares</w:t>
            </w:r>
          </w:p>
        </w:tc>
        <w:tc>
          <w:tcPr>
            <w:tcW w:type="dxa" w:w="2400"/>
            <w:tcMar>
              <w:top w:type="dxa" w:w="100"/>
              <w:left w:type="dxa" w:w="120"/>
              <w:bottom w:type="dxa" w:w="100"/>
              <w:right w:type="dxa" w:w="120"/>
            </w:tcMar>
            <w:vAlign w:val="center"/>
          </w:tcPr>
          <w:p>
            <w:r>
              <w:rPr>
                <w:b w:val="false"/>
                <w:bCs w:val="false"/>
                <w:color w:val="1F1F1F"/>
                <w:sz w:val="19"/>
                <w:szCs w:val="19"/>
              </w:rPr>
              <w:t xml:space="preserve">Decimal</w:t>
            </w:r>
          </w:p>
        </w:tc>
      </w:tr>
      <w:tr>
        <w:tc>
          <w:tcPr>
            <w:tcW w:type="dxa" w:w="2400"/>
            <w:tcMar>
              <w:top w:type="dxa" w:w="100"/>
              <w:left w:type="dxa" w:w="120"/>
              <w:bottom w:type="dxa" w:w="100"/>
              <w:right w:type="dxa" w:w="120"/>
            </w:tcMar>
            <w:vAlign w:val="center"/>
          </w:tcPr>
          <w:p>
            <w:r>
              <w:rPr>
                <w:b w:val="false"/>
                <w:bCs w:val="false"/>
                <w:color w:val="1F1F1F"/>
                <w:sz w:val="19"/>
                <w:szCs w:val="19"/>
              </w:rPr>
              <w:t xml:space="preserve">Production</w:t>
            </w:r>
          </w:p>
        </w:tc>
        <w:tc>
          <w:tcPr>
            <w:tcW w:type="dxa" w:w="2400"/>
            <w:tcMar>
              <w:top w:type="dxa" w:w="100"/>
              <w:left w:type="dxa" w:w="120"/>
              <w:bottom w:type="dxa" w:w="100"/>
              <w:right w:type="dxa" w:w="120"/>
            </w:tcMar>
            <w:vAlign w:val="center"/>
          </w:tcPr>
          <w:p>
            <w:r>
              <w:rPr>
                <w:b w:val="false"/>
                <w:bCs w:val="false"/>
                <w:color w:val="1F1F1F"/>
                <w:sz w:val="19"/>
                <w:szCs w:val="19"/>
              </w:rPr>
              <w:t xml:space="preserve">Quantity produced, in tonnes (units vary by crop)</w:t>
            </w:r>
          </w:p>
        </w:tc>
        <w:tc>
          <w:tcPr>
            <w:tcW w:type="dxa" w:w="2400"/>
            <w:tcMar>
              <w:top w:type="dxa" w:w="100"/>
              <w:left w:type="dxa" w:w="120"/>
              <w:bottom w:type="dxa" w:w="100"/>
              <w:right w:type="dxa" w:w="120"/>
            </w:tcMar>
            <w:vAlign w:val="center"/>
          </w:tcPr>
          <w:p>
            <w:r>
              <w:rPr>
                <w:b w:val="false"/>
                <w:bCs w:val="false"/>
                <w:color w:val="1F1F1F"/>
                <w:sz w:val="19"/>
                <w:szCs w:val="19"/>
              </w:rPr>
              <w:t xml:space="preserve">Decimal</w:t>
            </w:r>
          </w:p>
        </w:tc>
      </w:tr>
    </w:tbl>
    <w:p>
      <w:pPr>
        <w:spacing w:after="120"/>
      </w:pPr>
    </w:p>
    <w:p>
      <w:pPr>
        <w:spacing w:after="160" w:line="276"/>
      </w:pPr>
      <w:r>
        <w:t xml:space="preserve">Approximate scale: roughly 245,000 records spanning about 33 states/union territories, 646 districts, 30+ crop years, and 120+ crop types — large enough that manual cleaning is impractical and SQL-based cleaning is the appropriate tool.</w:t>
      </w:r>
    </w:p>
    <w:p>
      <w:pPr>
        <w:pStyle w:val="Heading2"/>
        <w:spacing w:after="120" w:before="260"/>
      </w:pPr>
      <w:r>
        <w:t xml:space="preserve">2.3 Relevance to Agribusiness</w:t>
      </w:r>
    </w:p>
    <w:p>
      <w:pPr>
        <w:pStyle w:val="ListParagraph"/>
        <w:numPr>
          <w:ilvl w:val="0"/>
          <w:numId w:val="1"/>
        </w:numPr>
        <w:spacing w:after="80" w:line="276"/>
      </w:pPr>
      <w:r>
        <w:t xml:space="preserve">Enables yield analysis (Production ÷ Area) by crop, region, and season — a core agribusiness metric.</w:t>
      </w:r>
    </w:p>
    <w:p>
      <w:pPr>
        <w:pStyle w:val="ListParagraph"/>
        <w:numPr>
          <w:ilvl w:val="0"/>
          <w:numId w:val="1"/>
        </w:numPr>
        <w:spacing w:after="80" w:line="276"/>
      </w:pPr>
      <w:r>
        <w:t xml:space="preserve">Supports regional comparison of productivity, useful for supply planning, procurement, and warehousing decisions.</w:t>
      </w:r>
    </w:p>
    <w:p>
      <w:pPr>
        <w:pStyle w:val="ListParagraph"/>
        <w:numPr>
          <w:ilvl w:val="0"/>
          <w:numId w:val="1"/>
        </w:numPr>
        <w:spacing w:after="80" w:line="276"/>
      </w:pPr>
      <w:r>
        <w:t xml:space="preserve">Provides a multi-year time series suitable for trend analysis and, later, forecasting.</w:t>
      </w:r>
    </w:p>
    <w:p>
      <w:pPr>
        <w:pStyle w:val="ListParagraph"/>
        <w:numPr>
          <w:ilvl w:val="0"/>
          <w:numId w:val="1"/>
        </w:numPr>
        <w:spacing w:after="80" w:line="276"/>
      </w:pPr>
      <w:r>
        <w:t xml:space="preserve">Is granular enough (state → district → crop → season → year) to be aggregated up to whatever level a business question requires.</w:t>
      </w:r>
    </w:p>
    <w:p>
      <w:pPr>
        <w:pStyle w:val="Heading2"/>
        <w:spacing w:after="120" w:before="260"/>
      </w:pPr>
      <w:r>
        <w:t xml:space="preserve">2.4 Initial Observations on Data Quality</w:t>
      </w:r>
    </w:p>
    <w:p>
      <w:pPr>
        <w:spacing w:after="160" w:line="276"/>
      </w:pPr>
      <w:r>
        <w:t xml:space="preserve">A first look at the raw file (via row counts, NULL counts, and spot-checking) surfaces the following issues, which the cleaning plan in Section 4 is designed around:</w:t>
      </w:r>
    </w:p>
    <w:p>
      <w:pPr>
        <w:pStyle w:val="ListParagraph"/>
        <w:numPr>
          <w:ilvl w:val="0"/>
          <w:numId w:val="1"/>
        </w:numPr>
        <w:spacing w:after="80" w:line="276"/>
      </w:pPr>
      <w:r>
        <w:t xml:space="preserve">Missing values: the Production column has a meaningful share of NULLs, concentrated in certain crop/season combinations (e.g., crops where production is not measured in tonnes).</w:t>
      </w:r>
    </w:p>
    <w:p>
      <w:pPr>
        <w:pStyle w:val="ListParagraph"/>
        <w:numPr>
          <w:ilvl w:val="0"/>
          <w:numId w:val="1"/>
        </w:numPr>
        <w:spacing w:after="80" w:line="276"/>
      </w:pPr>
      <w:r>
        <w:t xml:space="preserve">Duplicate rows: a small number of exact duplicate (State, District, Crop_Year, Season, Crop) records exist, likely from repeated data submissions.</w:t>
      </w:r>
    </w:p>
    <w:p>
      <w:pPr>
        <w:pStyle w:val="ListParagraph"/>
        <w:numPr>
          <w:ilvl w:val="0"/>
          <w:numId w:val="1"/>
        </w:numPr>
        <w:spacing w:after="80" w:line="276"/>
      </w:pPr>
      <w:r>
        <w:t xml:space="preserve">Inconsistent text formatting: state and district names appear with inconsistent casing, trailing whitespace, and occasional inconsistent naming (e.g., “Orissa” vs “Odisha” after the 2011 renaming).</w:t>
      </w:r>
    </w:p>
    <w:p>
      <w:pPr>
        <w:pStyle w:val="ListParagraph"/>
        <w:numPr>
          <w:ilvl w:val="0"/>
          <w:numId w:val="1"/>
        </w:numPr>
        <w:spacing w:after="80" w:line="276"/>
      </w:pPr>
      <w:r>
        <w:t xml:space="preserve">Outliers / implausible values: a few rows show Area or Production as 0 or as extreme statistical outliers relative to their crop and district, suggesting data-entry errors.</w:t>
      </w:r>
    </w:p>
    <w:p>
      <w:pPr>
        <w:pStyle w:val="ListParagraph"/>
        <w:numPr>
          <w:ilvl w:val="0"/>
          <w:numId w:val="1"/>
        </w:numPr>
        <w:spacing w:after="80" w:line="276"/>
      </w:pPr>
      <w:r>
        <w:t xml:space="preserve">Mixed units risk: Production units are not explicitly stated per row and vary by crop (tonnes vs. other units for some horticultural crops), which must be documented rather than silently assumed.</w:t>
      </w:r>
    </w:p>
    <w:p>
      <w:pPr>
        <w:pStyle w:val="Heading1"/>
        <w:spacing w:after="160" w:before="360"/>
      </w:pPr>
      <w:r>
        <w:t xml:space="preserve">3. Data Acquisition Plan</w:t>
      </w:r>
    </w:p>
    <w:p>
      <w:pPr>
        <w:pStyle w:val="Heading2"/>
        <w:spacing w:after="120" w:before="260"/>
      </w:pPr>
      <w:r>
        <w:t xml:space="preserve">3.1 Acquisition Approach</w:t>
      </w:r>
    </w:p>
    <w:p>
      <w:pPr>
        <w:spacing w:after="160" w:line="276"/>
      </w:pPr>
      <w:r>
        <w:t xml:space="preserve">The dataset is distributed as a CSV file. The acquisition plan uses SQL (MySQL 8.0, via MySQL Workbench / CLI) to bring it into a proper relational table rather than analysing the flat file directly, so that indexing, constraints, and repeatable SQL cleaning can be applied.</w:t>
      </w:r>
    </w:p>
    <w:p>
      <w:pPr>
        <w:pStyle w:val="Heading3"/>
        <w:spacing w:after="100" w:before="200"/>
      </w:pPr>
      <w:r>
        <w:t xml:space="preserve">Step 1 — Download and stage the file</w:t>
      </w:r>
    </w:p>
    <w:p>
      <w:pPr>
        <w:spacing w:after="160" w:line="276"/>
      </w:pPr>
      <w:r>
        <w:t xml:space="preserve">Download the CSV from data.gov.in (or the Kaggle mirror) and place it in a known staging directory accessible to the MySQL server (or the client machine, if using client-side LOCAL INFILE).</w:t>
      </w:r>
    </w:p>
    <w:p>
      <w:pPr>
        <w:pStyle w:val="Heading3"/>
        <w:spacing w:after="100" w:before="200"/>
      </w:pPr>
      <w:r>
        <w:t xml:space="preserve">Step 2 — Create a staging schema and raw table</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CREATE DATABASE IF NOT EXISTS agri_analytics;</w:t>
            </w:r>
          </w:p>
          <w:p>
            <w:pPr>
              <w:spacing w:after="0"/>
            </w:pPr>
            <w:r>
              <w:rPr>
                <w:rFonts w:ascii="Consolas" w:cs="Consolas" w:eastAsia="Consolas" w:hAnsi="Consolas"/>
                <w:color w:val="1F1F1F"/>
                <w:sz w:val="19"/>
                <w:szCs w:val="19"/>
              </w:rPr>
              <w:t xml:space="preserve">USE agri_analytics;</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CREATE TABLE crop_production_raw (</w:t>
            </w:r>
          </w:p>
          <w:p>
            <w:pPr>
              <w:spacing w:after="0"/>
            </w:pPr>
            <w:r>
              <w:rPr>
                <w:rFonts w:ascii="Consolas" w:cs="Consolas" w:eastAsia="Consolas" w:hAnsi="Consolas"/>
                <w:color w:val="1F1F1F"/>
                <w:sz w:val="19"/>
                <w:szCs w:val="19"/>
              </w:rPr>
              <w:t xml:space="preserve">    state_name      VARCHAR(100),</w:t>
            </w:r>
          </w:p>
          <w:p>
            <w:pPr>
              <w:spacing w:after="0"/>
            </w:pPr>
            <w:r>
              <w:rPr>
                <w:rFonts w:ascii="Consolas" w:cs="Consolas" w:eastAsia="Consolas" w:hAnsi="Consolas"/>
                <w:color w:val="1F1F1F"/>
                <w:sz w:val="19"/>
                <w:szCs w:val="19"/>
              </w:rPr>
              <w:t xml:space="preserve">    district_name   VARCHAR(100),</w:t>
            </w:r>
          </w:p>
          <w:p>
            <w:pPr>
              <w:spacing w:after="0"/>
            </w:pPr>
            <w:r>
              <w:rPr>
                <w:rFonts w:ascii="Consolas" w:cs="Consolas" w:eastAsia="Consolas" w:hAnsi="Consolas"/>
                <w:color w:val="1F1F1F"/>
                <w:sz w:val="19"/>
                <w:szCs w:val="19"/>
              </w:rPr>
              <w:t xml:space="preserve">    crop_year       INT,</w:t>
            </w:r>
          </w:p>
          <w:p>
            <w:pPr>
              <w:spacing w:after="0"/>
            </w:pPr>
            <w:r>
              <w:rPr>
                <w:rFonts w:ascii="Consolas" w:cs="Consolas" w:eastAsia="Consolas" w:hAnsi="Consolas"/>
                <w:color w:val="1F1F1F"/>
                <w:sz w:val="19"/>
                <w:szCs w:val="19"/>
              </w:rPr>
              <w:t xml:space="preserve">    season          VARCHAR(50),</w:t>
            </w:r>
          </w:p>
          <w:p>
            <w:pPr>
              <w:spacing w:after="0"/>
            </w:pPr>
            <w:r>
              <w:rPr>
                <w:rFonts w:ascii="Consolas" w:cs="Consolas" w:eastAsia="Consolas" w:hAnsi="Consolas"/>
                <w:color w:val="1F1F1F"/>
                <w:sz w:val="19"/>
                <w:szCs w:val="19"/>
              </w:rPr>
              <w:t xml:space="preserve">    crop            VARCHAR(100),</w:t>
            </w:r>
          </w:p>
          <w:p>
            <w:pPr>
              <w:spacing w:after="0"/>
            </w:pPr>
            <w:r>
              <w:rPr>
                <w:rFonts w:ascii="Consolas" w:cs="Consolas" w:eastAsia="Consolas" w:hAnsi="Consolas"/>
                <w:color w:val="1F1F1F"/>
                <w:sz w:val="19"/>
                <w:szCs w:val="19"/>
              </w:rPr>
              <w:t xml:space="preserve">    area            DECIMAL(15,2),</w:t>
            </w:r>
          </w:p>
          <w:p>
            <w:pPr>
              <w:spacing w:after="0"/>
            </w:pPr>
            <w:r>
              <w:rPr>
                <w:rFonts w:ascii="Consolas" w:cs="Consolas" w:eastAsia="Consolas" w:hAnsi="Consolas"/>
                <w:color w:val="1F1F1F"/>
                <w:sz w:val="19"/>
                <w:szCs w:val="19"/>
              </w:rPr>
              <w:t xml:space="preserve">    production      DECIMAL(15,2)</w:t>
            </w:r>
          </w:p>
          <w:p>
            <w:pPr>
              <w:spacing w:after="0"/>
            </w:pPr>
            <w:r>
              <w:rPr>
                <w:rFonts w:ascii="Consolas" w:cs="Consolas" w:eastAsia="Consolas" w:hAnsi="Consolas"/>
                <w:color w:val="1F1F1F"/>
                <w:sz w:val="19"/>
                <w:szCs w:val="19"/>
              </w:rPr>
              <w:t xml:space="preserve">);</w:t>
            </w:r>
          </w:p>
        </w:tc>
      </w:tr>
    </w:tbl>
    <w:p>
      <w:pPr>
        <w:spacing w:after="160" w:line="276"/>
      </w:pPr>
      <w:r>
        <w:t xml:space="preserve">The table is deliberately named _raw and uses permissive types (no NOT NULL / no keys yet). Constraints are added only after the data is profiled and cleaned — importing into a strict schema first often causes the load itself to fail on the very rows that need inspection.</w:t>
      </w:r>
    </w:p>
    <w:p>
      <w:pPr>
        <w:pStyle w:val="Heading3"/>
        <w:spacing w:after="100" w:before="200"/>
      </w:pPr>
      <w:r>
        <w:t xml:space="preserve">Step 3 — Bulk load with LOAD DATA INFILE</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LOAD DATA LOCAL INFILE '/path/to/crop_production.csv'</w:t>
            </w:r>
          </w:p>
          <w:p>
            <w:pPr>
              <w:spacing w:after="0"/>
            </w:pPr>
            <w:r>
              <w:rPr>
                <w:rFonts w:ascii="Consolas" w:cs="Consolas" w:eastAsia="Consolas" w:hAnsi="Consolas"/>
                <w:color w:val="1F1F1F"/>
                <w:sz w:val="19"/>
                <w:szCs w:val="19"/>
              </w:rPr>
              <w:t xml:space="preserve">INTO TABLE crop_production_raw</w:t>
            </w:r>
          </w:p>
          <w:p>
            <w:pPr>
              <w:spacing w:after="0"/>
            </w:pPr>
            <w:r>
              <w:rPr>
                <w:rFonts w:ascii="Consolas" w:cs="Consolas" w:eastAsia="Consolas" w:hAnsi="Consolas"/>
                <w:color w:val="1F1F1F"/>
                <w:sz w:val="19"/>
                <w:szCs w:val="19"/>
              </w:rPr>
              <w:t xml:space="preserve">FIELDS TERMINATED BY ','</w:t>
            </w:r>
          </w:p>
          <w:p>
            <w:pPr>
              <w:spacing w:after="0"/>
            </w:pPr>
            <w:r>
              <w:rPr>
                <w:rFonts w:ascii="Consolas" w:cs="Consolas" w:eastAsia="Consolas" w:hAnsi="Consolas"/>
                <w:color w:val="1F1F1F"/>
                <w:sz w:val="19"/>
                <w:szCs w:val="19"/>
              </w:rPr>
              <w:t xml:space="preserve">OPTIONALLY ENCLOSED BY '"'</w:t>
            </w:r>
          </w:p>
          <w:p>
            <w:pPr>
              <w:spacing w:after="0"/>
            </w:pPr>
            <w:r>
              <w:rPr>
                <w:rFonts w:ascii="Consolas" w:cs="Consolas" w:eastAsia="Consolas" w:hAnsi="Consolas"/>
                <w:color w:val="1F1F1F"/>
                <w:sz w:val="19"/>
                <w:szCs w:val="19"/>
              </w:rPr>
              <w:t xml:space="preserve">LINES TERMINATED BY '\n'</w:t>
            </w:r>
          </w:p>
          <w:p>
            <w:pPr>
              <w:spacing w:after="0"/>
            </w:pPr>
            <w:r>
              <w:rPr>
                <w:rFonts w:ascii="Consolas" w:cs="Consolas" w:eastAsia="Consolas" w:hAnsi="Consolas"/>
                <w:color w:val="1F1F1F"/>
                <w:sz w:val="19"/>
                <w:szCs w:val="19"/>
              </w:rPr>
              <w:t xml:space="preserve">IGNORE 1 ROWS</w:t>
            </w:r>
          </w:p>
          <w:p>
            <w:pPr>
              <w:spacing w:after="0"/>
            </w:pPr>
            <w:r>
              <w:rPr>
                <w:rFonts w:ascii="Consolas" w:cs="Consolas" w:eastAsia="Consolas" w:hAnsi="Consolas"/>
                <w:color w:val="1F1F1F"/>
                <w:sz w:val="19"/>
                <w:szCs w:val="19"/>
              </w:rPr>
              <w:t xml:space="preserve">(state_name, district_name, crop_year, season, crop, @area, @production)</w:t>
            </w:r>
          </w:p>
          <w:p>
            <w:pPr>
              <w:spacing w:after="0"/>
            </w:pPr>
            <w:r>
              <w:rPr>
                <w:rFonts w:ascii="Consolas" w:cs="Consolas" w:eastAsia="Consolas" w:hAnsi="Consolas"/>
                <w:color w:val="1F1F1F"/>
                <w:sz w:val="19"/>
                <w:szCs w:val="19"/>
              </w:rPr>
              <w:t xml:space="preserve">SET</w:t>
            </w:r>
          </w:p>
          <w:p>
            <w:pPr>
              <w:spacing w:after="0"/>
            </w:pPr>
            <w:r>
              <w:rPr>
                <w:rFonts w:ascii="Consolas" w:cs="Consolas" w:eastAsia="Consolas" w:hAnsi="Consolas"/>
                <w:color w:val="1F1F1F"/>
                <w:sz w:val="19"/>
                <w:szCs w:val="19"/>
              </w:rPr>
              <w:t xml:space="preserve">  area = NULLIF(@area, ''),</w:t>
            </w:r>
          </w:p>
          <w:p>
            <w:pPr>
              <w:spacing w:after="0"/>
            </w:pPr>
            <w:r>
              <w:rPr>
                <w:rFonts w:ascii="Consolas" w:cs="Consolas" w:eastAsia="Consolas" w:hAnsi="Consolas"/>
                <w:color w:val="1F1F1F"/>
                <w:sz w:val="19"/>
                <w:szCs w:val="19"/>
              </w:rPr>
              <w:t xml:space="preserve">  production = NULLIF(@production, '');</w:t>
            </w:r>
          </w:p>
        </w:tc>
      </w:tr>
    </w:tbl>
    <w:p>
      <w:pPr>
        <w:spacing w:after="160" w:line="276"/>
      </w:pPr>
      <w:r>
        <w:t xml:space="preserve">NULLIF() is applied at load time so that empty CSV fields become true SQL NULLs instead of being coerced to 0, which would silently corrupt later aggregate calculations such as AVG() and SUM().</w:t>
      </w:r>
    </w:p>
    <w:p>
      <w:pPr>
        <w:pStyle w:val="Heading3"/>
        <w:spacing w:after="100" w:before="200"/>
      </w:pPr>
      <w:r>
        <w:t xml:space="preserve">Step 4 — Verify the load</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SELECT COUNT(*) AS total_rows FROM crop_production_raw;</w:t>
            </w:r>
          </w:p>
          <w:p>
            <w:pPr>
              <w:spacing w:after="0"/>
            </w:pPr>
            <w:r>
              <w:rPr>
                <w:rFonts w:ascii="Consolas" w:cs="Consolas" w:eastAsia="Consolas" w:hAnsi="Consolas"/>
                <w:color w:val="1F1F1F"/>
                <w:sz w:val="19"/>
                <w:szCs w:val="19"/>
              </w:rPr>
              <w:t xml:space="preserve">SELECT * FROM crop_production_raw LIMIT 20;</w:t>
            </w:r>
          </w:p>
          <w:p>
            <w:pPr>
              <w:spacing w:after="0"/>
            </w:pPr>
            <w:r>
              <w:rPr>
                <w:rFonts w:ascii="Consolas" w:cs="Consolas" w:eastAsia="Consolas" w:hAnsi="Consolas"/>
                <w:color w:val="1F1F1F"/>
                <w:sz w:val="19"/>
                <w:szCs w:val="19"/>
              </w:rPr>
              <w:t xml:space="preserve">SHOW WARNINGS;</w:t>
            </w:r>
          </w:p>
        </w:tc>
      </w:tr>
    </w:tbl>
    <w:p>
      <w:pPr>
        <w:spacing w:after="160" w:line="276"/>
      </w:pPr>
      <w:r>
        <w:t xml:space="preserve">Row count is compared against the source file's line count (minus header) to confirm no rows were silently dropped, and SHOW WARNINGS surfaces any truncation or type-conversion issues from the load.</w:t>
      </w:r>
    </w:p>
    <w:p>
      <w:pPr>
        <w:pStyle w:val="Heading2"/>
        <w:spacing w:after="120" w:before="260"/>
      </w:pPr>
      <w:r>
        <w:t xml:space="preserve">3.2 Potential Challenges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2E5339" w:color="auto" w:val="clear"/>
            <w:tcMar>
              <w:top w:type="dxa" w:w="100"/>
              <w:left w:type="dxa" w:w="120"/>
              <w:bottom w:type="dxa" w:w="100"/>
              <w:right w:type="dxa" w:w="120"/>
            </w:tcMar>
            <w:vAlign w:val="center"/>
          </w:tcPr>
          <w:p>
            <w:r>
              <w:rPr>
                <w:b/>
                <w:bCs/>
                <w:color w:val="FFFFFF"/>
                <w:sz w:val="19"/>
                <w:szCs w:val="19"/>
              </w:rPr>
              <w:t xml:space="preserve">Challenge</w:t>
            </w:r>
          </w:p>
        </w:tc>
        <w:tc>
          <w:tcPr>
            <w:tcW w:type="dxa" w:w="3200"/>
            <w:shd w:fill="2E5339" w:color="auto" w:val="clear"/>
            <w:tcMar>
              <w:top w:type="dxa" w:w="100"/>
              <w:left w:type="dxa" w:w="120"/>
              <w:bottom w:type="dxa" w:w="100"/>
              <w:right w:type="dxa" w:w="120"/>
            </w:tcMar>
            <w:vAlign w:val="center"/>
          </w:tcPr>
          <w:p>
            <w:r>
              <w:rPr>
                <w:b/>
                <w:bCs/>
                <w:color w:val="FFFFFF"/>
                <w:sz w:val="19"/>
                <w:szCs w:val="19"/>
              </w:rPr>
              <w:t xml:space="preserve">Mitigation</w:t>
            </w:r>
          </w:p>
        </w:tc>
      </w:tr>
      <w:tr>
        <w:tc>
          <w:tcPr>
            <w:tcW w:type="dxa" w:w="3200"/>
            <w:tcMar>
              <w:top w:type="dxa" w:w="100"/>
              <w:left w:type="dxa" w:w="120"/>
              <w:bottom w:type="dxa" w:w="100"/>
              <w:right w:type="dxa" w:w="120"/>
            </w:tcMar>
            <w:vAlign w:val="center"/>
          </w:tcPr>
          <w:p>
            <w:r>
              <w:rPr>
                <w:b w:val="false"/>
                <w:bCs w:val="false"/>
                <w:color w:val="1F1F1F"/>
                <w:sz w:val="19"/>
                <w:szCs w:val="19"/>
              </w:rPr>
              <w:t xml:space="preserve">local_infile disabled by default in MySQL</w:t>
            </w:r>
          </w:p>
        </w:tc>
        <w:tc>
          <w:tcPr>
            <w:tcW w:type="dxa" w:w="3200"/>
            <w:tcMar>
              <w:top w:type="dxa" w:w="100"/>
              <w:left w:type="dxa" w:w="120"/>
              <w:bottom w:type="dxa" w:w="100"/>
              <w:right w:type="dxa" w:w="120"/>
            </w:tcMar>
            <w:vAlign w:val="center"/>
          </w:tcPr>
          <w:p>
            <w:r>
              <w:rPr>
                <w:b w:val="false"/>
                <w:bCs w:val="false"/>
                <w:color w:val="1F1F1F"/>
                <w:sz w:val="19"/>
                <w:szCs w:val="19"/>
              </w:rPr>
              <w:t xml:space="preserve">Enable explicitly: SET GLOBAL local_infile = 1; and pass --local-infile=1 to the client.</w:t>
            </w:r>
          </w:p>
        </w:tc>
      </w:tr>
      <w:tr>
        <w:tc>
          <w:tcPr>
            <w:tcW w:type="dxa" w:w="3200"/>
            <w:tcMar>
              <w:top w:type="dxa" w:w="100"/>
              <w:left w:type="dxa" w:w="120"/>
              <w:bottom w:type="dxa" w:w="100"/>
              <w:right w:type="dxa" w:w="120"/>
            </w:tcMar>
            <w:vAlign w:val="center"/>
          </w:tcPr>
          <w:p>
            <w:r>
              <w:rPr>
                <w:b w:val="false"/>
                <w:bCs w:val="false"/>
                <w:color w:val="1F1F1F"/>
                <w:sz w:val="19"/>
                <w:szCs w:val="19"/>
              </w:rPr>
              <w:t xml:space="preserve">File path / permission errors (secure_file_priv)</w:t>
            </w:r>
          </w:p>
        </w:tc>
        <w:tc>
          <w:tcPr>
            <w:tcW w:type="dxa" w:w="3200"/>
            <w:tcMar>
              <w:top w:type="dxa" w:w="100"/>
              <w:left w:type="dxa" w:w="120"/>
              <w:bottom w:type="dxa" w:w="100"/>
              <w:right w:type="dxa" w:w="120"/>
            </w:tcMar>
            <w:vAlign w:val="center"/>
          </w:tcPr>
          <w:p>
            <w:r>
              <w:rPr>
                <w:b w:val="false"/>
                <w:bCs w:val="false"/>
                <w:color w:val="1F1F1F"/>
                <w:sz w:val="19"/>
                <w:szCs w:val="19"/>
              </w:rPr>
              <w:t xml:space="preserve">Either place the file in the server's secure directory or load via the client-side LOCAL INFILE variant, which bypasses server-side path restrictions.</w:t>
            </w:r>
          </w:p>
        </w:tc>
      </w:tr>
      <w:tr>
        <w:tc>
          <w:tcPr>
            <w:tcW w:type="dxa" w:w="3200"/>
            <w:tcMar>
              <w:top w:type="dxa" w:w="100"/>
              <w:left w:type="dxa" w:w="120"/>
              <w:bottom w:type="dxa" w:w="100"/>
              <w:right w:type="dxa" w:w="120"/>
            </w:tcMar>
            <w:vAlign w:val="center"/>
          </w:tcPr>
          <w:p>
            <w:r>
              <w:rPr>
                <w:b w:val="false"/>
                <w:bCs w:val="false"/>
                <w:color w:val="1F1F1F"/>
                <w:sz w:val="19"/>
                <w:szCs w:val="19"/>
              </w:rPr>
              <w:t xml:space="preserve">Encoding issues (non-UTF-8 characters in place names)</w:t>
            </w:r>
          </w:p>
        </w:tc>
        <w:tc>
          <w:tcPr>
            <w:tcW w:type="dxa" w:w="3200"/>
            <w:tcMar>
              <w:top w:type="dxa" w:w="100"/>
              <w:left w:type="dxa" w:w="120"/>
              <w:bottom w:type="dxa" w:w="100"/>
              <w:right w:type="dxa" w:w="120"/>
            </w:tcMar>
            <w:vAlign w:val="center"/>
          </w:tcPr>
          <w:p>
            <w:r>
              <w:rPr>
                <w:b w:val="false"/>
                <w:bCs w:val="false"/>
                <w:color w:val="1F1F1F"/>
                <w:sz w:val="19"/>
                <w:szCs w:val="19"/>
              </w:rPr>
              <w:t xml:space="preserve">Re-save/convert the CSV to UTF-8 before loading, and set the table's default charset to utf8mb4.</w:t>
            </w:r>
          </w:p>
        </w:tc>
      </w:tr>
      <w:tr>
        <w:tc>
          <w:tcPr>
            <w:tcW w:type="dxa" w:w="3200"/>
            <w:tcMar>
              <w:top w:type="dxa" w:w="100"/>
              <w:left w:type="dxa" w:w="120"/>
              <w:bottom w:type="dxa" w:w="100"/>
              <w:right w:type="dxa" w:w="120"/>
            </w:tcMar>
            <w:vAlign w:val="center"/>
          </w:tcPr>
          <w:p>
            <w:r>
              <w:rPr>
                <w:b w:val="false"/>
                <w:bCs w:val="false"/>
                <w:color w:val="1F1F1F"/>
                <w:sz w:val="19"/>
                <w:szCs w:val="19"/>
              </w:rPr>
              <w:t xml:space="preserve">Header row or stray blank rows in the CSV</w:t>
            </w:r>
          </w:p>
        </w:tc>
        <w:tc>
          <w:tcPr>
            <w:tcW w:type="dxa" w:w="3200"/>
            <w:tcMar>
              <w:top w:type="dxa" w:w="100"/>
              <w:left w:type="dxa" w:w="120"/>
              <w:bottom w:type="dxa" w:w="100"/>
              <w:right w:type="dxa" w:w="120"/>
            </w:tcMar>
            <w:vAlign w:val="center"/>
          </w:tcPr>
          <w:p>
            <w:r>
              <w:rPr>
                <w:b w:val="false"/>
                <w:bCs w:val="false"/>
                <w:color w:val="1F1F1F"/>
                <w:sz w:val="19"/>
                <w:szCs w:val="19"/>
              </w:rPr>
              <w:t xml:space="preserve">Use IGNORE 1 ROWS for the header; add a WHERE state_name IS NOT NULL cleanup pass for blank trailing rows.</w:t>
            </w:r>
          </w:p>
        </w:tc>
      </w:tr>
      <w:tr>
        <w:tc>
          <w:tcPr>
            <w:tcW w:type="dxa" w:w="3200"/>
            <w:tcMar>
              <w:top w:type="dxa" w:w="100"/>
              <w:left w:type="dxa" w:w="120"/>
              <w:bottom w:type="dxa" w:w="100"/>
              <w:right w:type="dxa" w:w="120"/>
            </w:tcMar>
            <w:vAlign w:val="center"/>
          </w:tcPr>
          <w:p>
            <w:r>
              <w:rPr>
                <w:b w:val="false"/>
                <w:bCs w:val="false"/>
                <w:color w:val="1F1F1F"/>
                <w:sz w:val="19"/>
                <w:szCs w:val="19"/>
              </w:rPr>
              <w:t xml:space="preserve">Type-mismatch rows failing the load</w:t>
            </w:r>
          </w:p>
        </w:tc>
        <w:tc>
          <w:tcPr>
            <w:tcW w:type="dxa" w:w="3200"/>
            <w:tcMar>
              <w:top w:type="dxa" w:w="100"/>
              <w:left w:type="dxa" w:w="120"/>
              <w:bottom w:type="dxa" w:w="100"/>
              <w:right w:type="dxa" w:w="120"/>
            </w:tcMar>
            <w:vAlign w:val="center"/>
          </w:tcPr>
          <w:p>
            <w:r>
              <w:rPr>
                <w:b w:val="false"/>
                <w:bCs w:val="false"/>
                <w:color w:val="1F1F1F"/>
                <w:sz w:val="19"/>
                <w:szCs w:val="19"/>
              </w:rPr>
              <w:t xml:space="preserve">Load Area/Production into user variables (@area, @production) and cast with NULLIF/CAST rather than loading directly into typed columns.</w:t>
            </w:r>
          </w:p>
        </w:tc>
      </w:tr>
      <w:tr>
        <w:tc>
          <w:tcPr>
            <w:tcW w:type="dxa" w:w="3200"/>
            <w:tcMar>
              <w:top w:type="dxa" w:w="100"/>
              <w:left w:type="dxa" w:w="120"/>
              <w:bottom w:type="dxa" w:w="100"/>
              <w:right w:type="dxa" w:w="120"/>
            </w:tcMar>
            <w:vAlign w:val="center"/>
          </w:tcPr>
          <w:p>
            <w:r>
              <w:rPr>
                <w:b w:val="false"/>
                <w:bCs w:val="false"/>
                <w:color w:val="1F1F1F"/>
                <w:sz w:val="19"/>
                <w:szCs w:val="19"/>
              </w:rPr>
              <w:t xml:space="preserve">Large file size slowing the import</w:t>
            </w:r>
          </w:p>
        </w:tc>
        <w:tc>
          <w:tcPr>
            <w:tcW w:type="dxa" w:w="3200"/>
            <w:tcMar>
              <w:top w:type="dxa" w:w="100"/>
              <w:left w:type="dxa" w:w="120"/>
              <w:bottom w:type="dxa" w:w="100"/>
              <w:right w:type="dxa" w:w="120"/>
            </w:tcMar>
            <w:vAlign w:val="center"/>
          </w:tcPr>
          <w:p>
            <w:r>
              <w:rPr>
                <w:b w:val="false"/>
                <w:bCs w:val="false"/>
                <w:color w:val="1F1F1F"/>
                <w:sz w:val="19"/>
                <w:szCs w:val="19"/>
              </w:rPr>
              <w:t xml:space="preserve">Disable indexes during load and re-enable after; import in a single transaction; consider LOAD DATA over row-by-row INSERT for speed.</w:t>
            </w:r>
          </w:p>
        </w:tc>
      </w:tr>
    </w:tbl>
    <w:p>
      <w:pPr>
        <w:pStyle w:val="Heading1"/>
        <w:spacing w:after="160" w:before="360"/>
      </w:pPr>
      <w:r>
        <w:t xml:space="preserve">4. Data Cleaning Plan</w:t>
      </w:r>
    </w:p>
    <w:p>
      <w:pPr>
        <w:spacing w:after="160" w:line="276"/>
      </w:pPr>
      <w:r>
        <w:t xml:space="preserve">Cleaning is performed on a copy of the raw table (crop_production_clean) so the original import is always preserved as an audit trail. Each subsection below states the issue, why it matters, and the SQL used to fix it.</w:t>
      </w:r>
    </w:p>
    <w:p>
      <w:pPr>
        <w:pStyle w:val="Heading2"/>
        <w:spacing w:after="120" w:before="260"/>
      </w:pPr>
      <w:r>
        <w:t xml:space="preserve">4.1 Create a Working Copy</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CREATE TABLE crop_production_clean AS</w:t>
            </w:r>
          </w:p>
          <w:p>
            <w:pPr>
              <w:spacing w:after="0"/>
            </w:pPr>
            <w:r>
              <w:rPr>
                <w:rFonts w:ascii="Consolas" w:cs="Consolas" w:eastAsia="Consolas" w:hAnsi="Consolas"/>
                <w:color w:val="1F1F1F"/>
                <w:sz w:val="19"/>
                <w:szCs w:val="19"/>
              </w:rPr>
              <w:t xml:space="preserve">SELECT * FROM crop_production_raw;</w:t>
            </w:r>
          </w:p>
        </w:tc>
      </w:tr>
    </w:tbl>
    <w:p>
      <w:pPr>
        <w:pStyle w:val="Heading2"/>
        <w:spacing w:after="120" w:before="260"/>
      </w:pPr>
      <w:r>
        <w:t xml:space="preserve">4.2 Profiling: Quantify Every Issue First</w:t>
      </w:r>
    </w:p>
    <w:p>
      <w:pPr>
        <w:spacing w:after="160" w:line="276"/>
      </w:pPr>
      <w:r>
        <w:t xml:space="preserve">Before changing any data, every issue is measured, so the effect of cleaning can be verified afterward.</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 Missing values per column</w:t>
            </w:r>
          </w:p>
          <w:p>
            <w:pPr>
              <w:spacing w:after="0"/>
            </w:pPr>
            <w:r>
              <w:rPr>
                <w:rFonts w:ascii="Consolas" w:cs="Consolas" w:eastAsia="Consolas" w:hAnsi="Consolas"/>
                <w:color w:val="1F1F1F"/>
                <w:sz w:val="19"/>
                <w:szCs w:val="19"/>
              </w:rPr>
              <w:t xml:space="preserve">SELECT</w:t>
            </w:r>
          </w:p>
          <w:p>
            <w:pPr>
              <w:spacing w:after="0"/>
            </w:pPr>
            <w:r>
              <w:rPr>
                <w:rFonts w:ascii="Consolas" w:cs="Consolas" w:eastAsia="Consolas" w:hAnsi="Consolas"/>
                <w:color w:val="1F1F1F"/>
                <w:sz w:val="19"/>
                <w:szCs w:val="19"/>
              </w:rPr>
              <w:t xml:space="preserve">  SUM(state_name IS NULL)    AS null_state,</w:t>
            </w:r>
          </w:p>
          <w:p>
            <w:pPr>
              <w:spacing w:after="0"/>
            </w:pPr>
            <w:r>
              <w:rPr>
                <w:rFonts w:ascii="Consolas" w:cs="Consolas" w:eastAsia="Consolas" w:hAnsi="Consolas"/>
                <w:color w:val="1F1F1F"/>
                <w:sz w:val="19"/>
                <w:szCs w:val="19"/>
              </w:rPr>
              <w:t xml:space="preserve">  SUM(district_name IS NULL) AS null_district,</w:t>
            </w:r>
          </w:p>
          <w:p>
            <w:pPr>
              <w:spacing w:after="0"/>
            </w:pPr>
            <w:r>
              <w:rPr>
                <w:rFonts w:ascii="Consolas" w:cs="Consolas" w:eastAsia="Consolas" w:hAnsi="Consolas"/>
                <w:color w:val="1F1F1F"/>
                <w:sz w:val="19"/>
                <w:szCs w:val="19"/>
              </w:rPr>
              <w:t xml:space="preserve">  SUM(crop_year IS NULL)     AS null_year,</w:t>
            </w:r>
          </w:p>
          <w:p>
            <w:pPr>
              <w:spacing w:after="0"/>
            </w:pPr>
            <w:r>
              <w:rPr>
                <w:rFonts w:ascii="Consolas" w:cs="Consolas" w:eastAsia="Consolas" w:hAnsi="Consolas"/>
                <w:color w:val="1F1F1F"/>
                <w:sz w:val="19"/>
                <w:szCs w:val="19"/>
              </w:rPr>
              <w:t xml:space="preserve">  SUM(season IS NULL)        AS null_season,</w:t>
            </w:r>
          </w:p>
          <w:p>
            <w:pPr>
              <w:spacing w:after="0"/>
            </w:pPr>
            <w:r>
              <w:rPr>
                <w:rFonts w:ascii="Consolas" w:cs="Consolas" w:eastAsia="Consolas" w:hAnsi="Consolas"/>
                <w:color w:val="1F1F1F"/>
                <w:sz w:val="19"/>
                <w:szCs w:val="19"/>
              </w:rPr>
              <w:t xml:space="preserve">  SUM(crop IS NULL)          AS null_crop,</w:t>
            </w:r>
          </w:p>
          <w:p>
            <w:pPr>
              <w:spacing w:after="0"/>
            </w:pPr>
            <w:r>
              <w:rPr>
                <w:rFonts w:ascii="Consolas" w:cs="Consolas" w:eastAsia="Consolas" w:hAnsi="Consolas"/>
                <w:color w:val="1F1F1F"/>
                <w:sz w:val="19"/>
                <w:szCs w:val="19"/>
              </w:rPr>
              <w:t xml:space="preserve">  SUM(area IS NULL)          AS null_area,</w:t>
            </w:r>
          </w:p>
          <w:p>
            <w:pPr>
              <w:spacing w:after="0"/>
            </w:pPr>
            <w:r>
              <w:rPr>
                <w:rFonts w:ascii="Consolas" w:cs="Consolas" w:eastAsia="Consolas" w:hAnsi="Consolas"/>
                <w:color w:val="1F1F1F"/>
                <w:sz w:val="19"/>
                <w:szCs w:val="19"/>
              </w:rPr>
              <w:t xml:space="preserve">  SUM(production IS NULL)    AS null_production</w:t>
            </w:r>
          </w:p>
          <w:p>
            <w:pPr>
              <w:spacing w:after="0"/>
            </w:pPr>
            <w:r>
              <w:rPr>
                <w:rFonts w:ascii="Consolas" w:cs="Consolas" w:eastAsia="Consolas" w:hAnsi="Consolas"/>
                <w:color w:val="1F1F1F"/>
                <w:sz w:val="19"/>
                <w:szCs w:val="19"/>
              </w:rPr>
              <w:t xml:space="preserve">FROM crop_production_clean;</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Exact duplicate rows</w:t>
            </w:r>
          </w:p>
          <w:p>
            <w:pPr>
              <w:spacing w:after="0"/>
            </w:pPr>
            <w:r>
              <w:rPr>
                <w:rFonts w:ascii="Consolas" w:cs="Consolas" w:eastAsia="Consolas" w:hAnsi="Consolas"/>
                <w:color w:val="1F1F1F"/>
                <w:sz w:val="19"/>
                <w:szCs w:val="19"/>
              </w:rPr>
              <w:t xml:space="preserve">SELECT state_name, district_name, crop_year, season, crop, COUNT(*) AS cnt</w:t>
            </w:r>
          </w:p>
          <w:p>
            <w:pPr>
              <w:spacing w:after="0"/>
            </w:pPr>
            <w:r>
              <w:rPr>
                <w:rFonts w:ascii="Consolas" w:cs="Consolas" w:eastAsia="Consolas" w:hAnsi="Consolas"/>
                <w:color w:val="1F1F1F"/>
                <w:sz w:val="19"/>
                <w:szCs w:val="19"/>
              </w:rPr>
              <w:t xml:space="preserve">FROM crop_production_clean</w:t>
            </w:r>
          </w:p>
          <w:p>
            <w:pPr>
              <w:spacing w:after="0"/>
            </w:pPr>
            <w:r>
              <w:rPr>
                <w:rFonts w:ascii="Consolas" w:cs="Consolas" w:eastAsia="Consolas" w:hAnsi="Consolas"/>
                <w:color w:val="1F1F1F"/>
                <w:sz w:val="19"/>
                <w:szCs w:val="19"/>
              </w:rPr>
              <w:t xml:space="preserve">GROUP BY state_name, district_name, crop_year, season, crop</w:t>
            </w:r>
          </w:p>
          <w:p>
            <w:pPr>
              <w:spacing w:after="0"/>
            </w:pPr>
            <w:r>
              <w:rPr>
                <w:rFonts w:ascii="Consolas" w:cs="Consolas" w:eastAsia="Consolas" w:hAnsi="Consolas"/>
                <w:color w:val="1F1F1F"/>
                <w:sz w:val="19"/>
                <w:szCs w:val="19"/>
              </w:rPr>
              <w:t xml:space="preserve">HAVING COUNT(*) &gt; 1;</w:t>
            </w:r>
          </w:p>
        </w:tc>
      </w:tr>
    </w:tbl>
    <w:p>
      <w:pPr>
        <w:pStyle w:val="Heading2"/>
        <w:spacing w:after="120" w:before="260"/>
      </w:pPr>
      <w:r>
        <w:t xml:space="preserve">4.3 Handling Missing Values</w:t>
      </w:r>
    </w:p>
    <w:p>
      <w:pPr>
        <w:spacing w:after="160" w:line="276"/>
      </w:pPr>
      <w:r>
        <w:t xml:space="preserve">Missing Area or missing Crop_Year make a record unusable for yield analysis, so rows missing either are removed. Missing Production, however, is common and meaningful (e.g., certain crop types), so it is retained but flagged rather than deleted or guessed at — imputing a yield figure would fabricate data.</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 Remove rows that are unusable for any analysis (no area or no year)</w:t>
            </w:r>
          </w:p>
          <w:p>
            <w:pPr>
              <w:spacing w:after="0"/>
            </w:pPr>
            <w:r>
              <w:rPr>
                <w:rFonts w:ascii="Consolas" w:cs="Consolas" w:eastAsia="Consolas" w:hAnsi="Consolas"/>
                <w:color w:val="1F1F1F"/>
                <w:sz w:val="19"/>
                <w:szCs w:val="19"/>
              </w:rPr>
              <w:t xml:space="preserve">DELETE FROM crop_production_clean</w:t>
            </w:r>
          </w:p>
          <w:p>
            <w:pPr>
              <w:spacing w:after="0"/>
            </w:pPr>
            <w:r>
              <w:rPr>
                <w:rFonts w:ascii="Consolas" w:cs="Consolas" w:eastAsia="Consolas" w:hAnsi="Consolas"/>
                <w:color w:val="1F1F1F"/>
                <w:sz w:val="19"/>
                <w:szCs w:val="19"/>
              </w:rPr>
              <w:t xml:space="preserve">WHERE area IS NULL OR crop_year IS NULL;</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Flag rather than fabricate missing production values</w:t>
            </w:r>
          </w:p>
          <w:p>
            <w:pPr>
              <w:spacing w:after="0"/>
            </w:pPr>
            <w:r>
              <w:rPr>
                <w:rFonts w:ascii="Consolas" w:cs="Consolas" w:eastAsia="Consolas" w:hAnsi="Consolas"/>
                <w:color w:val="1F1F1F"/>
                <w:sz w:val="19"/>
                <w:szCs w:val="19"/>
              </w:rPr>
              <w:t xml:space="preserve">ALTER TABLE crop_production_clean</w:t>
            </w:r>
          </w:p>
          <w:p>
            <w:pPr>
              <w:spacing w:after="0"/>
            </w:pPr>
            <w:r>
              <w:rPr>
                <w:rFonts w:ascii="Consolas" w:cs="Consolas" w:eastAsia="Consolas" w:hAnsi="Consolas"/>
                <w:color w:val="1F1F1F"/>
                <w:sz w:val="19"/>
                <w:szCs w:val="19"/>
              </w:rPr>
              <w:t xml:space="preserve">  ADD COLUMN production_is_missing TINYINT(1) DEFAULT 0;</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UPDATE crop_production_clean</w:t>
            </w:r>
          </w:p>
          <w:p>
            <w:pPr>
              <w:spacing w:after="0"/>
            </w:pPr>
            <w:r>
              <w:rPr>
                <w:rFonts w:ascii="Consolas" w:cs="Consolas" w:eastAsia="Consolas" w:hAnsi="Consolas"/>
                <w:color w:val="1F1F1F"/>
                <w:sz w:val="19"/>
                <w:szCs w:val="19"/>
              </w:rPr>
              <w:t xml:space="preserve">SET production_is_missing = 1</w:t>
            </w:r>
          </w:p>
          <w:p>
            <w:pPr>
              <w:spacing w:after="0"/>
            </w:pPr>
            <w:r>
              <w:rPr>
                <w:rFonts w:ascii="Consolas" w:cs="Consolas" w:eastAsia="Consolas" w:hAnsi="Consolas"/>
                <w:color w:val="1F1F1F"/>
                <w:sz w:val="19"/>
                <w:szCs w:val="19"/>
              </w:rPr>
              <w:t xml:space="preserve">WHERE production IS NULL;</w:t>
            </w:r>
          </w:p>
        </w:tc>
      </w:tr>
    </w:tbl>
    <w:p>
      <w:pPr>
        <w:pStyle w:val="Heading2"/>
        <w:spacing w:after="120" w:before="260"/>
      </w:pPr>
      <w:r>
        <w:t xml:space="preserve">4.4 Removing Duplicates</w:t>
      </w:r>
    </w:p>
    <w:p>
      <w:pPr>
        <w:spacing w:after="160" w:line="276"/>
      </w:pPr>
      <w:r>
        <w:t xml:space="preserve">Exact duplicates (same state, district, year, season, crop) are removed, keeping the lowest primary-key row as the canonical record.</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ALTER TABLE crop_production_clean ADD COLUMN row_id INT AUTO_INCREMENT PRIMARY KEY FIRST;</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DELETE c1 FROM crop_production_clean c1</w:t>
            </w:r>
          </w:p>
          <w:p>
            <w:pPr>
              <w:spacing w:after="0"/>
            </w:pPr>
            <w:r>
              <w:rPr>
                <w:rFonts w:ascii="Consolas" w:cs="Consolas" w:eastAsia="Consolas" w:hAnsi="Consolas"/>
                <w:color w:val="1F1F1F"/>
                <w:sz w:val="19"/>
                <w:szCs w:val="19"/>
              </w:rPr>
              <w:t xml:space="preserve">JOIN crop_production_clean c2</w:t>
            </w:r>
          </w:p>
          <w:p>
            <w:pPr>
              <w:spacing w:after="0"/>
            </w:pPr>
            <w:r>
              <w:rPr>
                <w:rFonts w:ascii="Consolas" w:cs="Consolas" w:eastAsia="Consolas" w:hAnsi="Consolas"/>
                <w:color w:val="1F1F1F"/>
                <w:sz w:val="19"/>
                <w:szCs w:val="19"/>
              </w:rPr>
              <w:t xml:space="preserve">  ON c1.state_name    = c2.state_name</w:t>
            </w:r>
          </w:p>
          <w:p>
            <w:pPr>
              <w:spacing w:after="0"/>
            </w:pPr>
            <w:r>
              <w:rPr>
                <w:rFonts w:ascii="Consolas" w:cs="Consolas" w:eastAsia="Consolas" w:hAnsi="Consolas"/>
                <w:color w:val="1F1F1F"/>
                <w:sz w:val="19"/>
                <w:szCs w:val="19"/>
              </w:rPr>
              <w:t xml:space="preserve"> AND c1.district_name = c2.district_name</w:t>
            </w:r>
          </w:p>
          <w:p>
            <w:pPr>
              <w:spacing w:after="0"/>
            </w:pPr>
            <w:r>
              <w:rPr>
                <w:rFonts w:ascii="Consolas" w:cs="Consolas" w:eastAsia="Consolas" w:hAnsi="Consolas"/>
                <w:color w:val="1F1F1F"/>
                <w:sz w:val="19"/>
                <w:szCs w:val="19"/>
              </w:rPr>
              <w:t xml:space="preserve"> AND c1.crop_year     = c2.crop_year</w:t>
            </w:r>
          </w:p>
          <w:p>
            <w:pPr>
              <w:spacing w:after="0"/>
            </w:pPr>
            <w:r>
              <w:rPr>
                <w:rFonts w:ascii="Consolas" w:cs="Consolas" w:eastAsia="Consolas" w:hAnsi="Consolas"/>
                <w:color w:val="1F1F1F"/>
                <w:sz w:val="19"/>
                <w:szCs w:val="19"/>
              </w:rPr>
              <w:t xml:space="preserve"> AND c1.season        = c2.season</w:t>
            </w:r>
          </w:p>
          <w:p>
            <w:pPr>
              <w:spacing w:after="0"/>
            </w:pPr>
            <w:r>
              <w:rPr>
                <w:rFonts w:ascii="Consolas" w:cs="Consolas" w:eastAsia="Consolas" w:hAnsi="Consolas"/>
                <w:color w:val="1F1F1F"/>
                <w:sz w:val="19"/>
                <w:szCs w:val="19"/>
              </w:rPr>
              <w:t xml:space="preserve"> AND c1.crop          = c2.crop</w:t>
            </w:r>
          </w:p>
          <w:p>
            <w:pPr>
              <w:spacing w:after="0"/>
            </w:pPr>
            <w:r>
              <w:rPr>
                <w:rFonts w:ascii="Consolas" w:cs="Consolas" w:eastAsia="Consolas" w:hAnsi="Consolas"/>
                <w:color w:val="1F1F1F"/>
                <w:sz w:val="19"/>
                <w:szCs w:val="19"/>
              </w:rPr>
              <w:t xml:space="preserve"> AND c1.row_id &gt; c2.row_id;</w:t>
            </w:r>
          </w:p>
        </w:tc>
      </w:tr>
    </w:tbl>
    <w:p>
      <w:pPr>
        <w:pStyle w:val="Heading2"/>
        <w:spacing w:after="120" w:before="260"/>
      </w:pPr>
      <w:r>
        <w:t xml:space="preserve">4.5 Standardising Text Fields</w:t>
      </w:r>
    </w:p>
    <w:p>
      <w:pPr>
        <w:spacing w:after="160" w:line="276"/>
      </w:pPr>
      <w:r>
        <w:t xml:space="preserve">State, district, season, and crop names are trimmed and case-normalised so that grouping and joining are not broken by formatting differences (e.g., ' punjab' vs 'Punjab'). Known historical renamings are also reconciled.</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UPDATE crop_production_clean</w:t>
            </w:r>
          </w:p>
          <w:p>
            <w:pPr>
              <w:spacing w:after="0"/>
            </w:pPr>
            <w:r>
              <w:rPr>
                <w:rFonts w:ascii="Consolas" w:cs="Consolas" w:eastAsia="Consolas" w:hAnsi="Consolas"/>
                <w:color w:val="1F1F1F"/>
                <w:sz w:val="19"/>
                <w:szCs w:val="19"/>
              </w:rPr>
              <w:t xml:space="preserve">SET state_name    = INITCAP(TRIM(state_name)),</w:t>
            </w:r>
          </w:p>
          <w:p>
            <w:pPr>
              <w:spacing w:after="0"/>
            </w:pPr>
            <w:r>
              <w:rPr>
                <w:rFonts w:ascii="Consolas" w:cs="Consolas" w:eastAsia="Consolas" w:hAnsi="Consolas"/>
                <w:color w:val="1F1F1F"/>
                <w:sz w:val="19"/>
                <w:szCs w:val="19"/>
              </w:rPr>
              <w:t xml:space="preserve">    district_name = UPPER(TRIM(district_name)),</w:t>
            </w:r>
          </w:p>
          <w:p>
            <w:pPr>
              <w:spacing w:after="0"/>
            </w:pPr>
            <w:r>
              <w:rPr>
                <w:rFonts w:ascii="Consolas" w:cs="Consolas" w:eastAsia="Consolas" w:hAnsi="Consolas"/>
                <w:color w:val="1F1F1F"/>
                <w:sz w:val="19"/>
                <w:szCs w:val="19"/>
              </w:rPr>
              <w:t xml:space="preserve">    season        = TRIM(season),</w:t>
            </w:r>
          </w:p>
          <w:p>
            <w:pPr>
              <w:spacing w:after="0"/>
            </w:pPr>
            <w:r>
              <w:rPr>
                <w:rFonts w:ascii="Consolas" w:cs="Consolas" w:eastAsia="Consolas" w:hAnsi="Consolas"/>
                <w:color w:val="1F1F1F"/>
                <w:sz w:val="19"/>
                <w:szCs w:val="19"/>
              </w:rPr>
              <w:t xml:space="preserve">    crop          = INITCAP(TRIM(crop));</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Reconcile a known historical rename</w:t>
            </w:r>
          </w:p>
          <w:p>
            <w:pPr>
              <w:spacing w:after="0"/>
            </w:pPr>
            <w:r>
              <w:rPr>
                <w:rFonts w:ascii="Consolas" w:cs="Consolas" w:eastAsia="Consolas" w:hAnsi="Consolas"/>
                <w:color w:val="1F1F1F"/>
                <w:sz w:val="19"/>
                <w:szCs w:val="19"/>
              </w:rPr>
              <w:t xml:space="preserve">UPDATE crop_production_clean</w:t>
            </w:r>
          </w:p>
          <w:p>
            <w:pPr>
              <w:spacing w:after="0"/>
            </w:pPr>
            <w:r>
              <w:rPr>
                <w:rFonts w:ascii="Consolas" w:cs="Consolas" w:eastAsia="Consolas" w:hAnsi="Consolas"/>
                <w:color w:val="1F1F1F"/>
                <w:sz w:val="19"/>
                <w:szCs w:val="19"/>
              </w:rPr>
              <w:t xml:space="preserve">SET state_name = 'Odisha'</w:t>
            </w:r>
          </w:p>
          <w:p>
            <w:pPr>
              <w:spacing w:after="0"/>
            </w:pPr>
            <w:r>
              <w:rPr>
                <w:rFonts w:ascii="Consolas" w:cs="Consolas" w:eastAsia="Consolas" w:hAnsi="Consolas"/>
                <w:color w:val="1F1F1F"/>
                <w:sz w:val="19"/>
                <w:szCs w:val="19"/>
              </w:rPr>
              <w:t xml:space="preserve">WHERE state_name = 'Orissa';</w:t>
            </w:r>
          </w:p>
        </w:tc>
      </w:tr>
    </w:tbl>
    <w:p>
      <w:pPr>
        <w:spacing w:after="160" w:line="276"/>
      </w:pPr>
      <w:r>
        <w:t xml:space="preserve">(MySQL has no built-in INITCAP; in practice this is implemented either as a small stored function or handled in the ETL/Python layer — shown here for readability of intent. The equivalent native approach is CONCAT(UPPER(LEFT(col,1)), LOWER(SUBSTRING(col,2))).)</w:t>
      </w:r>
    </w:p>
    <w:p>
      <w:pPr>
        <w:pStyle w:val="Heading2"/>
        <w:spacing w:after="120" w:before="260"/>
      </w:pPr>
      <w:r>
        <w:t xml:space="preserve">4.6 Detecting and Handling Outliers</w:t>
      </w:r>
    </w:p>
    <w:p>
      <w:pPr>
        <w:spacing w:after="160" w:line="276"/>
      </w:pPr>
      <w:r>
        <w:t xml:space="preserve">Rows where Area or Production is 0, negative, or an extreme statistical outlier relative to other records for the same crop are flagged for review rather than silently deleted, since some may be legitimate (e.g., a genuinely poor harvest year).</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 Flag non-physical values</w:t>
            </w:r>
          </w:p>
          <w:p>
            <w:pPr>
              <w:spacing w:after="0"/>
            </w:pPr>
            <w:r>
              <w:rPr>
                <w:rFonts w:ascii="Consolas" w:cs="Consolas" w:eastAsia="Consolas" w:hAnsi="Consolas"/>
                <w:color w:val="1F1F1F"/>
                <w:sz w:val="19"/>
                <w:szCs w:val="19"/>
              </w:rPr>
              <w:t xml:space="preserve">ALTER TABLE crop_production_clean ADD COLUMN quality_flag VARCHAR(30) DEFAULT NULL;</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UPDATE crop_production_clean</w:t>
            </w:r>
          </w:p>
          <w:p>
            <w:pPr>
              <w:spacing w:after="0"/>
            </w:pPr>
            <w:r>
              <w:rPr>
                <w:rFonts w:ascii="Consolas" w:cs="Consolas" w:eastAsia="Consolas" w:hAnsi="Consolas"/>
                <w:color w:val="1F1F1F"/>
                <w:sz w:val="19"/>
                <w:szCs w:val="19"/>
              </w:rPr>
              <w:t xml:space="preserve">SET quality_flag = 'ZERO_OR_NEGATIVE'</w:t>
            </w:r>
          </w:p>
          <w:p>
            <w:pPr>
              <w:spacing w:after="0"/>
            </w:pPr>
            <w:r>
              <w:rPr>
                <w:rFonts w:ascii="Consolas" w:cs="Consolas" w:eastAsia="Consolas" w:hAnsi="Consolas"/>
                <w:color w:val="1F1F1F"/>
                <w:sz w:val="19"/>
                <w:szCs w:val="19"/>
              </w:rPr>
              <w:t xml:space="preserve">WHERE area &lt;= 0 OR production &lt; 0;</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Flag statistical outliers per crop using the IQR method</w:t>
            </w:r>
          </w:p>
          <w:p>
            <w:pPr>
              <w:spacing w:after="0"/>
            </w:pPr>
            <w:r>
              <w:rPr>
                <w:rFonts w:ascii="Consolas" w:cs="Consolas" w:eastAsia="Consolas" w:hAnsi="Consolas"/>
                <w:color w:val="1F1F1F"/>
                <w:sz w:val="19"/>
                <w:szCs w:val="19"/>
              </w:rPr>
              <w:t xml:space="preserve">WITH stats AS (</w:t>
            </w:r>
          </w:p>
          <w:p>
            <w:pPr>
              <w:spacing w:after="0"/>
            </w:pPr>
            <w:r>
              <w:rPr>
                <w:rFonts w:ascii="Consolas" w:cs="Consolas" w:eastAsia="Consolas" w:hAnsi="Consolas"/>
                <w:color w:val="1F1F1F"/>
                <w:sz w:val="19"/>
                <w:szCs w:val="19"/>
              </w:rPr>
              <w:t xml:space="preserve">  SELECT crop,</w:t>
            </w:r>
          </w:p>
          <w:p>
            <w:pPr>
              <w:spacing w:after="0"/>
            </w:pPr>
            <w:r>
              <w:rPr>
                <w:rFonts w:ascii="Consolas" w:cs="Consolas" w:eastAsia="Consolas" w:hAnsi="Consolas"/>
                <w:color w:val="1F1F1F"/>
                <w:sz w:val="19"/>
                <w:szCs w:val="19"/>
              </w:rPr>
              <w:t xml:space="preserve">         PERCENTILE_CONT(0.25) WITHIN GROUP (ORDER BY production) AS q1,</w:t>
            </w:r>
          </w:p>
          <w:p>
            <w:pPr>
              <w:spacing w:after="0"/>
            </w:pPr>
            <w:r>
              <w:rPr>
                <w:rFonts w:ascii="Consolas" w:cs="Consolas" w:eastAsia="Consolas" w:hAnsi="Consolas"/>
                <w:color w:val="1F1F1F"/>
                <w:sz w:val="19"/>
                <w:szCs w:val="19"/>
              </w:rPr>
              <w:t xml:space="preserve">         PERCENTILE_CONT(0.75) WITHIN GROUP (ORDER BY production) AS q3</w:t>
            </w:r>
          </w:p>
          <w:p>
            <w:pPr>
              <w:spacing w:after="0"/>
            </w:pPr>
            <w:r>
              <w:rPr>
                <w:rFonts w:ascii="Consolas" w:cs="Consolas" w:eastAsia="Consolas" w:hAnsi="Consolas"/>
                <w:color w:val="1F1F1F"/>
                <w:sz w:val="19"/>
                <w:szCs w:val="19"/>
              </w:rPr>
              <w:t xml:space="preserve">  FROM crop_production_clean</w:t>
            </w:r>
          </w:p>
          <w:p>
            <w:pPr>
              <w:spacing w:after="0"/>
            </w:pPr>
            <w:r>
              <w:rPr>
                <w:rFonts w:ascii="Consolas" w:cs="Consolas" w:eastAsia="Consolas" w:hAnsi="Consolas"/>
                <w:color w:val="1F1F1F"/>
                <w:sz w:val="19"/>
                <w:szCs w:val="19"/>
              </w:rPr>
              <w:t xml:space="preserve">  WHERE production IS NOT NULL</w:t>
            </w:r>
          </w:p>
          <w:p>
            <w:pPr>
              <w:spacing w:after="0"/>
            </w:pPr>
            <w:r>
              <w:rPr>
                <w:rFonts w:ascii="Consolas" w:cs="Consolas" w:eastAsia="Consolas" w:hAnsi="Consolas"/>
                <w:color w:val="1F1F1F"/>
                <w:sz w:val="19"/>
                <w:szCs w:val="19"/>
              </w:rPr>
              <w:t xml:space="preserve">  GROUP BY crop</w:t>
            </w:r>
          </w:p>
          <w:p>
            <w:pPr>
              <w:spacing w:after="0"/>
            </w:pPr>
            <w:r>
              <w:rPr>
                <w:rFonts w:ascii="Consolas" w:cs="Consolas" w:eastAsia="Consolas" w:hAnsi="Consolas"/>
                <w:color w:val="1F1F1F"/>
                <w:sz w:val="19"/>
                <w:szCs w:val="19"/>
              </w:rPr>
              <w:t xml:space="preserve">)</w:t>
            </w:r>
          </w:p>
          <w:p>
            <w:pPr>
              <w:spacing w:after="0"/>
            </w:pPr>
            <w:r>
              <w:rPr>
                <w:rFonts w:ascii="Consolas" w:cs="Consolas" w:eastAsia="Consolas" w:hAnsi="Consolas"/>
                <w:color w:val="1F1F1F"/>
                <w:sz w:val="19"/>
                <w:szCs w:val="19"/>
              </w:rPr>
              <w:t xml:space="preserve">UPDATE crop_production_clean c</w:t>
            </w:r>
          </w:p>
          <w:p>
            <w:pPr>
              <w:spacing w:after="0"/>
            </w:pPr>
            <w:r>
              <w:rPr>
                <w:rFonts w:ascii="Consolas" w:cs="Consolas" w:eastAsia="Consolas" w:hAnsi="Consolas"/>
                <w:color w:val="1F1F1F"/>
                <w:sz w:val="19"/>
                <w:szCs w:val="19"/>
              </w:rPr>
              <w:t xml:space="preserve">JOIN stats s ON c.crop = s.crop</w:t>
            </w:r>
          </w:p>
          <w:p>
            <w:pPr>
              <w:spacing w:after="0"/>
            </w:pPr>
            <w:r>
              <w:rPr>
                <w:rFonts w:ascii="Consolas" w:cs="Consolas" w:eastAsia="Consolas" w:hAnsi="Consolas"/>
                <w:color w:val="1F1F1F"/>
                <w:sz w:val="19"/>
                <w:szCs w:val="19"/>
              </w:rPr>
              <w:t xml:space="preserve">SET c.quality_flag = 'STAT_OUTLIER'</w:t>
            </w:r>
          </w:p>
          <w:p>
            <w:pPr>
              <w:spacing w:after="0"/>
            </w:pPr>
            <w:r>
              <w:rPr>
                <w:rFonts w:ascii="Consolas" w:cs="Consolas" w:eastAsia="Consolas" w:hAnsi="Consolas"/>
                <w:color w:val="1F1F1F"/>
                <w:sz w:val="19"/>
                <w:szCs w:val="19"/>
              </w:rPr>
              <w:t xml:space="preserve">WHERE c.production &gt; s.q3 + 1.5 * (s.q3 - s.q1);</w:t>
            </w:r>
          </w:p>
        </w:tc>
      </w:tr>
    </w:tbl>
    <w:p>
      <w:pPr>
        <w:spacing w:after="160" w:line="276"/>
      </w:pPr>
      <w:r>
        <w:t xml:space="preserve">(PERCENTILE_CONT is available in MySQL 8.0.2+; on older engines the same IQR bounds are computed via ordered window functions or precomputed in a subquery.)</w:t>
      </w:r>
    </w:p>
    <w:p>
      <w:pPr>
        <w:pStyle w:val="Heading2"/>
        <w:spacing w:after="120" w:before="260"/>
      </w:pPr>
      <w:r>
        <w:t xml:space="preserve">4.7 Validating Referential / Domain Consistency</w:t>
      </w:r>
    </w:p>
    <w:p>
      <w:pPr>
        <w:spacing w:after="160" w:line="276"/>
      </w:pPr>
      <w:r>
        <w:t xml:space="preserve">Season and Crop_Year values are checked against expected domains, since free-text fields sometimes contain typos that a simple DISTINCT scan reveals.</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SELECT DISTINCT season FROM crop_production_clean ORDER BY season;</w:t>
            </w:r>
          </w:p>
          <w:p>
            <w:pPr>
              <w:spacing w:after="0"/>
            </w:pPr>
            <w:r>
              <w:rPr>
                <w:rFonts w:ascii="Consolas" w:cs="Consolas" w:eastAsia="Consolas" w:hAnsi="Consolas"/>
                <w:color w:val="1F1F1F"/>
                <w:sz w:val="19"/>
                <w:szCs w:val="19"/>
              </w:rPr>
              <w:t xml:space="preserve">SELECT MIN(crop_year), MAX(crop_year) FROM crop_production_clean;</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 Correct a known typo variant discovered by the DISTINCT scan</w:t>
            </w:r>
          </w:p>
          <w:p>
            <w:pPr>
              <w:spacing w:after="0"/>
            </w:pPr>
            <w:r>
              <w:rPr>
                <w:rFonts w:ascii="Consolas" w:cs="Consolas" w:eastAsia="Consolas" w:hAnsi="Consolas"/>
                <w:color w:val="1F1F1F"/>
                <w:sz w:val="19"/>
                <w:szCs w:val="19"/>
              </w:rPr>
              <w:t xml:space="preserve">UPDATE crop_production_clean</w:t>
            </w:r>
          </w:p>
          <w:p>
            <w:pPr>
              <w:spacing w:after="0"/>
            </w:pPr>
            <w:r>
              <w:rPr>
                <w:rFonts w:ascii="Consolas" w:cs="Consolas" w:eastAsia="Consolas" w:hAnsi="Consolas"/>
                <w:color w:val="1F1F1F"/>
                <w:sz w:val="19"/>
                <w:szCs w:val="19"/>
              </w:rPr>
              <w:t xml:space="preserve">SET season = 'Whole Year'</w:t>
            </w:r>
          </w:p>
          <w:p>
            <w:pPr>
              <w:spacing w:after="0"/>
            </w:pPr>
            <w:r>
              <w:rPr>
                <w:rFonts w:ascii="Consolas" w:cs="Consolas" w:eastAsia="Consolas" w:hAnsi="Consolas"/>
                <w:color w:val="1F1F1F"/>
                <w:sz w:val="19"/>
                <w:szCs w:val="19"/>
              </w:rPr>
              <w:t xml:space="preserve">WHERE season IN ('Whole Year ', 'whole year', 'WHOLE YEAR');</w:t>
            </w:r>
          </w:p>
        </w:tc>
      </w:tr>
    </w:tbl>
    <w:p>
      <w:pPr>
        <w:pStyle w:val="Heading1"/>
        <w:spacing w:after="160" w:before="360"/>
      </w:pPr>
      <w:r>
        <w:t xml:space="preserve">5. Preliminary Transformation</w:t>
      </w:r>
    </w:p>
    <w:p>
      <w:pPr>
        <w:spacing w:after="160" w:line="276"/>
      </w:pPr>
      <w:r>
        <w:t xml:space="preserve">Once the data is clean, a small number of transformations prepare it for the analysis phase without pre-empting analytical decisions that belong to later weeks.</w:t>
      </w:r>
    </w:p>
    <w:p>
      <w:pPr>
        <w:pStyle w:val="Heading2"/>
        <w:spacing w:after="120" w:before="260"/>
      </w:pPr>
      <w:r>
        <w:t xml:space="preserve">5.1 Derived Metric: Yield</w:t>
      </w:r>
    </w:p>
    <w:p>
      <w:pPr>
        <w:spacing w:after="160" w:line="276"/>
      </w:pPr>
      <w:r>
        <w:t xml:space="preserve">Yield (Production per hectare) is the single most requested agribusiness metric, so it is computed once, centrally, rather than recalculated inconsistently downstream.</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ALTER TABLE crop_production_clean ADD COLUMN yield_t_per_ha DECIMAL(15,4);</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UPDATE crop_production_clean</w:t>
            </w:r>
          </w:p>
          <w:p>
            <w:pPr>
              <w:spacing w:after="0"/>
            </w:pPr>
            <w:r>
              <w:rPr>
                <w:rFonts w:ascii="Consolas" w:cs="Consolas" w:eastAsia="Consolas" w:hAnsi="Consolas"/>
                <w:color w:val="1F1F1F"/>
                <w:sz w:val="19"/>
                <w:szCs w:val="19"/>
              </w:rPr>
              <w:t xml:space="preserve">SET yield_t_per_ha = production / area</w:t>
            </w:r>
          </w:p>
          <w:p>
            <w:pPr>
              <w:spacing w:after="0"/>
            </w:pPr>
            <w:r>
              <w:rPr>
                <w:rFonts w:ascii="Consolas" w:cs="Consolas" w:eastAsia="Consolas" w:hAnsi="Consolas"/>
                <w:color w:val="1F1F1F"/>
                <w:sz w:val="19"/>
                <w:szCs w:val="19"/>
              </w:rPr>
              <w:t xml:space="preserve">WHERE production IS NOT NULL AND area &gt; 0;</w:t>
            </w:r>
          </w:p>
        </w:tc>
      </w:tr>
    </w:tbl>
    <w:p>
      <w:pPr>
        <w:pStyle w:val="Heading2"/>
        <w:spacing w:after="120" w:before="260"/>
      </w:pPr>
      <w:r>
        <w:t xml:space="preserve">5.2 Categorical Encoding for Season</w:t>
      </w:r>
    </w:p>
    <w:p>
      <w:pPr>
        <w:spacing w:after="160" w:line="276"/>
      </w:pPr>
      <w:r>
        <w:t xml:space="preserve">A lookup table for Season is created so downstream tools can join on a small integer key instead of repeatedly filtering on text, and so that season names are enforced to one canonical spelling going forward.</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CREATE TABLE dim_season (</w:t>
            </w:r>
          </w:p>
          <w:p>
            <w:pPr>
              <w:spacing w:after="0"/>
            </w:pPr>
            <w:r>
              <w:rPr>
                <w:rFonts w:ascii="Consolas" w:cs="Consolas" w:eastAsia="Consolas" w:hAnsi="Consolas"/>
                <w:color w:val="1F1F1F"/>
                <w:sz w:val="19"/>
                <w:szCs w:val="19"/>
              </w:rPr>
              <w:t xml:space="preserve">  season_id   INT AUTO_INCREMENT PRIMARY KEY,</w:t>
            </w:r>
          </w:p>
          <w:p>
            <w:pPr>
              <w:spacing w:after="0"/>
            </w:pPr>
            <w:r>
              <w:rPr>
                <w:rFonts w:ascii="Consolas" w:cs="Consolas" w:eastAsia="Consolas" w:hAnsi="Consolas"/>
                <w:color w:val="1F1F1F"/>
                <w:sz w:val="19"/>
                <w:szCs w:val="19"/>
              </w:rPr>
              <w:t xml:space="preserve">  season_name VARCHAR(50) UNIQUE</w:t>
            </w:r>
          </w:p>
          <w:p>
            <w:pPr>
              <w:spacing w:after="0"/>
            </w:pPr>
            <w:r>
              <w:rPr>
                <w:rFonts w:ascii="Consolas" w:cs="Consolas" w:eastAsia="Consolas" w:hAnsi="Consolas"/>
                <w:color w:val="1F1F1F"/>
                <w:sz w:val="19"/>
                <w:szCs w:val="19"/>
              </w:rPr>
              <w:t xml:space="preserve">);</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INSERT INTO dim_season (season_name)</w:t>
            </w:r>
          </w:p>
          <w:p>
            <w:pPr>
              <w:spacing w:after="0"/>
            </w:pPr>
            <w:r>
              <w:rPr>
                <w:rFonts w:ascii="Consolas" w:cs="Consolas" w:eastAsia="Consolas" w:hAnsi="Consolas"/>
                <w:color w:val="1F1F1F"/>
                <w:sz w:val="19"/>
                <w:szCs w:val="19"/>
              </w:rPr>
              <w:t xml:space="preserve">SELECT DISTINCT season FROM crop_production_clean;</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ALTER TABLE crop_production_clean ADD COLUMN season_id INT;</w:t>
            </w:r>
          </w:p>
          <w:p>
            <w:pPr>
              <w:spacing w:after="0"/>
            </w:pPr>
            <w:r>
              <w:rPr>
                <w:rFonts w:ascii="Consolas" w:cs="Consolas" w:eastAsia="Consolas" w:hAnsi="Consolas"/>
                <w:color w:val="1F1F1F"/>
                <w:sz w:val="19"/>
                <w:szCs w:val="19"/>
              </w:rPr>
              <w:t xml:space="preserve"> </w:t>
            </w:r>
          </w:p>
          <w:p>
            <w:pPr>
              <w:spacing w:after="0"/>
            </w:pPr>
            <w:r>
              <w:rPr>
                <w:rFonts w:ascii="Consolas" w:cs="Consolas" w:eastAsia="Consolas" w:hAnsi="Consolas"/>
                <w:color w:val="1F1F1F"/>
                <w:sz w:val="19"/>
                <w:szCs w:val="19"/>
              </w:rPr>
              <w:t xml:space="preserve">UPDATE crop_production_clean c</w:t>
            </w:r>
          </w:p>
          <w:p>
            <w:pPr>
              <w:spacing w:after="0"/>
            </w:pPr>
            <w:r>
              <w:rPr>
                <w:rFonts w:ascii="Consolas" w:cs="Consolas" w:eastAsia="Consolas" w:hAnsi="Consolas"/>
                <w:color w:val="1F1F1F"/>
                <w:sz w:val="19"/>
                <w:szCs w:val="19"/>
              </w:rPr>
              <w:t xml:space="preserve">JOIN dim_season d ON c.season = d.season_name</w:t>
            </w:r>
          </w:p>
          <w:p>
            <w:pPr>
              <w:spacing w:after="0"/>
            </w:pPr>
            <w:r>
              <w:rPr>
                <w:rFonts w:ascii="Consolas" w:cs="Consolas" w:eastAsia="Consolas" w:hAnsi="Consolas"/>
                <w:color w:val="1F1F1F"/>
                <w:sz w:val="19"/>
                <w:szCs w:val="19"/>
              </w:rPr>
              <w:t xml:space="preserve">SET c.season_id = d.season_id;</w:t>
            </w:r>
          </w:p>
        </w:tc>
      </w:tr>
    </w:tbl>
    <w:p>
      <w:pPr>
        <w:pStyle w:val="Heading2"/>
        <w:spacing w:after="120" w:before="260"/>
      </w:pPr>
      <w:r>
        <w:t xml:space="preserve">5.3 Aggregated View for Analysis</w:t>
      </w:r>
    </w:p>
    <w:p>
      <w:pPr>
        <w:spacing w:after="160" w:line="276"/>
      </w:pPr>
      <w:r>
        <w:t xml:space="preserve">A summary view rolls the cleaned, transformed table up to State × Crop × Year, which is the grain most agribusiness questions (e.g., “which states are most productive for wheat”) are actually asked at.</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tcW w:type="pct" w:w="100%"/>
            <w:shd w:fill="F5F5F0" w:color="auto" w:val="clear"/>
            <w:tcMar>
              <w:top w:type="dxa" w:w="140"/>
              <w:left w:type="dxa" w:w="200"/>
              <w:bottom w:type="dxa" w:w="140"/>
              <w:right w:type="dxa" w:w="200"/>
            </w:tcMar>
          </w:tcPr>
          <w:p>
            <w:pPr>
              <w:spacing w:after="0"/>
            </w:pPr>
            <w:r>
              <w:rPr>
                <w:rFonts w:ascii="Consolas" w:cs="Consolas" w:eastAsia="Consolas" w:hAnsi="Consolas"/>
                <w:color w:val="1F1F1F"/>
                <w:sz w:val="19"/>
                <w:szCs w:val="19"/>
              </w:rPr>
              <w:t xml:space="preserve">CREATE VIEW vw_state_crop_year_summary AS</w:t>
            </w:r>
          </w:p>
          <w:p>
            <w:pPr>
              <w:spacing w:after="0"/>
            </w:pPr>
            <w:r>
              <w:rPr>
                <w:rFonts w:ascii="Consolas" w:cs="Consolas" w:eastAsia="Consolas" w:hAnsi="Consolas"/>
                <w:color w:val="1F1F1F"/>
                <w:sz w:val="19"/>
                <w:szCs w:val="19"/>
              </w:rPr>
              <w:t xml:space="preserve">SELECT</w:t>
            </w:r>
          </w:p>
          <w:p>
            <w:pPr>
              <w:spacing w:after="0"/>
            </w:pPr>
            <w:r>
              <w:rPr>
                <w:rFonts w:ascii="Consolas" w:cs="Consolas" w:eastAsia="Consolas" w:hAnsi="Consolas"/>
                <w:color w:val="1F1F1F"/>
                <w:sz w:val="19"/>
                <w:szCs w:val="19"/>
              </w:rPr>
              <w:t xml:space="preserve">  state_name,</w:t>
            </w:r>
          </w:p>
          <w:p>
            <w:pPr>
              <w:spacing w:after="0"/>
            </w:pPr>
            <w:r>
              <w:rPr>
                <w:rFonts w:ascii="Consolas" w:cs="Consolas" w:eastAsia="Consolas" w:hAnsi="Consolas"/>
                <w:color w:val="1F1F1F"/>
                <w:sz w:val="19"/>
                <w:szCs w:val="19"/>
              </w:rPr>
              <w:t xml:space="preserve">  crop,</w:t>
            </w:r>
          </w:p>
          <w:p>
            <w:pPr>
              <w:spacing w:after="0"/>
            </w:pPr>
            <w:r>
              <w:rPr>
                <w:rFonts w:ascii="Consolas" w:cs="Consolas" w:eastAsia="Consolas" w:hAnsi="Consolas"/>
                <w:color w:val="1F1F1F"/>
                <w:sz w:val="19"/>
                <w:szCs w:val="19"/>
              </w:rPr>
              <w:t xml:space="preserve">  crop_year,</w:t>
            </w:r>
          </w:p>
          <w:p>
            <w:pPr>
              <w:spacing w:after="0"/>
            </w:pPr>
            <w:r>
              <w:rPr>
                <w:rFonts w:ascii="Consolas" w:cs="Consolas" w:eastAsia="Consolas" w:hAnsi="Consolas"/>
                <w:color w:val="1F1F1F"/>
                <w:sz w:val="19"/>
                <w:szCs w:val="19"/>
              </w:rPr>
              <w:t xml:space="preserve">  SUM(area)       AS total_area_ha,</w:t>
            </w:r>
          </w:p>
          <w:p>
            <w:pPr>
              <w:spacing w:after="0"/>
            </w:pPr>
            <w:r>
              <w:rPr>
                <w:rFonts w:ascii="Consolas" w:cs="Consolas" w:eastAsia="Consolas" w:hAnsi="Consolas"/>
                <w:color w:val="1F1F1F"/>
                <w:sz w:val="19"/>
                <w:szCs w:val="19"/>
              </w:rPr>
              <w:t xml:space="preserve">  SUM(production) AS total_production_t,</w:t>
            </w:r>
          </w:p>
          <w:p>
            <w:pPr>
              <w:spacing w:after="0"/>
            </w:pPr>
            <w:r>
              <w:rPr>
                <w:rFonts w:ascii="Consolas" w:cs="Consolas" w:eastAsia="Consolas" w:hAnsi="Consolas"/>
                <w:color w:val="1F1F1F"/>
                <w:sz w:val="19"/>
                <w:szCs w:val="19"/>
              </w:rPr>
              <w:t xml:space="preserve">  ROUND(SUM(production) / NULLIF(SUM(area), 0), 4) AS avg_yield_t_per_ha</w:t>
            </w:r>
          </w:p>
          <w:p>
            <w:pPr>
              <w:spacing w:after="0"/>
            </w:pPr>
            <w:r>
              <w:rPr>
                <w:rFonts w:ascii="Consolas" w:cs="Consolas" w:eastAsia="Consolas" w:hAnsi="Consolas"/>
                <w:color w:val="1F1F1F"/>
                <w:sz w:val="19"/>
                <w:szCs w:val="19"/>
              </w:rPr>
              <w:t xml:space="preserve">FROM crop_production_clean</w:t>
            </w:r>
          </w:p>
          <w:p>
            <w:pPr>
              <w:spacing w:after="0"/>
            </w:pPr>
            <w:r>
              <w:rPr>
                <w:rFonts w:ascii="Consolas" w:cs="Consolas" w:eastAsia="Consolas" w:hAnsi="Consolas"/>
                <w:color w:val="1F1F1F"/>
                <w:sz w:val="19"/>
                <w:szCs w:val="19"/>
              </w:rPr>
              <w:t xml:space="preserve">WHERE quality_flag IS NULL</w:t>
            </w:r>
          </w:p>
          <w:p>
            <w:pPr>
              <w:spacing w:after="0"/>
            </w:pPr>
            <w:r>
              <w:rPr>
                <w:rFonts w:ascii="Consolas" w:cs="Consolas" w:eastAsia="Consolas" w:hAnsi="Consolas"/>
                <w:color w:val="1F1F1F"/>
                <w:sz w:val="19"/>
                <w:szCs w:val="19"/>
              </w:rPr>
              <w:t xml:space="preserve">GROUP BY state_name, crop, crop_year;</w:t>
            </w:r>
          </w:p>
        </w:tc>
      </w:tr>
    </w:tbl>
    <w:p>
      <w:pPr>
        <w:spacing w:after="160" w:line="276"/>
      </w:pPr>
      <w:r>
        <w:t xml:space="preserve">Rows carrying a quality_flag are excluded from this summary view by default (kept in the base table for audit and later review), so that flagged outliers do not distort headline aggregates while remaining fully traceable.</w:t>
      </w:r>
    </w:p>
    <w:p>
      <w:pPr>
        <w:pStyle w:val="Heading2"/>
        <w:spacing w:after="120" w:before="260"/>
      </w:pPr>
      <w:r>
        <w:t xml:space="preserve">5.4 Final Schema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2E5339" w:color="auto" w:val="clear"/>
            <w:tcMar>
              <w:top w:type="dxa" w:w="100"/>
              <w:left w:type="dxa" w:w="120"/>
              <w:bottom w:type="dxa" w:w="100"/>
              <w:right w:type="dxa" w:w="120"/>
            </w:tcMar>
            <w:vAlign w:val="center"/>
          </w:tcPr>
          <w:p>
            <w:r>
              <w:rPr>
                <w:b/>
                <w:bCs/>
                <w:color w:val="FFFFFF"/>
                <w:sz w:val="19"/>
                <w:szCs w:val="19"/>
              </w:rPr>
              <w:t xml:space="preserve">Table / View</w:t>
            </w:r>
          </w:p>
        </w:tc>
        <w:tc>
          <w:tcPr>
            <w:tcW w:type="dxa" w:w="3200"/>
            <w:shd w:fill="2E5339" w:color="auto" w:val="clear"/>
            <w:tcMar>
              <w:top w:type="dxa" w:w="100"/>
              <w:left w:type="dxa" w:w="120"/>
              <w:bottom w:type="dxa" w:w="100"/>
              <w:right w:type="dxa" w:w="120"/>
            </w:tcMar>
            <w:vAlign w:val="center"/>
          </w:tcPr>
          <w:p>
            <w:r>
              <w:rPr>
                <w:b/>
                <w:bCs/>
                <w:color w:val="FFFFFF"/>
                <w:sz w:val="19"/>
                <w:szCs w:val="19"/>
              </w:rPr>
              <w:t xml:space="preserve">Purpose</w:t>
            </w:r>
          </w:p>
        </w:tc>
      </w:tr>
      <w:tr>
        <w:tc>
          <w:tcPr>
            <w:tcW w:type="dxa" w:w="3200"/>
            <w:tcMar>
              <w:top w:type="dxa" w:w="100"/>
              <w:left w:type="dxa" w:w="120"/>
              <w:bottom w:type="dxa" w:w="100"/>
              <w:right w:type="dxa" w:w="120"/>
            </w:tcMar>
            <w:vAlign w:val="center"/>
          </w:tcPr>
          <w:p>
            <w:r>
              <w:rPr>
                <w:b w:val="false"/>
                <w:bCs w:val="false"/>
                <w:color w:val="1F1F1F"/>
                <w:sz w:val="19"/>
                <w:szCs w:val="19"/>
              </w:rPr>
              <w:t xml:space="preserve">crop_production_raw</w:t>
            </w:r>
          </w:p>
        </w:tc>
        <w:tc>
          <w:tcPr>
            <w:tcW w:type="dxa" w:w="3200"/>
            <w:tcMar>
              <w:top w:type="dxa" w:w="100"/>
              <w:left w:type="dxa" w:w="120"/>
              <w:bottom w:type="dxa" w:w="100"/>
              <w:right w:type="dxa" w:w="120"/>
            </w:tcMar>
            <w:vAlign w:val="center"/>
          </w:tcPr>
          <w:p>
            <w:r>
              <w:rPr>
                <w:b w:val="false"/>
                <w:bCs w:val="false"/>
                <w:color w:val="1F1F1F"/>
                <w:sz w:val="19"/>
                <w:szCs w:val="19"/>
              </w:rPr>
              <w:t xml:space="preserve">Untouched import; permanent audit trail of the source file</w:t>
            </w:r>
          </w:p>
        </w:tc>
      </w:tr>
      <w:tr>
        <w:tc>
          <w:tcPr>
            <w:tcW w:type="dxa" w:w="3200"/>
            <w:tcMar>
              <w:top w:type="dxa" w:w="100"/>
              <w:left w:type="dxa" w:w="120"/>
              <w:bottom w:type="dxa" w:w="100"/>
              <w:right w:type="dxa" w:w="120"/>
            </w:tcMar>
            <w:vAlign w:val="center"/>
          </w:tcPr>
          <w:p>
            <w:r>
              <w:rPr>
                <w:b w:val="false"/>
                <w:bCs w:val="false"/>
                <w:color w:val="1F1F1F"/>
                <w:sz w:val="19"/>
                <w:szCs w:val="19"/>
              </w:rPr>
              <w:t xml:space="preserve">crop_production_clean</w:t>
            </w:r>
          </w:p>
        </w:tc>
        <w:tc>
          <w:tcPr>
            <w:tcW w:type="dxa" w:w="3200"/>
            <w:tcMar>
              <w:top w:type="dxa" w:w="100"/>
              <w:left w:type="dxa" w:w="120"/>
              <w:bottom w:type="dxa" w:w="100"/>
              <w:right w:type="dxa" w:w="120"/>
            </w:tcMar>
            <w:vAlign w:val="center"/>
          </w:tcPr>
          <w:p>
            <w:r>
              <w:rPr>
                <w:b w:val="false"/>
                <w:bCs w:val="false"/>
                <w:color w:val="1F1F1F"/>
                <w:sz w:val="19"/>
                <w:szCs w:val="19"/>
              </w:rPr>
              <w:t xml:space="preserve">Deduplicated, standardised, flagged, transformed working table</w:t>
            </w:r>
          </w:p>
        </w:tc>
      </w:tr>
      <w:tr>
        <w:tc>
          <w:tcPr>
            <w:tcW w:type="dxa" w:w="3200"/>
            <w:tcMar>
              <w:top w:type="dxa" w:w="100"/>
              <w:left w:type="dxa" w:w="120"/>
              <w:bottom w:type="dxa" w:w="100"/>
              <w:right w:type="dxa" w:w="120"/>
            </w:tcMar>
            <w:vAlign w:val="center"/>
          </w:tcPr>
          <w:p>
            <w:r>
              <w:rPr>
                <w:b w:val="false"/>
                <w:bCs w:val="false"/>
                <w:color w:val="1F1F1F"/>
                <w:sz w:val="19"/>
                <w:szCs w:val="19"/>
              </w:rPr>
              <w:t xml:space="preserve">dim_season</w:t>
            </w:r>
          </w:p>
        </w:tc>
        <w:tc>
          <w:tcPr>
            <w:tcW w:type="dxa" w:w="3200"/>
            <w:tcMar>
              <w:top w:type="dxa" w:w="100"/>
              <w:left w:type="dxa" w:w="120"/>
              <w:bottom w:type="dxa" w:w="100"/>
              <w:right w:type="dxa" w:w="120"/>
            </w:tcMar>
            <w:vAlign w:val="center"/>
          </w:tcPr>
          <w:p>
            <w:r>
              <w:rPr>
                <w:b w:val="false"/>
                <w:bCs w:val="false"/>
                <w:color w:val="1F1F1F"/>
                <w:sz w:val="19"/>
                <w:szCs w:val="19"/>
              </w:rPr>
              <w:t xml:space="preserve">Lookup table enforcing one canonical spelling per season</w:t>
            </w:r>
          </w:p>
        </w:tc>
      </w:tr>
      <w:tr>
        <w:tc>
          <w:tcPr>
            <w:tcW w:type="dxa" w:w="3200"/>
            <w:tcMar>
              <w:top w:type="dxa" w:w="100"/>
              <w:left w:type="dxa" w:w="120"/>
              <w:bottom w:type="dxa" w:w="100"/>
              <w:right w:type="dxa" w:w="120"/>
            </w:tcMar>
            <w:vAlign w:val="center"/>
          </w:tcPr>
          <w:p>
            <w:r>
              <w:rPr>
                <w:b w:val="false"/>
                <w:bCs w:val="false"/>
                <w:color w:val="1F1F1F"/>
                <w:sz w:val="19"/>
                <w:szCs w:val="19"/>
              </w:rPr>
              <w:t xml:space="preserve">vw_state_crop_year_summary</w:t>
            </w:r>
          </w:p>
        </w:tc>
        <w:tc>
          <w:tcPr>
            <w:tcW w:type="dxa" w:w="3200"/>
            <w:tcMar>
              <w:top w:type="dxa" w:w="100"/>
              <w:left w:type="dxa" w:w="120"/>
              <w:bottom w:type="dxa" w:w="100"/>
              <w:right w:type="dxa" w:w="120"/>
            </w:tcMar>
            <w:vAlign w:val="center"/>
          </w:tcPr>
          <w:p>
            <w:r>
              <w:rPr>
                <w:b w:val="false"/>
                <w:bCs w:val="false"/>
                <w:color w:val="1F1F1F"/>
                <w:sz w:val="19"/>
                <w:szCs w:val="19"/>
              </w:rPr>
              <w:t xml:space="preserve">Analysis-ready aggregate view at State × Crop × Year grain</w:t>
            </w:r>
          </w:p>
        </w:tc>
      </w:tr>
    </w:tbl>
    <w:p>
      <w:pPr>
        <w:pStyle w:val="Heading1"/>
        <w:spacing w:after="160" w:before="360"/>
      </w:pPr>
      <w:r>
        <w:t xml:space="preserve">6. Methodology and Reasoning Summary</w:t>
      </w:r>
    </w:p>
    <w:p>
      <w:pPr>
        <w:pStyle w:val="ListParagraph"/>
        <w:numPr>
          <w:ilvl w:val="0"/>
          <w:numId w:val="2"/>
        </w:numPr>
        <w:spacing w:after="80" w:line="276"/>
      </w:pPr>
      <w:r>
        <w:t xml:space="preserve">Select a public, sufficiently large, agribusiness-relevant dataset (Section 2) so the exercise reflects real-world data quality, not a toy example.</w:t>
      </w:r>
    </w:p>
    <w:p>
      <w:pPr>
        <w:pStyle w:val="ListParagraph"/>
        <w:numPr>
          <w:ilvl w:val="0"/>
          <w:numId w:val="2"/>
        </w:numPr>
        <w:spacing w:after="80" w:line="276"/>
      </w:pPr>
      <w:r>
        <w:t xml:space="preserve">Import with permissive types into a raw, untouched staging table (Section 3) so the original data is always recoverable and the load itself is not blocked by the very issues that need fixing.</w:t>
      </w:r>
    </w:p>
    <w:p>
      <w:pPr>
        <w:pStyle w:val="ListParagraph"/>
        <w:numPr>
          <w:ilvl w:val="0"/>
          <w:numId w:val="2"/>
        </w:numPr>
        <w:spacing w:after="80" w:line="276"/>
      </w:pPr>
      <w:r>
        <w:t xml:space="preserve">Profile every issue quantitatively before changing anything (Section 4.2), so the impact of cleaning can be measured, not assumed.</w:t>
      </w:r>
    </w:p>
    <w:p>
      <w:pPr>
        <w:pStyle w:val="ListParagraph"/>
        <w:numPr>
          <w:ilvl w:val="0"/>
          <w:numId w:val="2"/>
        </w:numPr>
        <w:spacing w:after="80" w:line="276"/>
      </w:pPr>
      <w:r>
        <w:t xml:space="preserve">Prefer flagging over deleting wherever a value might be legitimate (missing production, outliers), and prefer deleting only where a row is unusable for any analysis (missing area or year) — this keeps the pipeline auditable and defensible.</w:t>
      </w:r>
    </w:p>
    <w:p>
      <w:pPr>
        <w:pStyle w:val="ListParagraph"/>
        <w:numPr>
          <w:ilvl w:val="0"/>
          <w:numId w:val="2"/>
        </w:numPr>
        <w:spacing w:after="80" w:line="276"/>
      </w:pPr>
      <w:r>
        <w:t xml:space="preserve">Standardise text and domain values (Section 4.5–4.7) before any grouping or aggregation, since inconsistent text silently fragments GROUP BY results.</w:t>
      </w:r>
    </w:p>
    <w:p>
      <w:pPr>
        <w:pStyle w:val="ListParagraph"/>
        <w:numPr>
          <w:ilvl w:val="0"/>
          <w:numId w:val="2"/>
        </w:numPr>
        <w:spacing w:after="80" w:line="276"/>
      </w:pPr>
      <w:r>
        <w:t xml:space="preserve">Compute shared derived metrics once, centrally (Section 5.1), rather than letting each future analysis recompute yield inconsistently.</w:t>
      </w:r>
    </w:p>
    <w:p>
      <w:pPr>
        <w:pStyle w:val="ListParagraph"/>
        <w:numPr>
          <w:ilvl w:val="0"/>
          <w:numId w:val="2"/>
        </w:numPr>
        <w:spacing w:after="80" w:line="276"/>
      </w:pPr>
      <w:r>
        <w:t xml:space="preserve">Expose an aggregate view (Section 5.3) as the clean hand-off point to the analysis phase, keeping the flagged/raw layers available underneath for audit.</w:t>
      </w:r>
    </w:p>
    <w:p>
      <w:pPr>
        <w:spacing w:after="120"/>
      </w:pPr>
    </w:p>
    <w:tbl>
      <w:tblPr>
        <w:tblW w:type="pct" w:w="100%"/>
        <w:tblBorders>
          <w:top w:val="single" w:color="2E5339" w:sz="4"/>
          <w:left w:val="single" w:color="2E5339" w:sz="24"/>
          <w:bottom w:val="single" w:color="2E5339" w:sz="4"/>
          <w:right w:val="single" w:color="2E5339" w:sz="4"/>
          <w:insideH w:val="single" w:color="auto" w:sz="4"/>
          <w:insideV w:val="single" w:color="auto" w:sz="4"/>
        </w:tblBorders>
      </w:tblPr>
      <w:tblGrid>
        <w:gridCol w:w="100"/>
      </w:tblGrid>
      <w:tr>
        <w:tc>
          <w:tcPr>
            <w:tcW w:type="pct" w:w="100%"/>
            <w:shd w:fill="EAF2EA" w:color="auto" w:val="clear"/>
            <w:tcMar>
              <w:top w:type="dxa" w:w="140"/>
              <w:left w:type="dxa" w:w="220"/>
              <w:bottom w:type="dxa" w:w="140"/>
              <w:right w:type="dxa" w:w="220"/>
            </w:tcMar>
          </w:tcPr>
          <w:p>
            <w:pPr>
              <w:spacing w:after="60"/>
            </w:pPr>
            <w:r>
              <w:rPr>
                <w:b/>
                <w:bCs/>
                <w:color w:val="2E5339"/>
                <w:sz w:val="21"/>
                <w:szCs w:val="21"/>
              </w:rPr>
              <w:t xml:space="preserve">Note on scope</w:t>
            </w:r>
          </w:p>
          <w:p>
            <w:pPr>
              <w:spacing w:after="0" w:line="264"/>
            </w:pPr>
            <w:r>
              <w:rPr>
                <w:sz w:val="20"/>
                <w:szCs w:val="20"/>
              </w:rPr>
              <w:t xml:space="preserve">This report covers the Week 1 planning and design phase: dataset selection, and the acquisition/cleaning/transformation methodology with representative SQL. Actual execution against the full ~245,000-row dataset, screenshots of query results, and the resulting analysis-ready tables are produced in the execution phase that follows this plan.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39" w:sz="8" w:space="4"/>
      </w:pBdr>
      <w:spacing w:after="160" w:before="360"/>
    </w:pPr>
    <w:rPr>
      <w:rFonts w:ascii="Calibri" w:cs="Calibri" w:eastAsia="Calibri" w:hAnsi="Calibri"/>
      <w:b/>
      <w:bCs/>
      <w:color w:val="2E5339"/>
      <w:sz w:val="32"/>
      <w:szCs w:val="32"/>
    </w:rPr>
  </w:style>
  <w:style w:type="paragraph" w:styleId="Heading2">
    <w:name w:val="Heading 2"/>
    <w:basedOn w:val="Normal"/>
    <w:next w:val="Normal"/>
    <w:qFormat/>
    <w:pPr>
      <w:spacing w:after="120" w:before="260"/>
    </w:pPr>
    <w:rPr>
      <w:rFonts w:ascii="Calibri" w:cs="Calibri" w:eastAsia="Calibri" w:hAnsi="Calibri"/>
      <w:b/>
      <w:bCs/>
      <w:color w:val="1F3A24"/>
      <w:sz w:val="26"/>
      <w:szCs w:val="26"/>
    </w:rPr>
  </w:style>
  <w:style w:type="paragraph" w:styleId="Heading3">
    <w:name w:val="Heading 3"/>
    <w:basedOn w:val="Normal"/>
    <w:next w:val="Normal"/>
    <w:qFormat/>
    <w:pPr>
      <w:spacing w:after="100" w:before="200"/>
    </w:pPr>
    <w:rPr>
      <w:rFonts w:ascii="Calibri" w:cs="Calibri" w:eastAsia="Calibri" w:hAnsi="Calibri"/>
      <w:b/>
      <w:bCs/>
      <w:i w:val="false"/>
      <w:iCs w:val="false"/>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2026-09-16T05:15:10.801Z</dcterms:created>
  <dcterms:modified xsi:type="dcterms:W3CDTF">2026-09-16T05:15:10.802Z</dcterms:modified>
</cp:coreProperties>
</file>

<file path=docProps/custom.xml><?xml version="1.0" encoding="utf-8"?>
<Properties xmlns="http://schemas.openxmlformats.org/officeDocument/2006/custom-properties" xmlns:vt="http://schemas.openxmlformats.org/officeDocument/2006/docPropsVTypes"/>
</file>