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4C91F">
      <w:pPr>
        <w:spacing w:after="400"/>
        <w:jc w:val="center"/>
        <w:rPr>
          <w:rFonts w:hint="eastAsia" w:ascii="楷体_GB2312" w:hAnsi="新宋体" w:eastAsia="楷体_GB2312"/>
          <w:b/>
          <w:bCs/>
          <w:snapToGrid w:val="0"/>
          <w:kern w:val="0"/>
          <w:position w:val="6"/>
          <w:sz w:val="52"/>
          <w:szCs w:val="52"/>
        </w:rPr>
      </w:pPr>
      <w:r>
        <w:rPr>
          <w:rFonts w:hint="eastAsia"/>
          <w:snapToGrid w:val="0"/>
          <w:kern w:val="0"/>
          <w:position w:val="6"/>
        </w:rPr>
        <w:drawing>
          <wp:inline distT="0" distB="0" distL="0" distR="0">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00200"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14:paraId="15C33DB3">
      <w:pPr>
        <w:spacing w:line="360" w:lineRule="auto"/>
      </w:pPr>
      <w:r>
        <w:rPr>
          <w:rFonts w:hint="eastAsia"/>
        </w:rPr>
        <w:t>姓名：</w:t>
      </w:r>
      <w:r>
        <w:rPr>
          <w:rFonts w:hint="eastAsia"/>
          <w:u w:val="single"/>
        </w:rPr>
        <w:t xml:space="preserve"> </w:t>
      </w:r>
      <w:r>
        <w:rPr>
          <w:u w:val="single"/>
        </w:rPr>
        <w:t xml:space="preserve">  </w:t>
      </w:r>
      <w:r>
        <w:rPr>
          <w:rFonts w:hint="eastAsia"/>
          <w:u w:val="single"/>
          <w:lang w:val="en-US" w:eastAsia="zh-CN"/>
        </w:rPr>
        <w:t>金宣妤</w:t>
      </w:r>
      <w:r>
        <w:rPr>
          <w:u w:val="single"/>
        </w:rPr>
        <w:t xml:space="preserve">   </w:t>
      </w:r>
      <w:r>
        <w:t xml:space="preserve">   </w:t>
      </w:r>
      <w:r>
        <w:rPr>
          <w:rFonts w:hint="eastAsia"/>
        </w:rPr>
        <w:t>专业：</w:t>
      </w:r>
      <w:r>
        <w:rPr>
          <w:rFonts w:hint="eastAsia"/>
          <w:u w:val="single"/>
        </w:rPr>
        <w:t xml:space="preserve"> </w:t>
      </w:r>
      <w:r>
        <w:rPr>
          <w:u w:val="single"/>
        </w:rPr>
        <w:t xml:space="preserve">    </w:t>
      </w:r>
      <w:r>
        <w:rPr>
          <w:rFonts w:hint="eastAsia"/>
          <w:u w:val="single"/>
          <w:lang w:val="en-US" w:eastAsia="zh-CN"/>
        </w:rPr>
        <w:t>电子科学与技术</w:t>
      </w:r>
      <w:r>
        <w:rPr>
          <w:u w:val="single"/>
        </w:rPr>
        <w:t xml:space="preserve">     </w:t>
      </w:r>
      <w:r>
        <w:t xml:space="preserve">    </w:t>
      </w:r>
      <w:r>
        <w:rPr>
          <w:rFonts w:hint="eastAsia"/>
        </w:rPr>
        <w:t>学号：</w:t>
      </w:r>
      <w:r>
        <w:rPr>
          <w:rFonts w:hint="eastAsia"/>
          <w:u w:val="single"/>
        </w:rPr>
        <w:t xml:space="preserve"> </w:t>
      </w:r>
      <w:r>
        <w:rPr>
          <w:u w:val="single"/>
        </w:rPr>
        <w:t xml:space="preserve">   </w:t>
      </w:r>
      <w:r>
        <w:rPr>
          <w:rFonts w:hint="eastAsia"/>
          <w:u w:val="single"/>
          <w:lang w:val="en-US" w:eastAsia="zh-CN"/>
        </w:rPr>
        <w:t>3240100333</w:t>
      </w:r>
      <w:r>
        <w:rPr>
          <w:u w:val="single"/>
        </w:rPr>
        <w:t xml:space="preserve">     </w:t>
      </w:r>
    </w:p>
    <w:p w14:paraId="261F4B05">
      <w:pPr>
        <w:spacing w:line="360" w:lineRule="auto"/>
      </w:pPr>
      <w:r>
        <w:rPr>
          <w:rFonts w:hint="eastAsia"/>
        </w:rPr>
        <w:t>课程名称：</w:t>
      </w:r>
      <w:r>
        <w:rPr>
          <w:rFonts w:hint="eastAsia"/>
          <w:u w:val="single"/>
        </w:rPr>
        <w:t xml:space="preserve"> </w:t>
      </w:r>
      <w:r>
        <w:rPr>
          <w:u w:val="single"/>
        </w:rPr>
        <w:t xml:space="preserve">    </w:t>
      </w:r>
      <w:r>
        <w:rPr>
          <w:rFonts w:hint="eastAsia"/>
          <w:u w:val="single"/>
        </w:rPr>
        <w:t>信息与电子工程导论</w:t>
      </w:r>
      <w:r>
        <w:rPr>
          <w:u w:val="single"/>
        </w:rPr>
        <w:t xml:space="preserve">        </w:t>
      </w:r>
      <w:r>
        <w:rPr>
          <w:rFonts w:hint="eastAsia"/>
        </w:rPr>
        <w:t xml:space="preserve"> </w:t>
      </w:r>
      <w:r>
        <w:t xml:space="preserve">     </w:t>
      </w:r>
      <w:r>
        <w:rPr>
          <w:rFonts w:hint="eastAsia"/>
        </w:rPr>
        <w:t>任课老师：</w:t>
      </w:r>
      <w:r>
        <w:rPr>
          <w:rFonts w:hint="eastAsia"/>
          <w:u w:val="single"/>
        </w:rPr>
        <w:t xml:space="preserve"> </w:t>
      </w:r>
      <w:r>
        <w:rPr>
          <w:u w:val="single"/>
        </w:rPr>
        <w:t xml:space="preserve">       </w:t>
      </w:r>
      <w:r>
        <w:rPr>
          <w:rFonts w:hint="eastAsia"/>
          <w:u w:val="single"/>
          <w:lang w:val="en-US" w:eastAsia="zh-CN"/>
        </w:rPr>
        <w:t>储涛</w:t>
      </w:r>
      <w:r>
        <w:rPr>
          <w:u w:val="single"/>
        </w:rPr>
        <w:t xml:space="preserve">           </w:t>
      </w:r>
    </w:p>
    <w:p w14:paraId="586F8B4B">
      <w:pPr>
        <w:keepNext w:val="0"/>
        <w:keepLines w:val="0"/>
        <w:widowControl/>
        <w:suppressLineNumbers w:val="0"/>
        <w:jc w:val="left"/>
        <w:rPr>
          <w:u w:val="single"/>
        </w:rPr>
      </w:pPr>
      <w:r>
        <w:rPr>
          <w:rFonts w:hint="eastAsia"/>
        </w:rPr>
        <w:t>实验名称：</w:t>
      </w:r>
      <w:r>
        <w:rPr>
          <w:rFonts w:hint="eastAsia"/>
          <w:u w:val="single"/>
        </w:rPr>
        <w:t xml:space="preserve"> </w:t>
      </w:r>
      <w:r>
        <w:rPr>
          <w:u w:val="single"/>
        </w:rPr>
        <w:t xml:space="preserve">  </w:t>
      </w:r>
      <w:r>
        <w:rPr>
          <w:rFonts w:hint="eastAsia"/>
          <w:u w:val="single"/>
          <w:lang w:val="en-US" w:eastAsia="zh-CN"/>
        </w:rPr>
        <w:t>基于 MATLAB 的信号频谱分析</w:t>
      </w:r>
      <w:r>
        <w:rPr>
          <w:u w:val="single"/>
        </w:rPr>
        <w:t xml:space="preserve">     </w:t>
      </w:r>
      <w:r>
        <w:t xml:space="preserve">      </w:t>
      </w:r>
      <w:r>
        <w:rPr>
          <w:rFonts w:hint="eastAsia"/>
        </w:rPr>
        <w:t>实验日期：</w:t>
      </w:r>
      <w:r>
        <w:rPr>
          <w:rFonts w:hint="eastAsia"/>
          <w:u w:val="single"/>
        </w:rPr>
        <w:t xml:space="preserve"> </w:t>
      </w:r>
      <w:r>
        <w:rPr>
          <w:u w:val="single"/>
        </w:rPr>
        <w:t xml:space="preserve">  </w:t>
      </w:r>
      <w:r>
        <w:rPr>
          <w:rFonts w:hint="eastAsia"/>
          <w:u w:val="single"/>
          <w:lang w:val="en-US" w:eastAsia="zh-CN"/>
        </w:rPr>
        <w:t>202</w:t>
      </w:r>
      <w:bookmarkStart w:id="0" w:name="_GoBack"/>
      <w:bookmarkEnd w:id="0"/>
      <w:r>
        <w:rPr>
          <w:rFonts w:hint="eastAsia"/>
          <w:u w:val="single"/>
          <w:lang w:val="en-US" w:eastAsia="zh-CN"/>
        </w:rPr>
        <w:t>6.3.11</w:t>
      </w:r>
      <w:r>
        <w:rPr>
          <w:u w:val="single"/>
        </w:rPr>
        <w:t xml:space="preserve">          </w:t>
      </w:r>
    </w:p>
    <w:p w14:paraId="30A304F3">
      <w:pPr>
        <w:spacing w:before="240"/>
        <w:rPr>
          <w:rFonts w:eastAsia="黑体"/>
          <w:b/>
          <w:sz w:val="24"/>
        </w:rPr>
      </w:pPr>
      <w:r>
        <w:rPr>
          <w:rFonts w:eastAsia="黑体"/>
          <w:b/>
          <w:sz w:val="24"/>
        </w:rPr>
        <w:t>1 实验目的和要求</w:t>
      </w:r>
    </w:p>
    <w:p w14:paraId="3DA3B4F7">
      <w:pPr>
        <w:rPr>
          <w:rFonts w:eastAsia="黑体"/>
          <w:b/>
        </w:rPr>
      </w:pPr>
      <w:r>
        <w:rPr>
          <w:rFonts w:eastAsia="黑体"/>
          <w:b/>
        </w:rPr>
        <w:t>1.1 实验目的</w:t>
      </w:r>
    </w:p>
    <w:p w14:paraId="792EB089">
      <w:pPr>
        <w:rPr>
          <w:rFonts w:hint="default" w:ascii="宋体" w:hAnsi="宋体"/>
          <w:lang w:val="en-US" w:eastAsia="zh-CN"/>
        </w:rPr>
      </w:pPr>
      <w:r>
        <w:rPr>
          <w:rFonts w:hint="eastAsia" w:ascii="宋体" w:hAnsi="宋体"/>
          <w:lang w:val="en-US" w:eastAsia="zh-CN"/>
        </w:rPr>
        <w:t>（1）掌握数字信号处理的基本概念，理解计算机处理连续信号时进行离散化处理的必要性</w:t>
      </w:r>
      <w:r>
        <w:rPr>
          <w:rFonts w:hint="default" w:ascii="宋体" w:hAnsi="宋体"/>
          <w:lang w:val="en-US" w:eastAsia="zh-CN"/>
        </w:rPr>
        <w:t>。</w:t>
      </w:r>
    </w:p>
    <w:p w14:paraId="11052B70">
      <w:pPr>
        <w:rPr>
          <w:rFonts w:hint="default" w:ascii="宋体" w:hAnsi="宋体"/>
          <w:lang w:val="en-US" w:eastAsia="zh-CN"/>
        </w:rPr>
      </w:pPr>
      <w:r>
        <w:rPr>
          <w:rFonts w:hint="default" w:ascii="宋体" w:hAnsi="宋体"/>
          <w:lang w:val="en-US" w:eastAsia="zh-CN"/>
        </w:rPr>
        <w:t xml:space="preserve">（2）熟练掌握使用 </w:t>
      </w:r>
      <w:r>
        <w:rPr>
          <w:rFonts w:hint="default"/>
          <w:u w:val="none"/>
          <w:lang w:val="en-US" w:eastAsia="zh-CN"/>
        </w:rPr>
        <w:t>MATLAB</w:t>
      </w:r>
      <w:r>
        <w:rPr>
          <w:rFonts w:hint="default" w:ascii="宋体" w:hAnsi="宋体"/>
          <w:lang w:val="en-US" w:eastAsia="zh-CN"/>
        </w:rPr>
        <w:t xml:space="preserve"> 进行快速傅里叶变换（</w:t>
      </w:r>
      <w:r>
        <w:rPr>
          <w:rFonts w:hint="default"/>
          <w:u w:val="none"/>
          <w:lang w:val="en-US" w:eastAsia="zh-CN"/>
        </w:rPr>
        <w:t>FFT</w:t>
      </w:r>
      <w:r>
        <w:rPr>
          <w:rFonts w:hint="default" w:ascii="宋体" w:hAnsi="宋体"/>
          <w:lang w:val="en-US" w:eastAsia="zh-CN"/>
        </w:rPr>
        <w:t>）及其逆变换（</w:t>
      </w:r>
      <w:r>
        <w:rPr>
          <w:rFonts w:hint="default"/>
          <w:u w:val="none"/>
          <w:lang w:val="en-US" w:eastAsia="zh-CN"/>
        </w:rPr>
        <w:t>iFFT</w:t>
      </w:r>
      <w:r>
        <w:rPr>
          <w:rFonts w:hint="default" w:ascii="宋体" w:hAnsi="宋体"/>
          <w:lang w:val="en-US" w:eastAsia="zh-CN"/>
        </w:rPr>
        <w:t xml:space="preserve">）的方法，实现信号在时域与频域之间的相互转换。 </w:t>
      </w:r>
    </w:p>
    <w:p w14:paraId="307721DF">
      <w:pPr>
        <w:rPr>
          <w:rFonts w:hint="default" w:ascii="宋体" w:hAnsi="宋体"/>
          <w:lang w:val="en-US" w:eastAsia="zh-CN"/>
        </w:rPr>
      </w:pPr>
      <w:r>
        <w:rPr>
          <w:rFonts w:hint="default" w:ascii="宋体" w:hAnsi="宋体"/>
          <w:lang w:val="en-US" w:eastAsia="zh-CN"/>
        </w:rPr>
        <w:t xml:space="preserve">（3）通过实际操作观察含噪信号的频谱特征，并掌握在频域中对指定频率分量进行精准滤波与信号重构的技巧。 </w:t>
      </w:r>
    </w:p>
    <w:p w14:paraId="3768B1CD">
      <w:pPr>
        <w:rPr>
          <w:rFonts w:hint="default" w:ascii="宋体" w:hAnsi="宋体"/>
          <w:lang w:val="en-US" w:eastAsia="zh-CN"/>
        </w:rPr>
      </w:pPr>
      <w:r>
        <w:rPr>
          <w:rFonts w:hint="default" w:ascii="宋体" w:hAnsi="宋体"/>
          <w:lang w:val="en-US" w:eastAsia="zh-CN"/>
        </w:rPr>
        <w:t>（4）探究并验证采样频率</w:t>
      </w:r>
      <w:r>
        <w:rPr>
          <w:rFonts w:hint="default"/>
          <w:u w:val="none"/>
          <w:lang w:val="en-US" w:eastAsia="zh-CN"/>
        </w:rPr>
        <w:t>Fs</w:t>
      </w:r>
      <w:r>
        <w:rPr>
          <w:rFonts w:hint="default" w:ascii="宋体" w:hAnsi="宋体"/>
          <w:lang w:val="en-US" w:eastAsia="zh-CN"/>
        </w:rPr>
        <w:t>与采样点数</w:t>
      </w:r>
      <w:r>
        <w:rPr>
          <w:rFonts w:hint="default"/>
          <w:u w:val="none"/>
          <w:lang w:val="en-US" w:eastAsia="zh-CN"/>
        </w:rPr>
        <w:t>N</w:t>
      </w:r>
      <w:r>
        <w:rPr>
          <w:rFonts w:hint="default" w:ascii="宋体" w:hAnsi="宋体"/>
          <w:lang w:val="en-US" w:eastAsia="zh-CN"/>
        </w:rPr>
        <w:t>对离散傅里叶变换结果（如混叠现象与频率分辨率）的具体影响。</w:t>
      </w:r>
    </w:p>
    <w:p w14:paraId="23C03468">
      <w:pPr>
        <w:rPr>
          <w:rFonts w:hint="eastAsia" w:ascii="宋体" w:hAnsi="宋体"/>
          <w:lang w:val="en-US" w:eastAsia="zh-CN"/>
        </w:rPr>
      </w:pPr>
    </w:p>
    <w:p w14:paraId="7931A292">
      <w:pPr>
        <w:rPr>
          <w:rFonts w:hint="eastAsia" w:eastAsia="黑体"/>
          <w:b/>
        </w:rPr>
      </w:pPr>
      <w:r>
        <w:rPr>
          <w:rFonts w:eastAsia="黑体"/>
          <w:b/>
        </w:rPr>
        <w:t>1.2 实验</w:t>
      </w:r>
      <w:r>
        <w:rPr>
          <w:rFonts w:hint="eastAsia" w:eastAsia="黑体"/>
          <w:b/>
        </w:rPr>
        <w:t>要求</w:t>
      </w:r>
    </w:p>
    <w:p w14:paraId="0221E577">
      <w:pPr>
        <w:widowControl/>
        <w:jc w:val="left"/>
        <w:rPr>
          <w:rFonts w:hint="default" w:ascii="宋体" w:hAnsi="宋体" w:cs="宋体"/>
          <w:color w:val="000000"/>
          <w:kern w:val="0"/>
          <w:sz w:val="21"/>
          <w:szCs w:val="21"/>
          <w:lang w:val="en-US" w:eastAsia="zh-CN"/>
        </w:rPr>
      </w:pPr>
      <w:r>
        <w:rPr>
          <w:rFonts w:hint="default" w:ascii="宋体" w:hAnsi="宋体" w:cs="宋体"/>
          <w:color w:val="000000"/>
          <w:kern w:val="0"/>
          <w:sz w:val="21"/>
          <w:szCs w:val="21"/>
          <w:lang w:val="en-US" w:eastAsia="zh-CN"/>
        </w:rPr>
        <w:t>（1）独立构建一个复合信号，该信号需至少包含</w:t>
      </w:r>
      <w:r>
        <w:rPr>
          <w:rFonts w:hint="default"/>
          <w:u w:val="none"/>
          <w:lang w:val="en-US" w:eastAsia="zh-CN"/>
        </w:rPr>
        <w:t>3</w:t>
      </w:r>
      <w:r>
        <w:rPr>
          <w:rFonts w:hint="default" w:ascii="宋体" w:hAnsi="宋体" w:cs="宋体"/>
          <w:color w:val="000000"/>
          <w:kern w:val="0"/>
          <w:sz w:val="21"/>
          <w:szCs w:val="21"/>
          <w:lang w:val="en-US" w:eastAsia="zh-CN"/>
        </w:rPr>
        <w:t>个不同频率的周期分量以及</w:t>
      </w:r>
      <w:r>
        <w:rPr>
          <w:rFonts w:hint="default"/>
          <w:u w:val="none"/>
          <w:lang w:val="en-US" w:eastAsia="zh-CN"/>
        </w:rPr>
        <w:t>1</w:t>
      </w:r>
      <w:r>
        <w:rPr>
          <w:rFonts w:hint="default" w:ascii="宋体" w:hAnsi="宋体" w:cs="宋体"/>
          <w:color w:val="000000"/>
          <w:kern w:val="0"/>
          <w:sz w:val="21"/>
          <w:szCs w:val="21"/>
          <w:lang w:val="en-US" w:eastAsia="zh-CN"/>
        </w:rPr>
        <w:t xml:space="preserve">个非周期分量（如随机噪声）。 </w:t>
      </w:r>
    </w:p>
    <w:p w14:paraId="20246F4B">
      <w:pPr>
        <w:widowControl/>
        <w:jc w:val="left"/>
        <w:rPr>
          <w:rFonts w:hint="default" w:ascii="宋体" w:hAnsi="宋体" w:cs="宋体"/>
          <w:color w:val="000000"/>
          <w:kern w:val="0"/>
          <w:sz w:val="21"/>
          <w:szCs w:val="21"/>
          <w:lang w:val="en-US" w:eastAsia="zh-CN"/>
        </w:rPr>
      </w:pPr>
      <w:r>
        <w:rPr>
          <w:rFonts w:hint="default" w:ascii="宋体" w:hAnsi="宋体" w:cs="宋体"/>
          <w:color w:val="000000"/>
          <w:kern w:val="0"/>
          <w:sz w:val="21"/>
          <w:szCs w:val="21"/>
          <w:lang w:val="en-US" w:eastAsia="zh-CN"/>
        </w:rPr>
        <w:t>（2）利用</w:t>
      </w:r>
      <w:r>
        <w:rPr>
          <w:rFonts w:hint="default"/>
          <w:u w:val="none"/>
          <w:lang w:val="en-US" w:eastAsia="zh-CN"/>
        </w:rPr>
        <w:t>MATLAB</w:t>
      </w:r>
      <w:r>
        <w:rPr>
          <w:rFonts w:hint="default" w:ascii="宋体" w:hAnsi="宋体" w:cs="宋体"/>
          <w:color w:val="000000"/>
          <w:kern w:val="0"/>
          <w:sz w:val="21"/>
          <w:szCs w:val="21"/>
          <w:lang w:val="en-US" w:eastAsia="zh-CN"/>
        </w:rPr>
        <w:t xml:space="preserve">编写代码，对构建的复合信号进行频谱分析，提取单侧有效频谱。 </w:t>
      </w:r>
    </w:p>
    <w:p w14:paraId="2D757FEF">
      <w:pPr>
        <w:widowControl/>
        <w:jc w:val="left"/>
        <w:rPr>
          <w:rFonts w:hint="default"/>
          <w:u w:val="none"/>
          <w:lang w:val="en-US" w:eastAsia="zh-CN"/>
        </w:rPr>
      </w:pPr>
      <w:r>
        <w:rPr>
          <w:rFonts w:hint="default" w:ascii="宋体" w:hAnsi="宋体" w:cs="宋体"/>
          <w:color w:val="000000"/>
          <w:kern w:val="0"/>
          <w:sz w:val="21"/>
          <w:szCs w:val="21"/>
          <w:lang w:val="en-US" w:eastAsia="zh-CN"/>
        </w:rPr>
        <w:t>（3）对信号的频谱进行特定的处理（如带阻滤波或低通滤波），观察并对比处理前后信号在时域与</w:t>
      </w:r>
      <w:r>
        <w:rPr>
          <w:rFonts w:hint="default"/>
          <w:u w:val="none"/>
          <w:lang w:val="en-US" w:eastAsia="zh-CN"/>
        </w:rPr>
        <w:t>频域的变化。</w:t>
      </w:r>
    </w:p>
    <w:p w14:paraId="737E5E9C">
      <w:pPr>
        <w:widowControl/>
        <w:jc w:val="left"/>
        <w:rPr>
          <w:rFonts w:hint="default"/>
          <w:u w:val="none"/>
          <w:lang w:val="en-US" w:eastAsia="zh-CN"/>
        </w:rPr>
      </w:pPr>
      <w:r>
        <w:rPr>
          <w:rFonts w:hint="eastAsia"/>
          <w:u w:val="none"/>
          <w:lang w:val="en-US" w:eastAsia="zh-CN"/>
        </w:rPr>
        <w:t>（4）观察采样频率、采样点数的影响。</w:t>
      </w:r>
    </w:p>
    <w:p w14:paraId="28B42E47">
      <w:pPr>
        <w:widowControl/>
        <w:jc w:val="left"/>
        <w:rPr>
          <w:rFonts w:hint="default" w:ascii="宋体" w:hAnsi="宋体" w:cs="宋体"/>
          <w:color w:val="000000"/>
          <w:kern w:val="0"/>
          <w:sz w:val="21"/>
          <w:szCs w:val="21"/>
          <w:lang w:val="en-US" w:eastAsia="zh-CN"/>
        </w:rPr>
      </w:pPr>
    </w:p>
    <w:p w14:paraId="68A2E24C">
      <w:pPr>
        <w:spacing w:before="240"/>
        <w:rPr>
          <w:rFonts w:hint="eastAsia" w:eastAsia="黑体"/>
          <w:b/>
          <w:sz w:val="24"/>
        </w:rPr>
      </w:pPr>
      <w:r>
        <w:rPr>
          <w:rFonts w:eastAsia="黑体"/>
          <w:b/>
          <w:sz w:val="24"/>
        </w:rPr>
        <w:t>2 实验</w:t>
      </w:r>
      <w:r>
        <w:rPr>
          <w:rFonts w:hint="eastAsia" w:eastAsia="黑体"/>
          <w:b/>
          <w:sz w:val="24"/>
        </w:rPr>
        <w:t>原理</w:t>
      </w:r>
    </w:p>
    <w:p w14:paraId="71F4ADE4">
      <w:pPr>
        <w:widowControl/>
        <w:ind w:firstLine="420" w:firstLineChars="0"/>
        <w:jc w:val="left"/>
        <w:rPr>
          <w:rFonts w:hint="default"/>
          <w:u w:val="none"/>
          <w:lang w:val="en-US" w:eastAsia="zh-CN"/>
        </w:rPr>
      </w:pPr>
      <w:r>
        <w:rPr>
          <w:rFonts w:hint="eastAsia"/>
          <w:u w:val="none"/>
          <w:lang w:val="en-US" w:eastAsia="zh-CN"/>
        </w:rPr>
        <w:t>（1）</w:t>
      </w:r>
      <w:r>
        <w:rPr>
          <w:rFonts w:hint="default"/>
          <w:u w:val="none"/>
          <w:lang w:val="en-US" w:eastAsia="zh-CN"/>
        </w:rPr>
        <w:t>在实际的计算机信号处理中，由于硬件只能处理有限长度的离散数值，连续的模拟信号必须首先经过模数转换（ADC）被采集为离散序列。为了分析这些离散信号的频率成分，必须采用离散傅里叶变换（DFT）。快速傅里叶变换（FFT）是一种高效计算 DFT 的算法</w:t>
      </w:r>
      <w:r>
        <w:rPr>
          <w:rFonts w:hint="eastAsia"/>
          <w:u w:val="none"/>
          <w:lang w:val="en-US" w:eastAsia="zh-CN"/>
        </w:rPr>
        <w:t>，</w:t>
      </w:r>
      <w:r>
        <w:rPr>
          <w:rFonts w:hint="default"/>
          <w:u w:val="none"/>
          <w:lang w:val="en-US" w:eastAsia="zh-CN"/>
        </w:rPr>
        <w:t>它极大地减少了计算所需的乘法次数，且处理的抽样点数越多，其提升计算效率的优势越明显。</w:t>
      </w:r>
    </w:p>
    <w:p w14:paraId="30A1732E">
      <w:pPr>
        <w:widowControl/>
        <w:ind w:firstLine="420" w:firstLineChars="0"/>
        <w:jc w:val="left"/>
        <w:rPr>
          <w:rFonts w:hint="default"/>
          <w:u w:val="none"/>
          <w:lang w:val="en-US" w:eastAsia="zh-CN"/>
        </w:rPr>
      </w:pPr>
      <w:r>
        <w:rPr>
          <w:rFonts w:hint="eastAsia"/>
          <w:u w:val="none"/>
          <w:lang w:val="en-US" w:eastAsia="zh-CN"/>
        </w:rPr>
        <w:t>（2）</w:t>
      </w:r>
      <w:r>
        <w:rPr>
          <w:rFonts w:hint="default"/>
          <w:u w:val="none"/>
          <w:lang w:val="en-US" w:eastAsia="zh-CN"/>
        </w:rPr>
        <w:t xml:space="preserve">在经过 FFT 处理后，输出的频谱数据包含了与时域采样点相同数量的频域点，但由于频谱的共轭对称性，其中有一半的数据是冗余的。因此，在进行工程分析时，通常只需要提取前 </w:t>
      </w:r>
      <m:oMath>
        <m:f>
          <m:fPr>
            <m:ctrlPr>
              <w:rPr>
                <w:rFonts w:hint="default" w:ascii="Cambria Math"/>
                <w:i w:val="0"/>
                <w:u w:val="none"/>
                <w:lang w:val="en-US" w:eastAsia="zh-CN"/>
              </w:rPr>
            </m:ctrlPr>
          </m:fPr>
          <m:num>
            <m:r>
              <m:rPr>
                <m:sty m:val="p"/>
              </m:rPr>
              <w:rPr>
                <w:rFonts w:hint="default" w:ascii="Cambria Math" w:hAnsi="Cambria Math" w:cs="Times New Roman"/>
                <w:kern w:val="2"/>
                <w:sz w:val="21"/>
                <w:szCs w:val="24"/>
                <w:u w:val="none"/>
                <w:lang w:val="en-US" w:eastAsia="zh-CN" w:bidi="ar-SA"/>
              </w:rPr>
              <m:t>N</m:t>
            </m:r>
            <m:ctrlPr>
              <w:rPr>
                <w:rFonts w:hint="default" w:ascii="Cambria Math"/>
                <w:i w:val="0"/>
                <w:u w:val="none"/>
                <w:lang w:val="en-US" w:eastAsia="zh-CN"/>
              </w:rPr>
            </m:ctrlPr>
          </m:num>
          <m:den>
            <m:r>
              <m:rPr>
                <m:sty m:val="p"/>
              </m:rPr>
              <w:rPr>
                <w:rFonts w:hint="default" w:ascii="Cambria Math"/>
                <w:u w:val="none"/>
                <w:lang w:val="en-US" w:eastAsia="zh-CN"/>
              </w:rPr>
              <m:t>2</m:t>
            </m:r>
            <m:ctrlPr>
              <w:rPr>
                <w:rFonts w:hint="default" w:ascii="Cambria Math"/>
                <w:i w:val="0"/>
                <w:u w:val="none"/>
                <w:lang w:val="en-US" w:eastAsia="zh-CN"/>
              </w:rPr>
            </m:ctrlPr>
          </m:den>
        </m:f>
        <m:r>
          <m:rPr>
            <m:sty m:val="p"/>
          </m:rPr>
          <w:rPr>
            <w:rFonts w:hint="default" w:ascii="Cambria Math" w:hAnsi="Cambria Math" w:cs="Times New Roman"/>
            <w:kern w:val="2"/>
            <w:sz w:val="21"/>
            <w:szCs w:val="24"/>
            <w:u w:val="none"/>
            <w:lang w:val="en-US" w:eastAsia="zh-CN" w:bidi="ar-SA"/>
          </w:rPr>
          <m:t>+1</m:t>
        </m:r>
      </m:oMath>
      <w:r>
        <w:rPr>
          <w:rFonts w:hint="default"/>
          <w:u w:val="none"/>
          <w:lang w:val="en-US" w:eastAsia="zh-CN"/>
        </w:rPr>
        <w:t>个点来构建单侧幅值频谱，从而获取真正有用的频率信息。同时，通过傅里叶逆变换（iFFT），我们可以将经过频域干预（如滤除特定频段）后的数据重新还原为时域物理信号。</w:t>
      </w:r>
    </w:p>
    <w:p w14:paraId="030D1C76">
      <w:pPr>
        <w:widowControl/>
        <w:ind w:firstLine="420" w:firstLineChars="0"/>
        <w:jc w:val="left"/>
        <w:rPr>
          <w:rFonts w:hint="default"/>
          <w:u w:val="none"/>
          <w:lang w:val="en-US" w:eastAsia="zh-CN"/>
        </w:rPr>
      </w:pPr>
      <w:r>
        <w:rPr>
          <w:rFonts w:hint="eastAsia"/>
          <w:u w:val="none"/>
          <w:lang w:val="en-US" w:eastAsia="zh-CN"/>
        </w:rPr>
        <w:t>（3）</w:t>
      </w:r>
      <w:r>
        <w:rPr>
          <w:rFonts w:hint="default"/>
          <w:u w:val="none"/>
          <w:lang w:val="en-US" w:eastAsia="zh-CN"/>
        </w:rPr>
        <w:t>奈奎斯特采样定理：为了能够无失真地从离散采样信号中恢复出原始的连续信号，系统的采样频率Fs必须严格大于信号中最高频率分量fmax的两倍。如果采样频率不足，信号的高频分量会折叠到低频带，产生频谱混叠现象，导致原始信息严重失真。</w:t>
      </w:r>
    </w:p>
    <w:p w14:paraId="4560BE9B">
      <w:pPr>
        <w:widowControl/>
        <w:ind w:firstLine="420" w:firstLineChars="0"/>
        <w:jc w:val="left"/>
        <w:rPr>
          <w:rFonts w:hint="default"/>
          <w:u w:val="none"/>
          <w:lang w:val="en-US" w:eastAsia="zh-CN"/>
        </w:rPr>
      </w:pPr>
    </w:p>
    <w:p w14:paraId="578B0D5A">
      <w:pPr>
        <w:spacing w:before="240"/>
        <w:rPr>
          <w:rFonts w:hint="eastAsia" w:eastAsia="黑体"/>
          <w:b/>
          <w:sz w:val="24"/>
        </w:rPr>
      </w:pPr>
      <w:r>
        <w:rPr>
          <w:rFonts w:eastAsia="黑体"/>
          <w:b/>
          <w:sz w:val="24"/>
        </w:rPr>
        <w:t>3 实验</w:t>
      </w:r>
      <w:r>
        <w:rPr>
          <w:rFonts w:hint="eastAsia" w:eastAsia="黑体"/>
          <w:b/>
          <w:sz w:val="24"/>
        </w:rPr>
        <w:t>内容</w:t>
      </w:r>
    </w:p>
    <w:p w14:paraId="4ED336EE">
      <w:pPr>
        <w:widowControl/>
        <w:numPr>
          <w:ilvl w:val="0"/>
          <w:numId w:val="1"/>
        </w:numPr>
        <w:ind w:firstLine="420" w:firstLineChars="0"/>
        <w:jc w:val="left"/>
        <w:rPr>
          <w:rFonts w:hint="default"/>
          <w:u w:val="none"/>
          <w:lang w:val="en-US" w:eastAsia="zh-CN"/>
        </w:rPr>
      </w:pPr>
      <w:r>
        <w:rPr>
          <w:rFonts w:hint="default"/>
          <w:u w:val="none"/>
          <w:lang w:val="en-US" w:eastAsia="zh-CN"/>
        </w:rPr>
        <w:t>参数初始化</w:t>
      </w:r>
      <w:r>
        <w:rPr>
          <w:rFonts w:hint="eastAsia"/>
          <w:u w:val="none"/>
          <w:lang w:val="en-US" w:eastAsia="zh-CN"/>
        </w:rPr>
        <w:t>。</w:t>
      </w:r>
      <w:r>
        <w:rPr>
          <w:rFonts w:hint="default"/>
          <w:u w:val="none"/>
          <w:lang w:val="en-US" w:eastAsia="zh-CN"/>
        </w:rPr>
        <w:t xml:space="preserve">设定系统采样频率Fs = 1000 Hz，采样信号长度 N = 1500点，据此计算出采样周期T，并生成从 0 到 1.5 秒的时间轴序列。 </w:t>
      </w:r>
    </w:p>
    <w:p w14:paraId="3FD01A31">
      <w:pPr>
        <w:widowControl/>
        <w:numPr>
          <w:numId w:val="0"/>
        </w:numPr>
        <w:jc w:val="left"/>
        <w:rPr>
          <w:rFonts w:hint="default"/>
          <w:u w:val="none"/>
          <w:lang w:val="en-US" w:eastAsia="zh-CN"/>
        </w:rPr>
      </w:pPr>
      <w:r>
        <w:drawing>
          <wp:inline distT="0" distB="0" distL="114300" distR="114300">
            <wp:extent cx="5271770" cy="991235"/>
            <wp:effectExtent l="0" t="0" r="508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1770" cy="991235"/>
                    </a:xfrm>
                    <a:prstGeom prst="rect">
                      <a:avLst/>
                    </a:prstGeom>
                    <a:noFill/>
                    <a:ln>
                      <a:noFill/>
                    </a:ln>
                  </pic:spPr>
                </pic:pic>
              </a:graphicData>
            </a:graphic>
          </wp:inline>
        </w:drawing>
      </w:r>
    </w:p>
    <w:p w14:paraId="44E45055">
      <w:pPr>
        <w:widowControl/>
        <w:numPr>
          <w:ilvl w:val="0"/>
          <w:numId w:val="1"/>
        </w:numPr>
        <w:ind w:left="0" w:leftChars="0" w:firstLine="420" w:firstLineChars="0"/>
        <w:jc w:val="left"/>
        <w:rPr>
          <w:rFonts w:hint="default"/>
          <w:u w:val="none"/>
          <w:lang w:val="en-US" w:eastAsia="zh-CN"/>
        </w:rPr>
      </w:pPr>
      <w:r>
        <w:rPr>
          <w:rFonts w:hint="default"/>
          <w:u w:val="none"/>
          <w:lang w:val="en-US" w:eastAsia="zh-CN"/>
        </w:rPr>
        <w:t>复合信号构建</w:t>
      </w:r>
      <w:r>
        <w:rPr>
          <w:rFonts w:hint="eastAsia"/>
          <w:u w:val="none"/>
          <w:lang w:val="en-US" w:eastAsia="zh-CN"/>
        </w:rPr>
        <w:t>。</w:t>
      </w:r>
      <w:r>
        <w:rPr>
          <w:rFonts w:hint="default"/>
          <w:u w:val="none"/>
          <w:lang w:val="en-US" w:eastAsia="zh-CN"/>
        </w:rPr>
        <w:t xml:space="preserve">在时域中叠加生成幅度分别为 1.0、0.8、0.5，频率分别为 50Hz、120Hz、250Hz 的三个正弦波作为周期信号分量。随后，加入均值为零的随机高斯白噪声作为非周期信号分量，合成最终的测试信号。 </w:t>
      </w:r>
    </w:p>
    <w:p w14:paraId="50CD3801">
      <w:pPr>
        <w:widowControl/>
        <w:numPr>
          <w:numId w:val="0"/>
        </w:numPr>
        <w:jc w:val="left"/>
        <w:rPr>
          <w:rFonts w:hint="default"/>
          <w:u w:val="none"/>
          <w:lang w:val="en-US" w:eastAsia="zh-CN"/>
        </w:rPr>
      </w:pPr>
      <w:r>
        <w:drawing>
          <wp:inline distT="0" distB="0" distL="114300" distR="114300">
            <wp:extent cx="5271770" cy="1739265"/>
            <wp:effectExtent l="0" t="0" r="5080"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71770" cy="1739265"/>
                    </a:xfrm>
                    <a:prstGeom prst="rect">
                      <a:avLst/>
                    </a:prstGeom>
                    <a:noFill/>
                    <a:ln>
                      <a:noFill/>
                    </a:ln>
                  </pic:spPr>
                </pic:pic>
              </a:graphicData>
            </a:graphic>
          </wp:inline>
        </w:drawing>
      </w:r>
    </w:p>
    <w:p w14:paraId="44A12E41">
      <w:pPr>
        <w:widowControl/>
        <w:numPr>
          <w:ilvl w:val="0"/>
          <w:numId w:val="1"/>
        </w:numPr>
        <w:ind w:left="0" w:leftChars="0" w:firstLine="420" w:firstLineChars="0"/>
        <w:jc w:val="left"/>
        <w:rPr>
          <w:rFonts w:hint="default"/>
          <w:u w:val="none"/>
          <w:lang w:val="en-US" w:eastAsia="zh-CN"/>
        </w:rPr>
      </w:pPr>
      <w:r>
        <w:rPr>
          <w:rFonts w:hint="default"/>
          <w:u w:val="none"/>
          <w:lang w:val="en-US" w:eastAsia="zh-CN"/>
        </w:rPr>
        <w:t>时频变换</w:t>
      </w:r>
      <w:r>
        <w:rPr>
          <w:rFonts w:hint="eastAsia"/>
          <w:u w:val="none"/>
          <w:lang w:val="en-US" w:eastAsia="zh-CN"/>
        </w:rPr>
        <w:t>。</w:t>
      </w:r>
      <w:r>
        <w:rPr>
          <w:rFonts w:hint="default"/>
          <w:u w:val="none"/>
          <w:lang w:val="en-US" w:eastAsia="zh-CN"/>
        </w:rPr>
        <w:t xml:space="preserve">调用 MATLAB 的 fft 函数对信号进行变换。通过取绝对值计算双侧幅度谱，截取前 </w:t>
      </w:r>
      <m:oMath>
        <m:f>
          <m:fPr>
            <m:ctrlPr>
              <w:rPr>
                <w:rFonts w:hint="default" w:ascii="Cambria Math"/>
                <w:i w:val="0"/>
                <w:u w:val="none"/>
                <w:lang w:val="en-US" w:eastAsia="zh-CN"/>
              </w:rPr>
            </m:ctrlPr>
          </m:fPr>
          <m:num>
            <m:r>
              <m:rPr>
                <m:sty m:val="p"/>
              </m:rPr>
              <w:rPr>
                <w:rFonts w:hint="default" w:ascii="Cambria Math" w:hAnsi="Cambria Math" w:cs="Times New Roman"/>
                <w:kern w:val="2"/>
                <w:sz w:val="21"/>
                <w:szCs w:val="24"/>
                <w:u w:val="none"/>
                <w:lang w:val="en-US" w:eastAsia="zh-CN" w:bidi="ar-SA"/>
              </w:rPr>
              <m:t>N</m:t>
            </m:r>
            <m:ctrlPr>
              <w:rPr>
                <w:rFonts w:hint="default" w:ascii="Cambria Math"/>
                <w:i w:val="0"/>
                <w:u w:val="none"/>
                <w:lang w:val="en-US" w:eastAsia="zh-CN"/>
              </w:rPr>
            </m:ctrlPr>
          </m:num>
          <m:den>
            <m:r>
              <m:rPr>
                <m:sty m:val="p"/>
              </m:rPr>
              <w:rPr>
                <w:rFonts w:hint="default" w:ascii="Cambria Math"/>
                <w:u w:val="none"/>
                <w:lang w:val="en-US" w:eastAsia="zh-CN"/>
              </w:rPr>
              <m:t>2</m:t>
            </m:r>
            <m:ctrlPr>
              <w:rPr>
                <w:rFonts w:hint="default" w:ascii="Cambria Math"/>
                <w:i w:val="0"/>
                <w:u w:val="none"/>
                <w:lang w:val="en-US" w:eastAsia="zh-CN"/>
              </w:rPr>
            </m:ctrlPr>
          </m:den>
        </m:f>
        <m:r>
          <m:rPr>
            <m:sty m:val="p"/>
          </m:rPr>
          <w:rPr>
            <w:rFonts w:hint="default" w:ascii="Cambria Math" w:hAnsi="Cambria Math" w:cs="Times New Roman"/>
            <w:kern w:val="2"/>
            <w:sz w:val="21"/>
            <w:szCs w:val="24"/>
            <w:u w:val="none"/>
            <w:lang w:val="en-US" w:eastAsia="zh-CN" w:bidi="ar-SA"/>
          </w:rPr>
          <m:t>+1</m:t>
        </m:r>
      </m:oMath>
      <w:r>
        <w:rPr>
          <w:rFonts w:hint="default"/>
          <w:u w:val="none"/>
          <w:lang w:val="en-US" w:eastAsia="zh-CN"/>
        </w:rPr>
        <w:t>个点，并对除首尾外的幅值进行加倍补偿，绘制单侧幅值频谱图。</w:t>
      </w:r>
    </w:p>
    <w:p w14:paraId="4E768DB0">
      <w:pPr>
        <w:widowControl/>
        <w:numPr>
          <w:numId w:val="0"/>
        </w:numPr>
        <w:jc w:val="left"/>
      </w:pPr>
      <w:r>
        <w:drawing>
          <wp:inline distT="0" distB="0" distL="114300" distR="114300">
            <wp:extent cx="5271135" cy="2172335"/>
            <wp:effectExtent l="0" t="0" r="5715" b="889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5271135" cy="2172335"/>
                    </a:xfrm>
                    <a:prstGeom prst="rect">
                      <a:avLst/>
                    </a:prstGeom>
                    <a:noFill/>
                    <a:ln>
                      <a:noFill/>
                    </a:ln>
                  </pic:spPr>
                </pic:pic>
              </a:graphicData>
            </a:graphic>
          </wp:inline>
        </w:drawing>
      </w:r>
    </w:p>
    <w:p w14:paraId="1B7C7923">
      <w:pPr>
        <w:widowControl/>
        <w:numPr>
          <w:ilvl w:val="0"/>
          <w:numId w:val="1"/>
        </w:numPr>
        <w:ind w:left="0" w:leftChars="0" w:firstLine="420" w:firstLineChars="0"/>
        <w:jc w:val="left"/>
        <w:rPr>
          <w:rFonts w:hint="default"/>
          <w:u w:val="none"/>
          <w:lang w:val="en-US" w:eastAsia="zh-CN"/>
        </w:rPr>
      </w:pPr>
      <w:r>
        <w:rPr>
          <w:rFonts w:hint="default"/>
          <w:u w:val="none"/>
          <w:lang w:val="en-US" w:eastAsia="zh-CN"/>
        </w:rPr>
        <w:t>频域滤波</w:t>
      </w:r>
      <w:r>
        <w:rPr>
          <w:rFonts w:hint="eastAsia"/>
          <w:u w:val="none"/>
          <w:lang w:val="en-US" w:eastAsia="zh-CN"/>
        </w:rPr>
        <w:t>。</w:t>
      </w:r>
      <w:r>
        <w:rPr>
          <w:rFonts w:hint="default"/>
          <w:u w:val="none"/>
          <w:lang w:val="en-US" w:eastAsia="zh-CN"/>
        </w:rPr>
        <w:t>针对含噪频谱，计算 120Hz 对应的频率索引点，将其及对称位置的频谱幅值强制置零（带阻滤波）；同时将大于 300Hz 的高频噪声分量对应索引点置零（低通滤波）。</w:t>
      </w:r>
    </w:p>
    <w:p w14:paraId="2EDCB41B">
      <w:pPr>
        <w:widowControl/>
        <w:numPr>
          <w:numId w:val="0"/>
        </w:numPr>
        <w:jc w:val="left"/>
        <w:rPr>
          <w:rFonts w:hint="default"/>
          <w:u w:val="none"/>
          <w:lang w:val="en-US" w:eastAsia="zh-CN"/>
        </w:rPr>
      </w:pPr>
      <w:r>
        <w:drawing>
          <wp:inline distT="0" distB="0" distL="114300" distR="114300">
            <wp:extent cx="5266055" cy="2780665"/>
            <wp:effectExtent l="0" t="0" r="1270" b="63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5266055" cy="2780665"/>
                    </a:xfrm>
                    <a:prstGeom prst="rect">
                      <a:avLst/>
                    </a:prstGeom>
                    <a:noFill/>
                    <a:ln>
                      <a:noFill/>
                    </a:ln>
                  </pic:spPr>
                </pic:pic>
              </a:graphicData>
            </a:graphic>
          </wp:inline>
        </w:drawing>
      </w:r>
    </w:p>
    <w:p w14:paraId="32DD0389">
      <w:pPr>
        <w:widowControl/>
        <w:numPr>
          <w:ilvl w:val="0"/>
          <w:numId w:val="1"/>
        </w:numPr>
        <w:ind w:left="0" w:leftChars="0" w:firstLine="420" w:firstLineChars="0"/>
        <w:jc w:val="left"/>
        <w:rPr>
          <w:rFonts w:hint="default"/>
          <w:u w:val="none"/>
          <w:lang w:val="en-US" w:eastAsia="zh-CN"/>
        </w:rPr>
      </w:pPr>
      <w:r>
        <w:rPr>
          <w:rFonts w:hint="default"/>
          <w:u w:val="none"/>
          <w:lang w:val="en-US" w:eastAsia="zh-CN"/>
        </w:rPr>
        <w:t>信号逆变换</w:t>
      </w:r>
      <w:r>
        <w:rPr>
          <w:rFonts w:hint="eastAsia"/>
          <w:u w:val="none"/>
          <w:lang w:val="en-US" w:eastAsia="zh-CN"/>
        </w:rPr>
        <w:t>。</w:t>
      </w:r>
      <w:r>
        <w:rPr>
          <w:rFonts w:hint="default"/>
          <w:u w:val="none"/>
          <w:lang w:val="en-US" w:eastAsia="zh-CN"/>
        </w:rPr>
        <w:t>对滤波后的频谱数据调用 ifft 函数，并提取实部，将处理后的信号还原至时域</w:t>
      </w:r>
      <w:r>
        <w:rPr>
          <w:rFonts w:hint="eastAsia"/>
          <w:u w:val="none"/>
          <w:lang w:val="en-US" w:eastAsia="zh-CN"/>
        </w:rPr>
        <w:t>，</w:t>
      </w:r>
      <w:r>
        <w:rPr>
          <w:rFonts w:hint="default"/>
          <w:u w:val="none"/>
          <w:lang w:val="en-US" w:eastAsia="zh-CN"/>
        </w:rPr>
        <w:t>并进行绘图对比。</w:t>
      </w:r>
    </w:p>
    <w:p w14:paraId="4095E360">
      <w:pPr>
        <w:widowControl/>
        <w:numPr>
          <w:numId w:val="0"/>
        </w:numPr>
        <w:jc w:val="left"/>
        <w:rPr>
          <w:rFonts w:hint="default"/>
          <w:u w:val="none"/>
          <w:lang w:val="en-US" w:eastAsia="zh-CN"/>
        </w:rPr>
      </w:pPr>
      <w:r>
        <w:drawing>
          <wp:inline distT="0" distB="0" distL="114300" distR="114300">
            <wp:extent cx="5270500" cy="4244340"/>
            <wp:effectExtent l="0" t="0" r="6350" b="381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5270500" cy="4244340"/>
                    </a:xfrm>
                    <a:prstGeom prst="rect">
                      <a:avLst/>
                    </a:prstGeom>
                    <a:noFill/>
                    <a:ln>
                      <a:noFill/>
                    </a:ln>
                  </pic:spPr>
                </pic:pic>
              </a:graphicData>
            </a:graphic>
          </wp:inline>
        </w:drawing>
      </w:r>
    </w:p>
    <w:p w14:paraId="44E48977">
      <w:pPr>
        <w:widowControl/>
        <w:numPr>
          <w:ilvl w:val="0"/>
          <w:numId w:val="1"/>
        </w:numPr>
        <w:ind w:left="0" w:leftChars="0" w:firstLine="420" w:firstLineChars="0"/>
        <w:jc w:val="left"/>
        <w:rPr>
          <w:rFonts w:hint="eastAsia"/>
          <w:u w:val="none"/>
          <w:lang w:val="en-US" w:eastAsia="zh-CN"/>
        </w:rPr>
      </w:pPr>
      <w:r>
        <w:rPr>
          <w:rFonts w:hint="default"/>
          <w:u w:val="none"/>
          <w:lang w:val="en-US" w:eastAsia="zh-CN"/>
        </w:rPr>
        <w:t>修改Fs和 N，重新运行程序，观察混叠现象与频谱峰值宽度的变化。</w:t>
      </w:r>
      <w:r>
        <w:rPr>
          <w:rFonts w:hint="eastAsia"/>
          <w:u w:val="none"/>
          <w:lang w:val="en-US" w:eastAsia="zh-CN"/>
        </w:rPr>
        <w:t>修改</w:t>
      </w:r>
      <w:r>
        <w:rPr>
          <w:rFonts w:hint="default"/>
          <w:u w:val="none"/>
          <w:lang w:val="en-US" w:eastAsia="zh-CN"/>
        </w:rPr>
        <w:t xml:space="preserve">Fs = </w:t>
      </w:r>
      <w:r>
        <w:rPr>
          <w:rFonts w:hint="eastAsia"/>
          <w:u w:val="none"/>
          <w:lang w:val="en-US" w:eastAsia="zh-CN"/>
        </w:rPr>
        <w:t>600、500</w:t>
      </w:r>
      <w:r>
        <w:rPr>
          <w:rFonts w:hint="default"/>
          <w:u w:val="none"/>
          <w:lang w:val="en-US" w:eastAsia="zh-CN"/>
        </w:rPr>
        <w:t xml:space="preserve"> Hz</w:t>
      </w:r>
      <w:r>
        <w:rPr>
          <w:rFonts w:hint="eastAsia"/>
          <w:u w:val="none"/>
          <w:lang w:val="en-US" w:eastAsia="zh-CN"/>
        </w:rPr>
        <w:t>，N=500，观察分析。</w:t>
      </w:r>
    </w:p>
    <w:p w14:paraId="1B87CC11">
      <w:pPr>
        <w:widowControl/>
        <w:numPr>
          <w:numId w:val="0"/>
        </w:numPr>
        <w:jc w:val="left"/>
        <w:rPr>
          <w:rFonts w:hint="default"/>
          <w:u w:val="none"/>
          <w:lang w:val="en-US" w:eastAsia="zh-CN"/>
        </w:rPr>
      </w:pPr>
    </w:p>
    <w:p w14:paraId="11EF11B5">
      <w:pPr>
        <w:widowControl/>
        <w:numPr>
          <w:numId w:val="0"/>
        </w:numPr>
        <w:jc w:val="left"/>
        <w:rPr>
          <w:rFonts w:hint="default"/>
          <w:u w:val="none"/>
          <w:lang w:val="en-US" w:eastAsia="zh-CN"/>
        </w:rPr>
      </w:pPr>
    </w:p>
    <w:p w14:paraId="69F1200F">
      <w:pPr>
        <w:spacing w:before="240"/>
        <w:rPr>
          <w:rFonts w:hint="eastAsia" w:eastAsia="黑体"/>
          <w:b/>
          <w:sz w:val="24"/>
        </w:rPr>
      </w:pPr>
      <w:r>
        <w:rPr>
          <w:rFonts w:eastAsia="黑体"/>
          <w:b/>
          <w:sz w:val="24"/>
        </w:rPr>
        <w:t>4 实验</w:t>
      </w:r>
      <w:r>
        <w:rPr>
          <w:rFonts w:hint="eastAsia" w:eastAsia="黑体"/>
          <w:b/>
          <w:sz w:val="24"/>
        </w:rPr>
        <w:t>结果和分析</w:t>
      </w:r>
    </w:p>
    <w:p w14:paraId="0C5E23A6">
      <w:pPr>
        <w:spacing w:before="240"/>
        <w:rPr>
          <w:rFonts w:hint="default" w:eastAsia="黑体"/>
          <w:b/>
          <w:sz w:val="24"/>
          <w:lang w:val="en-US" w:eastAsia="zh-CN"/>
        </w:rPr>
      </w:pPr>
      <w:r>
        <w:rPr>
          <w:rFonts w:hint="default" w:eastAsia="黑体"/>
          <w:b/>
          <w:sz w:val="24"/>
          <w:lang w:val="en-US" w:eastAsia="zh-CN"/>
        </w:rPr>
        <w:t>4.1 滤波前后时域与频域对比分析</w:t>
      </w:r>
    </w:p>
    <w:p w14:paraId="0CB91510">
      <w:pPr>
        <w:pStyle w:val="3"/>
        <w:keepNext w:val="0"/>
        <w:keepLines w:val="0"/>
        <w:widowControl/>
        <w:suppressLineNumbers w:val="0"/>
        <w:spacing w:before="0" w:beforeAutospacing="0" w:line="9" w:lineRule="atLeast"/>
        <w:ind w:firstLine="420" w:firstLineChars="0"/>
        <w:rPr>
          <w:rFonts w:hint="default" w:ascii="Times New Roman" w:hAnsi="Times New Roman" w:eastAsia="宋体" w:cs="Times New Roman"/>
          <w:b w:val="0"/>
          <w:bCs w:val="0"/>
          <w:kern w:val="2"/>
          <w:sz w:val="21"/>
          <w:szCs w:val="24"/>
          <w:u w:val="none"/>
          <w:lang w:val="en-US" w:eastAsia="zh-CN" w:bidi="ar-SA"/>
        </w:rPr>
      </w:pPr>
      <w:r>
        <w:rPr>
          <w:rFonts w:hint="default" w:ascii="Times New Roman" w:hAnsi="Times New Roman" w:eastAsia="宋体" w:cs="Times New Roman"/>
          <w:b w:val="0"/>
          <w:bCs w:val="0"/>
          <w:kern w:val="2"/>
          <w:sz w:val="21"/>
          <w:szCs w:val="24"/>
          <w:u w:val="none"/>
          <w:lang w:val="en-US" w:eastAsia="zh-CN" w:bidi="ar-SA"/>
        </w:rPr>
        <w:t>Fs</w:t>
      </w:r>
      <w:r>
        <w:rPr>
          <w:rFonts w:hint="eastAsia" w:cs="Times New Roman"/>
          <w:b w:val="0"/>
          <w:bCs w:val="0"/>
          <w:kern w:val="2"/>
          <w:sz w:val="21"/>
          <w:szCs w:val="24"/>
          <w:u w:val="none"/>
          <w:lang w:val="en-US" w:eastAsia="zh-CN" w:bidi="ar-SA"/>
        </w:rPr>
        <w:t>=</w:t>
      </w:r>
      <w:r>
        <w:rPr>
          <w:rFonts w:hint="default" w:ascii="Times New Roman" w:hAnsi="Times New Roman" w:eastAsia="宋体" w:cs="Times New Roman"/>
          <w:b w:val="0"/>
          <w:bCs w:val="0"/>
          <w:kern w:val="2"/>
          <w:sz w:val="21"/>
          <w:szCs w:val="24"/>
          <w:u w:val="none"/>
          <w:lang w:val="en-US" w:eastAsia="zh-CN" w:bidi="ar-SA"/>
        </w:rPr>
        <w:t>1000Hz</w:t>
      </w:r>
      <w:r>
        <w:rPr>
          <w:rFonts w:hint="eastAsia" w:cs="Times New Roman"/>
          <w:b w:val="0"/>
          <w:bCs w:val="0"/>
          <w:kern w:val="2"/>
          <w:sz w:val="21"/>
          <w:szCs w:val="24"/>
          <w:u w:val="none"/>
          <w:lang w:val="en-US" w:eastAsia="zh-CN" w:bidi="ar-SA"/>
        </w:rPr>
        <w:t>，N=1500时，</w:t>
      </w:r>
      <w:r>
        <w:rPr>
          <w:rFonts w:hint="default" w:ascii="Times New Roman" w:hAnsi="Times New Roman" w:eastAsia="宋体" w:cs="Times New Roman"/>
          <w:b w:val="0"/>
          <w:bCs w:val="0"/>
          <w:kern w:val="2"/>
          <w:sz w:val="21"/>
          <w:szCs w:val="24"/>
          <w:u w:val="none"/>
          <w:lang w:val="en-US" w:eastAsia="zh-CN" w:bidi="ar-SA"/>
        </w:rPr>
        <w:t>MATLAB 生成的图像</w:t>
      </w:r>
      <w:r>
        <w:rPr>
          <w:rFonts w:hint="eastAsia" w:cs="Times New Roman"/>
          <w:b w:val="0"/>
          <w:bCs w:val="0"/>
          <w:kern w:val="2"/>
          <w:sz w:val="21"/>
          <w:szCs w:val="24"/>
          <w:u w:val="none"/>
          <w:lang w:val="en-US" w:eastAsia="zh-CN" w:bidi="ar-SA"/>
        </w:rPr>
        <w:t>如下</w:t>
      </w:r>
      <w:r>
        <w:rPr>
          <w:rFonts w:hint="default" w:ascii="Times New Roman" w:hAnsi="Times New Roman" w:eastAsia="宋体" w:cs="Times New Roman"/>
          <w:b w:val="0"/>
          <w:bCs w:val="0"/>
          <w:kern w:val="2"/>
          <w:sz w:val="21"/>
          <w:szCs w:val="24"/>
          <w:u w:val="none"/>
          <w:lang w:val="en-US" w:eastAsia="zh-CN" w:bidi="ar-SA"/>
        </w:rPr>
        <w:t>，可以观察到以下现象：</w:t>
      </w:r>
    </w:p>
    <w:p w14:paraId="62A562F5">
      <w:pPr>
        <w:widowControl/>
        <w:jc w:val="left"/>
        <w:rPr>
          <w:rFonts w:hint="default"/>
          <w:u w:val="none"/>
          <w:lang w:val="en-US" w:eastAsia="zh-CN"/>
        </w:rPr>
      </w:pPr>
      <w:r>
        <w:drawing>
          <wp:inline distT="0" distB="0" distL="114300" distR="114300">
            <wp:extent cx="5357495" cy="4571365"/>
            <wp:effectExtent l="0" t="0" r="5080" b="63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rcRect l="3483"/>
                    <a:stretch>
                      <a:fillRect/>
                    </a:stretch>
                  </pic:blipFill>
                  <pic:spPr>
                    <a:xfrm>
                      <a:off x="0" y="0"/>
                      <a:ext cx="5357495" cy="4571365"/>
                    </a:xfrm>
                    <a:prstGeom prst="rect">
                      <a:avLst/>
                    </a:prstGeom>
                    <a:noFill/>
                    <a:ln>
                      <a:noFill/>
                    </a:ln>
                  </pic:spPr>
                </pic:pic>
              </a:graphicData>
            </a:graphic>
          </wp:inline>
        </w:drawing>
      </w:r>
      <w:r>
        <w:rPr>
          <w:rFonts w:hint="eastAsia"/>
          <w:lang w:val="en-US" w:eastAsia="zh-CN"/>
        </w:rPr>
        <w:tab/>
      </w:r>
      <w:r>
        <w:rPr>
          <w:rFonts w:hint="eastAsia"/>
          <w:u w:val="none"/>
          <w:lang w:val="en-US" w:eastAsia="zh-CN"/>
        </w:rPr>
        <w:t>比较“</w:t>
      </w:r>
      <w:r>
        <w:rPr>
          <w:rFonts w:hint="default"/>
          <w:u w:val="none"/>
          <w:lang w:val="en-US" w:eastAsia="zh-CN"/>
        </w:rPr>
        <w:t>无噪混合信号单侧频谱</w:t>
      </w:r>
      <w:r>
        <w:rPr>
          <w:rFonts w:hint="eastAsia"/>
          <w:u w:val="none"/>
          <w:lang w:val="en-US" w:eastAsia="zh-CN"/>
        </w:rPr>
        <w:t>”“含</w:t>
      </w:r>
      <w:r>
        <w:rPr>
          <w:rFonts w:hint="default"/>
          <w:u w:val="none"/>
          <w:lang w:val="en-US" w:eastAsia="zh-CN"/>
        </w:rPr>
        <w:t>噪信号单侧频谱</w:t>
      </w:r>
      <w:r>
        <w:rPr>
          <w:rFonts w:hint="eastAsia"/>
          <w:u w:val="none"/>
          <w:lang w:val="en-US" w:eastAsia="zh-CN"/>
        </w:rPr>
        <w:t>”，“</w:t>
      </w:r>
      <w:r>
        <w:rPr>
          <w:rFonts w:hint="default"/>
          <w:u w:val="none"/>
          <w:lang w:val="en-US" w:eastAsia="zh-CN"/>
        </w:rPr>
        <w:t>无噪混合信号单侧频谱</w:t>
      </w:r>
      <w:r>
        <w:rPr>
          <w:rFonts w:hint="eastAsia"/>
          <w:u w:val="none"/>
          <w:lang w:val="en-US" w:eastAsia="zh-CN"/>
        </w:rPr>
        <w:t>”的</w:t>
      </w:r>
      <w:r>
        <w:rPr>
          <w:rFonts w:hint="default"/>
          <w:u w:val="none"/>
          <w:lang w:val="en-US" w:eastAsia="zh-CN"/>
        </w:rPr>
        <w:t>峰值幅值与</w:t>
      </w:r>
      <w:r>
        <w:rPr>
          <w:rFonts w:hint="eastAsia"/>
          <w:u w:val="none"/>
          <w:lang w:val="en-US" w:eastAsia="zh-CN"/>
        </w:rPr>
        <w:t>代码设置的</w:t>
      </w:r>
      <w:r>
        <w:rPr>
          <w:rFonts w:hint="default"/>
          <w:u w:val="none"/>
          <w:lang w:val="en-US" w:eastAsia="zh-CN"/>
        </w:rPr>
        <w:t>理论设定值（1.0, 0.8, 0.5）</w:t>
      </w:r>
      <w:r>
        <w:rPr>
          <w:rFonts w:hint="eastAsia"/>
          <w:u w:val="none"/>
          <w:lang w:val="en-US" w:eastAsia="zh-CN"/>
        </w:rPr>
        <w:t>严格相同，但“含</w:t>
      </w:r>
      <w:r>
        <w:rPr>
          <w:rFonts w:hint="default"/>
          <w:u w:val="none"/>
          <w:lang w:val="en-US" w:eastAsia="zh-CN"/>
        </w:rPr>
        <w:t>噪信号单侧频谱</w:t>
      </w:r>
      <w:r>
        <w:rPr>
          <w:rFonts w:hint="eastAsia"/>
          <w:u w:val="none"/>
          <w:lang w:val="en-US" w:eastAsia="zh-CN"/>
        </w:rPr>
        <w:t>”中</w:t>
      </w:r>
      <w:r>
        <w:rPr>
          <w:rFonts w:hint="default"/>
          <w:u w:val="none"/>
          <w:lang w:val="en-US" w:eastAsia="zh-CN"/>
        </w:rPr>
        <w:t>由于噪声的影响，计算出的峰值幅值与理论设定值（1.0, 0.8, 0.5）存在微小偏差。</w:t>
      </w:r>
    </w:p>
    <w:p w14:paraId="4B798ECF">
      <w:pPr>
        <w:widowControl/>
        <w:ind w:firstLine="420" w:firstLineChars="0"/>
        <w:jc w:val="left"/>
        <w:rPr>
          <w:rFonts w:hint="default"/>
          <w:u w:val="none"/>
          <w:lang w:val="en-US" w:eastAsia="zh-CN"/>
        </w:rPr>
      </w:pPr>
      <w:r>
        <w:rPr>
          <w:rFonts w:hint="eastAsia"/>
          <w:u w:val="none"/>
          <w:lang w:val="en-US" w:eastAsia="zh-CN"/>
        </w:rPr>
        <w:t>比较“</w:t>
      </w:r>
      <w:r>
        <w:rPr>
          <w:rFonts w:hint="default"/>
          <w:u w:val="none"/>
          <w:lang w:val="en-US" w:eastAsia="zh-CN"/>
        </w:rPr>
        <w:t>含随机白噪声信号时域图</w:t>
      </w:r>
      <w:r>
        <w:rPr>
          <w:rFonts w:hint="eastAsia"/>
          <w:u w:val="none"/>
          <w:lang w:val="en-US" w:eastAsia="zh-CN"/>
        </w:rPr>
        <w:t>”“含</w:t>
      </w:r>
      <w:r>
        <w:rPr>
          <w:rFonts w:hint="default"/>
          <w:u w:val="none"/>
          <w:lang w:val="en-US" w:eastAsia="zh-CN"/>
        </w:rPr>
        <w:t>噪信号单侧频谱</w:t>
      </w:r>
      <w:r>
        <w:rPr>
          <w:rFonts w:hint="eastAsia"/>
          <w:u w:val="none"/>
          <w:lang w:val="en-US" w:eastAsia="zh-CN"/>
        </w:rPr>
        <w:t>”，</w:t>
      </w:r>
      <w:r>
        <w:rPr>
          <w:rFonts w:hint="default"/>
          <w:u w:val="none"/>
          <w:lang w:val="en-US" w:eastAsia="zh-CN"/>
        </w:rPr>
        <w:t>滤波前</w:t>
      </w:r>
      <w:r>
        <w:rPr>
          <w:rFonts w:hint="eastAsia"/>
          <w:u w:val="none"/>
          <w:lang w:val="en-US" w:eastAsia="zh-CN"/>
        </w:rPr>
        <w:t>，</w:t>
      </w:r>
      <w:r>
        <w:rPr>
          <w:rFonts w:hint="default"/>
          <w:u w:val="none"/>
          <w:lang w:val="en-US" w:eastAsia="zh-CN"/>
        </w:rPr>
        <w:t>原始时域信号由于加入了高斯白噪声，波形存在大量毛刺，很难直接用肉眼观察到 50Hz、120Hz 和 250Hz 的周期规律。但经过 FFT 变换后，在单侧频谱图上清晰地呈现出三个尖锐的峰值，验证了傅里叶变换在强噪声背景下提取特征频率的强大能力。</w:t>
      </w:r>
    </w:p>
    <w:p w14:paraId="4DF08F63">
      <w:pPr>
        <w:widowControl/>
        <w:ind w:firstLine="420" w:firstLineChars="0"/>
        <w:jc w:val="left"/>
        <w:rPr>
          <w:rFonts w:hint="default"/>
          <w:u w:val="none"/>
          <w:lang w:val="en-US" w:eastAsia="zh-CN"/>
        </w:rPr>
      </w:pPr>
      <w:r>
        <w:rPr>
          <w:rFonts w:hint="default"/>
          <w:u w:val="none"/>
          <w:lang w:val="en-US" w:eastAsia="zh-CN"/>
        </w:rPr>
        <w:t>滤波后</w:t>
      </w:r>
      <w:r>
        <w:rPr>
          <w:rFonts w:hint="eastAsia"/>
          <w:u w:val="none"/>
          <w:lang w:val="en-US" w:eastAsia="zh-CN"/>
        </w:rPr>
        <w:t>，</w:t>
      </w:r>
      <w:r>
        <w:rPr>
          <w:rFonts w:hint="default"/>
          <w:u w:val="none"/>
          <w:lang w:val="en-US" w:eastAsia="zh-CN"/>
        </w:rPr>
        <w:t>经过精准去除 120Hz 索引点以及 300Hz 以上的高频分量后，通过 iFFT 还原的时域信号明显变得平滑，毛刺大幅减少。频域图显示120Hz的谱线完全消失，成功保留了 50Hz 和 250Hz 分量，验证了频域滤波的有效性。</w:t>
      </w:r>
    </w:p>
    <w:p w14:paraId="54A2C1BC">
      <w:pPr>
        <w:widowControl/>
        <w:ind w:firstLine="420" w:firstLineChars="0"/>
        <w:jc w:val="left"/>
        <w:rPr>
          <w:rFonts w:hint="default"/>
          <w:u w:val="none"/>
          <w:lang w:val="en-US" w:eastAsia="zh-CN"/>
        </w:rPr>
      </w:pPr>
    </w:p>
    <w:p w14:paraId="663B8A17">
      <w:pPr>
        <w:widowControl/>
        <w:ind w:firstLine="420" w:firstLineChars="0"/>
        <w:jc w:val="left"/>
        <w:rPr>
          <w:rFonts w:hint="default"/>
          <w:u w:val="none"/>
          <w:lang w:val="en-US" w:eastAsia="zh-CN"/>
        </w:rPr>
      </w:pPr>
    </w:p>
    <w:p w14:paraId="24BA6272">
      <w:pPr>
        <w:widowControl/>
        <w:ind w:firstLine="420" w:firstLineChars="0"/>
        <w:jc w:val="left"/>
        <w:rPr>
          <w:rFonts w:hint="default"/>
          <w:u w:val="none"/>
          <w:lang w:val="en-US" w:eastAsia="zh-CN"/>
        </w:rPr>
      </w:pPr>
    </w:p>
    <w:p w14:paraId="690717D5">
      <w:pPr>
        <w:widowControl/>
        <w:ind w:firstLine="420" w:firstLineChars="0"/>
        <w:jc w:val="left"/>
        <w:rPr>
          <w:rFonts w:hint="default"/>
          <w:u w:val="none"/>
          <w:lang w:val="en-US" w:eastAsia="zh-CN"/>
        </w:rPr>
      </w:pPr>
    </w:p>
    <w:p w14:paraId="40409A70">
      <w:pPr>
        <w:widowControl/>
        <w:ind w:firstLine="420" w:firstLineChars="0"/>
        <w:jc w:val="left"/>
        <w:rPr>
          <w:rFonts w:hint="default"/>
          <w:u w:val="none"/>
          <w:lang w:val="en-US" w:eastAsia="zh-CN"/>
        </w:rPr>
      </w:pPr>
    </w:p>
    <w:p w14:paraId="11575AF1">
      <w:pPr>
        <w:widowControl/>
        <w:ind w:firstLine="420" w:firstLineChars="0"/>
        <w:jc w:val="left"/>
        <w:rPr>
          <w:rFonts w:hint="default"/>
          <w:u w:val="none"/>
          <w:lang w:val="en-US" w:eastAsia="zh-CN"/>
        </w:rPr>
      </w:pPr>
    </w:p>
    <w:p w14:paraId="0881C991">
      <w:pPr>
        <w:pStyle w:val="2"/>
        <w:keepNext w:val="0"/>
        <w:keepLines w:val="0"/>
        <w:widowControl/>
        <w:suppressLineNumbers w:val="0"/>
        <w:spacing w:before="0" w:beforeAutospacing="0" w:line="9" w:lineRule="atLeast"/>
        <w:rPr>
          <w:rFonts w:hint="default" w:ascii="Times New Roman" w:hAnsi="Times New Roman" w:eastAsia="黑体" w:cs="Times New Roman"/>
          <w:b/>
          <w:bCs w:val="0"/>
          <w:kern w:val="2"/>
          <w:sz w:val="24"/>
          <w:szCs w:val="24"/>
          <w:lang w:val="en-US" w:eastAsia="zh-CN" w:bidi="ar-SA"/>
        </w:rPr>
      </w:pPr>
      <w:r>
        <w:rPr>
          <w:rFonts w:hint="default" w:ascii="Times New Roman" w:hAnsi="Times New Roman" w:eastAsia="黑体" w:cs="Times New Roman"/>
          <w:b/>
          <w:bCs w:val="0"/>
          <w:kern w:val="2"/>
          <w:sz w:val="24"/>
          <w:szCs w:val="24"/>
          <w:lang w:val="en-US" w:eastAsia="zh-CN" w:bidi="ar-SA"/>
        </w:rPr>
        <w:t>4.2 采样频率Fs与采样点数N的影响分析</w:t>
      </w:r>
    </w:p>
    <w:p w14:paraId="6CD002C1">
      <w:pPr>
        <w:rPr>
          <w:rFonts w:hint="default" w:ascii="Times New Roman" w:hAnsi="Times New Roman" w:eastAsia="黑体" w:cs="Times New Roman"/>
          <w:b/>
          <w:bCs w:val="0"/>
          <w:kern w:val="2"/>
          <w:sz w:val="24"/>
          <w:szCs w:val="24"/>
          <w:lang w:val="en-US" w:eastAsia="zh-CN" w:bidi="ar-SA"/>
        </w:rPr>
      </w:pPr>
      <w:r>
        <w:rPr>
          <w:rFonts w:hint="eastAsia" w:eastAsia="黑体" w:cs="Times New Roman"/>
          <w:b/>
          <w:bCs w:val="0"/>
          <w:kern w:val="2"/>
          <w:sz w:val="24"/>
          <w:szCs w:val="24"/>
          <w:lang w:val="en-US" w:eastAsia="zh-CN" w:bidi="ar-SA"/>
        </w:rPr>
        <w:t>4.2.1</w:t>
      </w:r>
      <w:r>
        <w:rPr>
          <w:rFonts w:hint="default" w:ascii="Times New Roman" w:hAnsi="Times New Roman" w:eastAsia="黑体" w:cs="Times New Roman"/>
          <w:b/>
          <w:bCs w:val="0"/>
          <w:kern w:val="2"/>
          <w:sz w:val="24"/>
          <w:szCs w:val="24"/>
          <w:lang w:val="en-US" w:eastAsia="zh-CN" w:bidi="ar-SA"/>
        </w:rPr>
        <w:t>采样频率Fs</w:t>
      </w:r>
    </w:p>
    <w:p w14:paraId="139CFCB2">
      <w:pPr>
        <w:widowControl/>
        <w:ind w:firstLine="420" w:firstLineChars="0"/>
        <w:jc w:val="left"/>
        <w:rPr>
          <w:rFonts w:hint="default"/>
          <w:u w:val="none"/>
          <w:lang w:val="en-US" w:eastAsia="zh-CN"/>
        </w:rPr>
      </w:pPr>
      <w:r>
        <w:rPr>
          <w:rFonts w:hint="default"/>
          <w:u w:val="none"/>
          <w:lang w:val="en-US" w:eastAsia="zh-CN"/>
        </w:rPr>
        <w:t>采样频率Fs</w:t>
      </w:r>
      <w:r>
        <w:rPr>
          <w:rFonts w:hint="eastAsia"/>
          <w:u w:val="none"/>
          <w:lang w:val="en-US" w:eastAsia="zh-CN"/>
        </w:rPr>
        <w:t>从1000Hz变为600Hz时，图像如下：</w:t>
      </w:r>
    </w:p>
    <w:p w14:paraId="78E8B9BB">
      <w:r>
        <w:drawing>
          <wp:inline distT="0" distB="0" distL="114300" distR="114300">
            <wp:extent cx="5274310" cy="4570730"/>
            <wp:effectExtent l="0" t="0" r="2540" b="127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1"/>
                    <a:stretch>
                      <a:fillRect/>
                    </a:stretch>
                  </pic:blipFill>
                  <pic:spPr>
                    <a:xfrm>
                      <a:off x="0" y="0"/>
                      <a:ext cx="5274310" cy="4570730"/>
                    </a:xfrm>
                    <a:prstGeom prst="rect">
                      <a:avLst/>
                    </a:prstGeom>
                    <a:noFill/>
                    <a:ln>
                      <a:noFill/>
                    </a:ln>
                  </pic:spPr>
                </pic:pic>
              </a:graphicData>
            </a:graphic>
          </wp:inline>
        </w:drawing>
      </w:r>
    </w:p>
    <w:p w14:paraId="39382836">
      <w:pPr>
        <w:keepNext w:val="0"/>
        <w:keepLines w:val="0"/>
        <w:widowControl/>
        <w:suppressLineNumbers w:val="0"/>
        <w:ind w:firstLine="420" w:firstLineChars="0"/>
        <w:jc w:val="left"/>
        <w:rPr>
          <w:rFonts w:hint="default"/>
          <w:u w:val="none"/>
          <w:lang w:val="en-US" w:eastAsia="zh-CN"/>
        </w:rPr>
      </w:pPr>
      <w:r>
        <w:rPr>
          <w:rFonts w:hint="default"/>
          <w:u w:val="none"/>
          <w:lang w:val="en-US" w:eastAsia="zh-CN"/>
        </w:rPr>
        <w:t>当采样频率降至 600Hz 时，时域图混合信号的波形出现了明显的“折线化”与轻微失真，不再像之前那样平滑。</w:t>
      </w:r>
      <w:r>
        <w:rPr>
          <w:rFonts w:hint="eastAsia"/>
          <w:u w:val="none"/>
          <w:lang w:val="en-US" w:eastAsia="zh-CN"/>
        </w:rPr>
        <w:t>这是因为</w:t>
      </w:r>
      <w:r>
        <w:rPr>
          <w:rFonts w:hint="default"/>
          <w:u w:val="none"/>
          <w:lang w:val="en-US" w:eastAsia="zh-CN"/>
        </w:rPr>
        <w:t>单周期内的采样点数过少</w:t>
      </w:r>
      <w:r>
        <w:rPr>
          <w:rFonts w:hint="eastAsia"/>
          <w:u w:val="none"/>
          <w:lang w:val="en-US" w:eastAsia="zh-CN"/>
        </w:rPr>
        <w:t>，</w:t>
      </w:r>
      <w:r>
        <w:rPr>
          <w:rFonts w:hint="default"/>
          <w:u w:val="none"/>
          <w:lang w:val="en-US" w:eastAsia="zh-CN"/>
        </w:rPr>
        <w:t>对于250Hz的高频分量，在 600Hz 的采样率下，每个周期仅能采集到 600 / 250 = 2.4个点。由于 MATLAB 的 plot 函数默认将离散点用直线连接来绘制波形，过少的采样点导致高频正弦波退化成了生硬的多边形折线。</w:t>
      </w:r>
    </w:p>
    <w:p w14:paraId="07D4B1A8">
      <w:pPr>
        <w:widowControl/>
        <w:ind w:firstLine="420" w:firstLineChars="0"/>
        <w:jc w:val="left"/>
        <w:rPr>
          <w:rFonts w:hint="eastAsia"/>
          <w:u w:val="none"/>
          <w:lang w:val="en-US" w:eastAsia="zh-CN"/>
        </w:rPr>
      </w:pPr>
      <w:r>
        <w:rPr>
          <w:rFonts w:hint="default"/>
          <w:u w:val="none"/>
          <w:lang w:val="en-US" w:eastAsia="zh-CN"/>
        </w:rPr>
        <w:t>采样频率Fs</w:t>
      </w:r>
      <w:r>
        <w:rPr>
          <w:rFonts w:hint="eastAsia"/>
          <w:u w:val="none"/>
          <w:lang w:val="en-US" w:eastAsia="zh-CN"/>
        </w:rPr>
        <w:t>从1000Hz变为500Hz时，图像如下：</w:t>
      </w:r>
    </w:p>
    <w:p w14:paraId="2B0C4F6B">
      <w:pPr>
        <w:widowControl/>
        <w:jc w:val="left"/>
        <w:rPr>
          <w:rFonts w:hint="default"/>
          <w:u w:val="none"/>
          <w:lang w:val="en-US" w:eastAsia="zh-CN"/>
        </w:rPr>
      </w:pPr>
      <w:r>
        <w:drawing>
          <wp:inline distT="0" distB="0" distL="114300" distR="114300">
            <wp:extent cx="5258435" cy="4524375"/>
            <wp:effectExtent l="0" t="0" r="889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2"/>
                    <a:stretch>
                      <a:fillRect/>
                    </a:stretch>
                  </pic:blipFill>
                  <pic:spPr>
                    <a:xfrm>
                      <a:off x="0" y="0"/>
                      <a:ext cx="5258435" cy="4524375"/>
                    </a:xfrm>
                    <a:prstGeom prst="rect">
                      <a:avLst/>
                    </a:prstGeom>
                    <a:noFill/>
                    <a:ln>
                      <a:noFill/>
                    </a:ln>
                  </pic:spPr>
                </pic:pic>
              </a:graphicData>
            </a:graphic>
          </wp:inline>
        </w:drawing>
      </w:r>
    </w:p>
    <w:p w14:paraId="55029EDA">
      <w:pPr>
        <w:keepNext w:val="0"/>
        <w:keepLines w:val="0"/>
        <w:widowControl/>
        <w:suppressLineNumbers w:val="0"/>
        <w:ind w:firstLine="420" w:firstLineChars="0"/>
        <w:jc w:val="left"/>
        <w:rPr>
          <w:rFonts w:hint="default"/>
          <w:u w:val="none"/>
          <w:lang w:val="en-US" w:eastAsia="zh-CN"/>
        </w:rPr>
      </w:pPr>
      <w:r>
        <w:rPr>
          <w:rFonts w:hint="default"/>
          <w:u w:val="none"/>
          <w:lang w:val="en-US" w:eastAsia="zh-CN"/>
        </w:rPr>
        <w:t>当采样频率进一步降至 500Hz 时，实验结果出现严重谬误。在单侧频谱图中，250Hz 的信号峰值完全消失</w:t>
      </w:r>
      <w:r>
        <w:rPr>
          <w:rFonts w:hint="eastAsia"/>
          <w:u w:val="none"/>
          <w:lang w:val="en-US" w:eastAsia="zh-CN"/>
        </w:rPr>
        <w:t>，</w:t>
      </w:r>
      <w:r>
        <w:rPr>
          <w:rFonts w:hint="default"/>
          <w:u w:val="none"/>
          <w:lang w:val="en-US" w:eastAsia="zh-CN"/>
        </w:rPr>
        <w:t>仅剩50Hz和120Hz）；同时，原定于滤除 300Hz 以上噪声的高通屏蔽算法失效，导致滤除</w:t>
      </w:r>
      <w:r>
        <w:rPr>
          <w:rFonts w:hint="eastAsia"/>
          <w:u w:val="none"/>
          <w:lang w:val="en-US" w:eastAsia="zh-CN"/>
        </w:rPr>
        <w:t>了25</w:t>
      </w:r>
      <w:r>
        <w:rPr>
          <w:rFonts w:hint="default"/>
          <w:u w:val="none"/>
          <w:lang w:val="en-US" w:eastAsia="zh-CN"/>
        </w:rPr>
        <w:t>0Hz 以上噪声。</w:t>
      </w:r>
    </w:p>
    <w:p w14:paraId="67A75608">
      <w:pPr>
        <w:keepNext w:val="0"/>
        <w:keepLines w:val="0"/>
        <w:widowControl/>
        <w:suppressLineNumbers w:val="0"/>
        <w:ind w:firstLine="420" w:firstLineChars="0"/>
        <w:jc w:val="left"/>
        <w:rPr>
          <w:rFonts w:hint="default"/>
          <w:u w:val="none"/>
          <w:lang w:val="en-US" w:eastAsia="zh-CN"/>
        </w:rPr>
      </w:pPr>
      <w:r>
        <w:rPr>
          <w:rFonts w:hint="default"/>
          <w:u w:val="none"/>
          <w:lang w:val="en-US" w:eastAsia="zh-CN"/>
        </w:rPr>
        <w:t>首先，当 Fs = 500Hz 时，恰好等于 250Hz 分量的两倍。此时每个周期仅采样两个点，根据正弦函数特性，采样时刻恰好全部落在该正弦波的零点上</w:t>
      </w:r>
      <w:r>
        <w:rPr>
          <w:rFonts w:hint="eastAsia"/>
          <w:u w:val="none"/>
          <w:lang w:val="en-US" w:eastAsia="zh-CN"/>
        </w:rPr>
        <w:t>，</w:t>
      </w:r>
      <w:r>
        <w:rPr>
          <w:rFonts w:hint="default"/>
          <w:u w:val="none"/>
          <w:lang w:val="en-US" w:eastAsia="zh-CN"/>
        </w:rPr>
        <w:t>这导致 250Hz 信号在模数转换后沦为一条零值直线，在时域与频域中彻底“蒸发”。其次，根据奈奎斯特-香农采样定理，为了能从离散采样信号中无失真地恢复出原始连续信号，Fs必须严格大于信号最高频率分量fmax的两倍。在本实验中，信号的最高频率为 250Hz，此时Fs =</w:t>
      </w:r>
      <w:r>
        <w:rPr>
          <w:rFonts w:hint="eastAsia"/>
          <w:u w:val="none"/>
          <w:lang w:val="en-US" w:eastAsia="zh-CN"/>
        </w:rPr>
        <w:t>500</w:t>
      </w:r>
      <w:r>
        <w:rPr>
          <w:rFonts w:hint="default"/>
          <w:u w:val="none"/>
          <w:lang w:val="en-US" w:eastAsia="zh-CN"/>
        </w:rPr>
        <w:t xml:space="preserve"> Hz </w:t>
      </w:r>
      <w:r>
        <w:rPr>
          <w:rFonts w:hint="eastAsia"/>
          <w:u w:val="none"/>
          <w:lang w:val="en-US" w:eastAsia="zh-CN"/>
        </w:rPr>
        <w:t>不</w:t>
      </w:r>
      <w:r>
        <w:rPr>
          <w:rFonts w:hint="default"/>
          <w:u w:val="none"/>
          <w:lang w:val="en-US" w:eastAsia="zh-CN"/>
        </w:rPr>
        <w:t>满足采样定理</w:t>
      </w:r>
      <w:r>
        <w:rPr>
          <w:rFonts w:hint="eastAsia"/>
          <w:u w:val="none"/>
          <w:lang w:val="en-US" w:eastAsia="zh-CN"/>
        </w:rPr>
        <w:t>，</w:t>
      </w:r>
      <w:r>
        <w:rPr>
          <w:rFonts w:hint="default"/>
          <w:u w:val="none"/>
          <w:lang w:val="en-US" w:eastAsia="zh-CN"/>
        </w:rPr>
        <w:t>因此，代码中试图寻找并滤除 300Hz 成分的操作发生了“索引超界”而失效。</w:t>
      </w:r>
    </w:p>
    <w:p w14:paraId="52F8A49B">
      <w:pPr>
        <w:keepNext w:val="0"/>
        <w:keepLines w:val="0"/>
        <w:widowControl/>
        <w:suppressLineNumbers w:val="0"/>
        <w:ind w:firstLine="420" w:firstLineChars="0"/>
        <w:jc w:val="left"/>
        <w:rPr>
          <w:rFonts w:hint="eastAsia" w:ascii="宋体" w:hAnsi="宋体" w:eastAsia="宋体" w:cs="宋体"/>
          <w:sz w:val="24"/>
          <w:szCs w:val="24"/>
          <w:lang w:val="en-US" w:eastAsia="zh-CN"/>
        </w:rPr>
      </w:pPr>
    </w:p>
    <w:p w14:paraId="5710E020">
      <w:pPr>
        <w:rPr>
          <w:rFonts w:hint="default" w:ascii="Times New Roman" w:hAnsi="Times New Roman" w:eastAsia="黑体" w:cs="Times New Roman"/>
          <w:b/>
          <w:bCs w:val="0"/>
          <w:kern w:val="2"/>
          <w:sz w:val="24"/>
          <w:szCs w:val="24"/>
          <w:lang w:val="en-US" w:eastAsia="zh-CN" w:bidi="ar-SA"/>
        </w:rPr>
      </w:pPr>
      <w:r>
        <w:rPr>
          <w:rFonts w:hint="eastAsia" w:eastAsia="黑体" w:cs="Times New Roman"/>
          <w:b/>
          <w:bCs w:val="0"/>
          <w:kern w:val="2"/>
          <w:sz w:val="24"/>
          <w:szCs w:val="24"/>
          <w:lang w:val="en-US" w:eastAsia="zh-CN" w:bidi="ar-SA"/>
        </w:rPr>
        <w:t>4.2.2</w:t>
      </w:r>
      <w:r>
        <w:rPr>
          <w:rFonts w:hint="default" w:ascii="Times New Roman" w:hAnsi="Times New Roman" w:eastAsia="黑体" w:cs="Times New Roman"/>
          <w:b/>
          <w:bCs w:val="0"/>
          <w:kern w:val="2"/>
          <w:sz w:val="24"/>
          <w:szCs w:val="24"/>
          <w:lang w:val="en-US" w:eastAsia="zh-CN" w:bidi="ar-SA"/>
        </w:rPr>
        <w:t>采样点数N</w:t>
      </w:r>
    </w:p>
    <w:p w14:paraId="03FC0C3C">
      <w:pPr>
        <w:widowControl/>
        <w:ind w:firstLine="420" w:firstLineChars="0"/>
        <w:jc w:val="left"/>
        <w:rPr>
          <w:rFonts w:hint="eastAsia"/>
          <w:u w:val="none"/>
          <w:lang w:val="en-US" w:eastAsia="zh-CN"/>
        </w:rPr>
      </w:pPr>
      <w:r>
        <w:rPr>
          <w:rFonts w:hint="default"/>
          <w:u w:val="none"/>
          <w:lang w:val="en-US" w:eastAsia="zh-CN"/>
        </w:rPr>
        <w:t>采样</w:t>
      </w:r>
      <w:r>
        <w:rPr>
          <w:rFonts w:hint="eastAsia"/>
          <w:u w:val="none"/>
          <w:lang w:val="en-US" w:eastAsia="zh-CN"/>
        </w:rPr>
        <w:t>点数N从1500变为500时，图像如下：</w:t>
      </w:r>
    </w:p>
    <w:p w14:paraId="25875E94">
      <w:pPr>
        <w:keepNext w:val="0"/>
        <w:keepLines w:val="0"/>
        <w:widowControl/>
        <w:suppressLineNumbers w:val="0"/>
        <w:ind w:firstLine="420" w:firstLineChars="0"/>
        <w:jc w:val="left"/>
        <w:rPr>
          <w:rFonts w:hint="eastAsia" w:ascii="宋体" w:hAnsi="宋体" w:eastAsia="宋体" w:cs="宋体"/>
          <w:sz w:val="24"/>
          <w:szCs w:val="24"/>
          <w:lang w:val="en-US" w:eastAsia="zh-CN"/>
        </w:rPr>
      </w:pPr>
    </w:p>
    <w:p w14:paraId="49BCE3F8">
      <w:r>
        <w:drawing>
          <wp:inline distT="0" distB="0" distL="114300" distR="114300">
            <wp:extent cx="5258435" cy="4433570"/>
            <wp:effectExtent l="0" t="0" r="8890" b="508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3"/>
                    <a:stretch>
                      <a:fillRect/>
                    </a:stretch>
                  </pic:blipFill>
                  <pic:spPr>
                    <a:xfrm>
                      <a:off x="0" y="0"/>
                      <a:ext cx="5258435" cy="4433570"/>
                    </a:xfrm>
                    <a:prstGeom prst="rect">
                      <a:avLst/>
                    </a:prstGeom>
                    <a:noFill/>
                    <a:ln>
                      <a:noFill/>
                    </a:ln>
                  </pic:spPr>
                </pic:pic>
              </a:graphicData>
            </a:graphic>
          </wp:inline>
        </w:drawing>
      </w:r>
    </w:p>
    <w:p w14:paraId="59C6F303">
      <w:pPr>
        <w:keepNext w:val="0"/>
        <w:keepLines w:val="0"/>
        <w:widowControl/>
        <w:suppressLineNumbers w:val="0"/>
        <w:ind w:firstLine="420" w:firstLineChars="0"/>
        <w:jc w:val="left"/>
        <w:rPr>
          <w:rFonts w:hint="default"/>
          <w:u w:val="none"/>
          <w:lang w:val="en-US" w:eastAsia="zh-CN"/>
        </w:rPr>
      </w:pPr>
      <w:r>
        <w:rPr>
          <w:rFonts w:hint="eastAsia"/>
          <w:u w:val="none"/>
          <w:lang w:val="en-US" w:eastAsia="zh-CN"/>
        </w:rPr>
        <w:t>观察可知，</w:t>
      </w:r>
      <w:r>
        <w:rPr>
          <w:rFonts w:hint="default"/>
          <w:u w:val="none"/>
          <w:lang w:val="en-US" w:eastAsia="zh-CN"/>
        </w:rPr>
        <w:t>时域图并未发生失真</w:t>
      </w:r>
      <w:r>
        <w:rPr>
          <w:rFonts w:hint="eastAsia"/>
          <w:u w:val="none"/>
          <w:lang w:val="en-US" w:eastAsia="zh-CN"/>
        </w:rPr>
        <w:t>，但是</w:t>
      </w:r>
      <w:r>
        <w:rPr>
          <w:rFonts w:hint="default"/>
          <w:u w:val="none"/>
          <w:lang w:val="en-US" w:eastAsia="zh-CN"/>
        </w:rPr>
        <w:t>横轴的观察时间</w:t>
      </w:r>
      <w:r>
        <w:rPr>
          <w:rFonts w:hint="eastAsia"/>
          <w:u w:val="none"/>
          <w:lang w:val="en-US" w:eastAsia="zh-CN"/>
        </w:rPr>
        <w:t>理论</w:t>
      </w:r>
      <w:r>
        <w:rPr>
          <w:rFonts w:hint="default"/>
          <w:u w:val="none"/>
          <w:lang w:val="en-US" w:eastAsia="zh-CN"/>
        </w:rPr>
        <w:t>变短了</w:t>
      </w:r>
      <w:r>
        <w:rPr>
          <w:rFonts w:hint="eastAsia"/>
          <w:u w:val="none"/>
          <w:lang w:val="en-US" w:eastAsia="zh-CN"/>
        </w:rPr>
        <w:t>，</w:t>
      </w:r>
      <w:r>
        <w:rPr>
          <w:rFonts w:hint="default"/>
          <w:u w:val="none"/>
          <w:lang w:val="en-US" w:eastAsia="zh-CN"/>
        </w:rPr>
        <w:t>从 1.5 秒缩短至 0.5 秒</w:t>
      </w:r>
      <w:r>
        <w:rPr>
          <w:rFonts w:hint="eastAsia"/>
          <w:u w:val="none"/>
          <w:lang w:val="en-US" w:eastAsia="zh-CN"/>
        </w:rPr>
        <w:t>，但因为画图时设置只显示前0.25秒，并未显示出来</w:t>
      </w:r>
      <w:r>
        <w:rPr>
          <w:rFonts w:hint="default"/>
          <w:u w:val="none"/>
          <w:lang w:val="en-US" w:eastAsia="zh-CN"/>
        </w:rPr>
        <w:t>。</w:t>
      </w:r>
    </w:p>
    <w:p w14:paraId="6C2554D5">
      <w:pPr>
        <w:keepNext w:val="0"/>
        <w:keepLines w:val="0"/>
        <w:widowControl/>
        <w:suppressLineNumbers w:val="0"/>
        <w:ind w:firstLine="420" w:firstLineChars="0"/>
        <w:jc w:val="left"/>
        <w:rPr>
          <w:rFonts w:hint="default"/>
          <w:u w:val="none"/>
          <w:lang w:val="en-US" w:eastAsia="zh-CN"/>
        </w:rPr>
      </w:pPr>
      <w:r>
        <w:rPr>
          <w:rFonts w:hint="default"/>
          <w:u w:val="none"/>
          <w:lang w:val="en-US" w:eastAsia="zh-CN"/>
        </w:rPr>
        <w:t>频域图中的峰值发生“展宽”。与N=1500时极其细锐的谱线相比，50Hz、120Hz</w:t>
      </w:r>
      <w:r>
        <w:rPr>
          <w:rFonts w:hint="default" w:ascii="Times New Roman" w:hAnsi="Times New Roman" w:eastAsia="宋体" w:cs="Times New Roman"/>
          <w:b w:val="0"/>
          <w:bCs w:val="0"/>
          <w:kern w:val="2"/>
          <w:sz w:val="21"/>
          <w:szCs w:val="24"/>
          <w:u w:val="none"/>
          <w:lang w:val="en-US" w:eastAsia="zh-CN" w:bidi="ar-SA"/>
        </w:rPr>
        <w:t>和250Hz 的信号峰底座明显变宽，能量不再像之前那样极致地集中</w:t>
      </w:r>
      <w:r>
        <w:rPr>
          <w:rFonts w:hint="default"/>
          <w:u w:val="none"/>
          <w:lang w:val="en-US" w:eastAsia="zh-CN"/>
        </w:rPr>
        <w:t>在单一频点上。</w:t>
      </w:r>
      <w:r>
        <w:rPr>
          <w:rFonts w:hint="eastAsia"/>
          <w:u w:val="none"/>
          <w:lang w:val="en-US" w:eastAsia="zh-CN"/>
        </w:rPr>
        <w:t>这是因为，</w:t>
      </w:r>
      <w:r>
        <w:rPr>
          <w:rFonts w:hint="default"/>
          <w:u w:val="none"/>
          <w:lang w:val="en-US" w:eastAsia="zh-CN"/>
        </w:rPr>
        <w:t>根据傅里叶变换原理，离散频谱的频率分辨率计算公式为</w:t>
      </w:r>
      <m:oMath>
        <m:r>
          <m:rPr>
            <m:sty m:val="p"/>
          </m:rPr>
          <w:rPr>
            <w:rFonts w:ascii="Cambria Math" w:hAnsi="Cambria Math"/>
            <w:u w:val="none"/>
            <w:lang w:val="en-US"/>
          </w:rPr>
          <m:t>Δ</m:t>
        </m:r>
        <m:r>
          <m:rPr>
            <m:sty m:val="p"/>
          </m:rPr>
          <w:rPr>
            <w:rFonts w:hint="default" w:ascii="Cambria Math" w:hAnsi="Cambria Math" w:cs="Times New Roman"/>
            <w:kern w:val="2"/>
            <w:sz w:val="21"/>
            <w:szCs w:val="24"/>
            <w:u w:val="none"/>
            <w:lang w:val="en-US" w:eastAsia="zh-CN" w:bidi="ar-SA"/>
          </w:rPr>
          <m:t xml:space="preserve"> f =</m:t>
        </m:r>
        <m:f>
          <m:fPr>
            <m:ctrlPr>
              <w:rPr>
                <w:rFonts w:hint="default" w:ascii="Cambria Math" w:hAnsi="Cambria Math" w:cs="Times New Roman"/>
                <w:kern w:val="2"/>
                <w:sz w:val="21"/>
                <w:szCs w:val="24"/>
                <w:u w:val="none"/>
                <w:lang w:val="en-US" w:eastAsia="zh-CN" w:bidi="ar-SA"/>
              </w:rPr>
            </m:ctrlPr>
          </m:fPr>
          <m:num>
            <m:r>
              <m:rPr>
                <m:sty m:val="p"/>
              </m:rPr>
              <w:rPr>
                <w:rFonts w:hint="default" w:ascii="Cambria Math" w:hAnsi="Cambria Math" w:cs="Times New Roman"/>
                <w:kern w:val="2"/>
                <w:sz w:val="21"/>
                <w:szCs w:val="24"/>
                <w:u w:val="none"/>
                <w:lang w:val="en-US" w:eastAsia="zh-CN" w:bidi="ar-SA"/>
              </w:rPr>
              <m:t xml:space="preserve"> Fs</m:t>
            </m:r>
            <m:ctrlPr>
              <w:rPr>
                <w:rFonts w:hint="default" w:ascii="Cambria Math" w:hAnsi="Cambria Math" w:cs="Times New Roman"/>
                <w:kern w:val="2"/>
                <w:sz w:val="21"/>
                <w:szCs w:val="24"/>
                <w:u w:val="none"/>
                <w:lang w:val="en-US" w:eastAsia="zh-CN" w:bidi="ar-SA"/>
              </w:rPr>
            </m:ctrlPr>
          </m:num>
          <m:den>
            <m:r>
              <m:rPr>
                <m:sty m:val="p"/>
              </m:rPr>
              <w:rPr>
                <w:rFonts w:hint="default" w:ascii="Cambria Math" w:hAnsi="Cambria Math" w:cs="Times New Roman"/>
                <w:kern w:val="2"/>
                <w:sz w:val="21"/>
                <w:szCs w:val="24"/>
                <w:u w:val="none"/>
                <w:lang w:val="en-US" w:eastAsia="zh-CN" w:bidi="ar-SA"/>
              </w:rPr>
              <m:t>N</m:t>
            </m:r>
            <m:ctrlPr>
              <w:rPr>
                <w:rFonts w:hint="default" w:ascii="Cambria Math" w:hAnsi="Cambria Math" w:cs="Times New Roman"/>
                <w:kern w:val="2"/>
                <w:sz w:val="21"/>
                <w:szCs w:val="24"/>
                <w:u w:val="none"/>
                <w:lang w:val="en-US" w:eastAsia="zh-CN" w:bidi="ar-SA"/>
              </w:rPr>
            </m:ctrlPr>
          </m:den>
        </m:f>
      </m:oMath>
      <w:r>
        <w:rPr>
          <w:rFonts w:hint="default"/>
          <w:u w:val="none"/>
          <w:lang w:val="en-US" w:eastAsia="zh-CN"/>
        </w:rPr>
        <w:t>。当 N从 1500 降至 500 时，</w:t>
      </w:r>
      <m:oMath>
        <m:r>
          <m:rPr>
            <m:sty m:val="p"/>
          </m:rPr>
          <w:rPr>
            <w:rFonts w:ascii="Cambria Math" w:hAnsi="Cambria Math"/>
            <w:u w:val="none"/>
            <w:lang w:val="en-US"/>
          </w:rPr>
          <m:t>Δ</m:t>
        </m:r>
        <m:r>
          <m:rPr>
            <m:sty m:val="p"/>
          </m:rPr>
          <w:rPr>
            <w:rFonts w:hint="default" w:ascii="Cambria Math" w:hAnsi="Cambria Math" w:cs="Times New Roman"/>
            <w:kern w:val="2"/>
            <w:sz w:val="21"/>
            <w:szCs w:val="24"/>
            <w:u w:val="none"/>
            <w:lang w:val="en-US" w:eastAsia="zh-CN" w:bidi="ar-SA"/>
          </w:rPr>
          <m:t xml:space="preserve"> f</m:t>
        </m:r>
      </m:oMath>
      <w:r>
        <w:rPr>
          <w:rFonts w:hint="default"/>
          <w:u w:val="none"/>
          <w:lang w:val="en-US" w:eastAsia="zh-CN"/>
        </w:rPr>
        <w:t>从0.67 Hz 劣化为2 Hz，这意味着频谱轴上的“刻度”变得粗糙。</w:t>
      </w:r>
    </w:p>
    <w:p w14:paraId="311C2B0F">
      <w:pPr>
        <w:keepNext w:val="0"/>
        <w:keepLines w:val="0"/>
        <w:widowControl/>
        <w:suppressLineNumbers w:val="0"/>
        <w:ind w:firstLine="420" w:firstLineChars="0"/>
        <w:jc w:val="left"/>
        <w:rPr>
          <w:rFonts w:hint="default" w:ascii="Times New Roman" w:hAnsi="Times New Roman" w:eastAsia="宋体" w:cs="Times New Roman"/>
          <w:b w:val="0"/>
          <w:bCs w:val="0"/>
          <w:kern w:val="2"/>
          <w:sz w:val="21"/>
          <w:szCs w:val="24"/>
          <w:u w:val="none"/>
          <w:lang w:val="en-US" w:eastAsia="zh-CN" w:bidi="ar-SA"/>
        </w:rPr>
      </w:pPr>
      <w:r>
        <w:rPr>
          <w:rFonts w:hint="default"/>
          <w:u w:val="none"/>
          <w:lang w:val="en-US" w:eastAsia="zh-CN"/>
        </w:rPr>
        <w:t>从更深层的信号处理理论来看，计算机只能处理有限长的数据。截取N=500个点，相当于在时域给无限长的原始连续信号乘以一个长度为 0.5 秒的矩形窗。时域的相乘等效于频域的卷积，而矩形窗的频谱是一个 Sinc 函数。观测时间越短（N越小），Sinc 函数的主瓣宽度就越宽。因此，我们在频谱图上看到的“胖子”峰，实际上是展宽后的 Sinc 主瓣。这说明较短的信号序列容易导致相邻频率分量难以分辨，一般情况下，较长的信号会产生更好的频率近似值。</w:t>
      </w:r>
    </w:p>
    <w:p w14:paraId="65FE438E">
      <w:pPr>
        <w:spacing w:before="240"/>
        <w:rPr>
          <w:rFonts w:hint="eastAsia" w:eastAsia="黑体"/>
          <w:b/>
          <w:sz w:val="24"/>
        </w:rPr>
      </w:pPr>
      <w:r>
        <w:rPr>
          <w:rFonts w:eastAsia="黑体"/>
          <w:b/>
          <w:sz w:val="24"/>
        </w:rPr>
        <w:t>5 实验</w:t>
      </w:r>
      <w:r>
        <w:rPr>
          <w:rFonts w:hint="eastAsia" w:eastAsia="黑体"/>
          <w:b/>
          <w:sz w:val="24"/>
        </w:rPr>
        <w:t>结论</w:t>
      </w:r>
    </w:p>
    <w:p w14:paraId="75C4A69C">
      <w:pPr>
        <w:pStyle w:val="7"/>
        <w:numPr>
          <w:ilvl w:val="0"/>
          <w:numId w:val="0"/>
        </w:numPr>
        <w:rPr>
          <w:rFonts w:hint="default" w:ascii="宋体" w:hAnsi="宋体"/>
          <w:lang w:val="en-US" w:eastAsia="zh-CN"/>
        </w:rPr>
      </w:pPr>
      <w:r>
        <w:rPr>
          <w:rFonts w:hint="eastAsia" w:ascii="宋体" w:hAnsi="宋体" w:eastAsia="宋体" w:cs="Times New Roman"/>
          <w:kern w:val="2"/>
          <w:sz w:val="21"/>
          <w:szCs w:val="24"/>
          <w:lang w:val="en-US" w:eastAsia="zh-CN" w:bidi="ar-SA"/>
        </w:rPr>
        <w:t>（1）</w:t>
      </w:r>
      <w:r>
        <w:rPr>
          <w:rFonts w:hint="default"/>
          <w:u w:val="none"/>
          <w:lang w:val="en-US" w:eastAsia="zh-CN"/>
        </w:rPr>
        <w:t>离散傅里叶变换及其快速算法（FFT）是分析时域不可读含噪信号频率分量的核心工具</w:t>
      </w:r>
      <w:r>
        <w:rPr>
          <w:rFonts w:hint="eastAsia"/>
          <w:u w:val="none"/>
          <w:lang w:val="en-US" w:eastAsia="zh-CN"/>
        </w:rPr>
        <w:t>，</w:t>
      </w:r>
      <w:r>
        <w:rPr>
          <w:rFonts w:hint="eastAsia" w:ascii="宋体" w:hAnsi="宋体"/>
        </w:rPr>
        <w:t>通过傅里叶变换进行频谱分析相比时域图能更直观的分析信号的各个频率分量和正弦量的幅值</w:t>
      </w:r>
      <w:r>
        <w:rPr>
          <w:rFonts w:hint="eastAsia" w:ascii="宋体" w:hAnsi="宋体"/>
          <w:lang w:eastAsia="zh-CN"/>
        </w:rPr>
        <w:t>，</w:t>
      </w:r>
      <w:r>
        <w:rPr>
          <w:rFonts w:hint="eastAsia" w:ascii="宋体" w:hAnsi="宋体"/>
          <w:lang w:val="en-US" w:eastAsia="zh-CN"/>
        </w:rPr>
        <w:t>而且</w:t>
      </w:r>
      <w:r>
        <w:rPr>
          <w:rFonts w:hint="eastAsia" w:ascii="宋体" w:hAnsi="宋体"/>
        </w:rPr>
        <w:t>受到噪声的干扰更小。</w:t>
      </w:r>
    </w:p>
    <w:p w14:paraId="58818973">
      <w:pPr>
        <w:numPr>
          <w:ilvl w:val="0"/>
          <w:numId w:val="0"/>
        </w:numPr>
        <w:spacing w:before="240"/>
        <w:ind w:left="0" w:leftChars="0" w:firstLine="0" w:firstLineChars="0"/>
        <w:rPr>
          <w:rFonts w:hint="default"/>
          <w:u w:val="none"/>
          <w:lang w:val="en-US" w:eastAsia="zh-CN"/>
        </w:rPr>
      </w:pPr>
      <w:r>
        <w:rPr>
          <w:rFonts w:hint="default" w:ascii="Times New Roman" w:hAnsi="Times New Roman" w:eastAsia="宋体" w:cs="Times New Roman"/>
          <w:kern w:val="2"/>
          <w:sz w:val="21"/>
          <w:szCs w:val="24"/>
          <w:lang w:val="en-US" w:eastAsia="zh-CN" w:bidi="ar-SA"/>
        </w:rPr>
        <w:t>（</w:t>
      </w:r>
      <w:r>
        <w:rPr>
          <w:rFonts w:hint="eastAsia" w:cs="Times New Roman"/>
          <w:kern w:val="2"/>
          <w:sz w:val="21"/>
          <w:szCs w:val="24"/>
          <w:lang w:val="en-US" w:eastAsia="zh-CN" w:bidi="ar-SA"/>
        </w:rPr>
        <w:t>2</w:t>
      </w:r>
      <w:r>
        <w:rPr>
          <w:rFonts w:hint="default" w:ascii="Times New Roman" w:hAnsi="Times New Roman" w:eastAsia="宋体" w:cs="Times New Roman"/>
          <w:kern w:val="2"/>
          <w:sz w:val="21"/>
          <w:szCs w:val="24"/>
          <w:lang w:val="en-US" w:eastAsia="zh-CN" w:bidi="ar-SA"/>
        </w:rPr>
        <w:t>）</w:t>
      </w:r>
      <w:r>
        <w:rPr>
          <w:rFonts w:hint="default"/>
          <w:u w:val="none"/>
          <w:lang w:val="en-US" w:eastAsia="zh-CN"/>
        </w:rPr>
        <w:t xml:space="preserve">在频域中对信号进行操作（如置零特定频段），再通过 iFFT 还原，可以实现高效且精准的带阻与低通滤波，重构出期望的物理信号。需要注意的是，处理时必须严格遵循傅里叶变换输出的对称性特征。 </w:t>
      </w:r>
    </w:p>
    <w:p w14:paraId="1D9764B0">
      <w:pPr>
        <w:numPr>
          <w:numId w:val="0"/>
        </w:numPr>
        <w:spacing w:before="240"/>
        <w:ind w:leftChars="0"/>
        <w:rPr>
          <w:rFonts w:hint="default"/>
          <w:u w:val="none"/>
          <w:lang w:val="en-US" w:eastAsia="zh-CN"/>
        </w:rPr>
      </w:pPr>
      <w:r>
        <w:rPr>
          <w:rFonts w:hint="default"/>
          <w:u w:val="none"/>
          <w:lang w:val="en-US" w:eastAsia="zh-CN"/>
        </w:rPr>
        <w:t>（3）采样频率必须严格遵循奈奎斯特定理以避免频谱混叠，而增加采样点数可以有效提高频率分辨率，减少频谱泄露。</w:t>
      </w:r>
    </w:p>
    <w:p w14:paraId="27808CE6">
      <w:pPr>
        <w:numPr>
          <w:numId w:val="0"/>
        </w:numPr>
        <w:spacing w:before="240"/>
        <w:rPr>
          <w:rFonts w:hint="eastAsia" w:eastAsia="黑体"/>
          <w:b/>
          <w:sz w:val="24"/>
        </w:rPr>
      </w:pPr>
      <w:r>
        <w:rPr>
          <w:rFonts w:eastAsia="黑体"/>
          <w:b/>
          <w:sz w:val="24"/>
        </w:rPr>
        <w:t xml:space="preserve">6 </w:t>
      </w:r>
      <w:r>
        <w:rPr>
          <w:rFonts w:hint="eastAsia" w:eastAsia="黑体"/>
          <w:b/>
          <w:sz w:val="24"/>
        </w:rPr>
        <w:t>源代码与分析</w:t>
      </w:r>
    </w:p>
    <w:p w14:paraId="5C21CB40">
      <w:pPr>
        <w:numPr>
          <w:numId w:val="0"/>
        </w:numPr>
        <w:spacing w:before="240"/>
        <w:rPr>
          <w:rFonts w:hint="default" w:eastAsia="黑体"/>
          <w:b/>
          <w:sz w:val="24"/>
        </w:rPr>
      </w:pPr>
    </w:p>
    <w:p w14:paraId="6A9F68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clear; clc; close </w:t>
      </w:r>
      <w:r>
        <w:rPr>
          <w:rFonts w:hint="default" w:ascii="Consolas" w:hAnsi="Consolas" w:eastAsia="Consolas" w:cs="Consolas"/>
          <w:b w:val="0"/>
          <w:bCs w:val="0"/>
          <w:i w:val="0"/>
          <w:iCs w:val="0"/>
          <w:color w:val="A709F5"/>
          <w:kern w:val="0"/>
          <w:sz w:val="20"/>
          <w:szCs w:val="20"/>
          <w:bdr w:val="none" w:color="auto" w:sz="0" w:space="0"/>
          <w:lang w:val="en-US" w:eastAsia="zh-CN" w:bidi="ar"/>
        </w:rPr>
        <w:t>all</w:t>
      </w:r>
      <w:r>
        <w:rPr>
          <w:rFonts w:hint="default" w:ascii="Consolas" w:hAnsi="Consolas" w:eastAsia="Consolas" w:cs="Consolas"/>
          <w:b w:val="0"/>
          <w:bCs w:val="0"/>
          <w:i w:val="0"/>
          <w:iCs w:val="0"/>
          <w:kern w:val="0"/>
          <w:sz w:val="20"/>
          <w:szCs w:val="20"/>
          <w:bdr w:val="none" w:color="auto" w:sz="0" w:space="0"/>
          <w:lang w:val="en-US" w:eastAsia="zh-CN" w:bidi="ar"/>
        </w:rPr>
        <w:t>;</w:t>
      </w:r>
    </w:p>
    <w:p w14:paraId="0A554F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7DC30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1. 参数设置</w:t>
      </w:r>
    </w:p>
    <w:p w14:paraId="0F4A01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Fs = </w:t>
      </w:r>
      <w:r>
        <w:rPr>
          <w:rFonts w:hint="eastAsia" w:ascii="Consolas" w:hAnsi="Consolas" w:eastAsia="Consolas" w:cs="Consolas"/>
          <w:b w:val="0"/>
          <w:bCs w:val="0"/>
          <w:i w:val="0"/>
          <w:iCs w:val="0"/>
          <w:kern w:val="0"/>
          <w:sz w:val="20"/>
          <w:szCs w:val="20"/>
          <w:bdr w:val="none" w:color="auto" w:sz="0" w:space="0"/>
          <w:lang w:val="en-US" w:eastAsia="zh-CN" w:bidi="ar"/>
        </w:rPr>
        <w:t>10</w:t>
      </w:r>
      <w:r>
        <w:rPr>
          <w:rFonts w:hint="default" w:ascii="Consolas" w:hAnsi="Consolas" w:eastAsia="Consolas" w:cs="Consolas"/>
          <w:b w:val="0"/>
          <w:bCs w:val="0"/>
          <w:i w:val="0"/>
          <w:iCs w:val="0"/>
          <w:kern w:val="0"/>
          <w:sz w:val="20"/>
          <w:szCs w:val="20"/>
          <w:bdr w:val="none" w:color="auto" w:sz="0" w:space="0"/>
          <w:lang w:val="en-US" w:eastAsia="zh-CN" w:bidi="ar"/>
        </w:rPr>
        <w:t xml:space="preserve">00; </w:t>
      </w:r>
      <w:r>
        <w:rPr>
          <w:rFonts w:hint="default" w:ascii="Consolas" w:hAnsi="Consolas" w:eastAsia="Consolas" w:cs="Consolas"/>
          <w:b w:val="0"/>
          <w:bCs w:val="0"/>
          <w:i w:val="0"/>
          <w:iCs w:val="0"/>
          <w:color w:val="008013"/>
          <w:kern w:val="0"/>
          <w:sz w:val="20"/>
          <w:szCs w:val="20"/>
          <w:bdr w:val="none" w:color="auto" w:sz="0" w:space="0"/>
          <w:lang w:val="en-US" w:eastAsia="zh-CN" w:bidi="ar"/>
        </w:rPr>
        <w:t>% 采样频率</w:t>
      </w:r>
    </w:p>
    <w:p w14:paraId="5961D3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 = 1/Fs; </w:t>
      </w:r>
      <w:r>
        <w:rPr>
          <w:rFonts w:hint="default" w:ascii="Consolas" w:hAnsi="Consolas" w:eastAsia="Consolas" w:cs="Consolas"/>
          <w:b w:val="0"/>
          <w:bCs w:val="0"/>
          <w:i w:val="0"/>
          <w:iCs w:val="0"/>
          <w:color w:val="008013"/>
          <w:kern w:val="0"/>
          <w:sz w:val="20"/>
          <w:szCs w:val="20"/>
          <w:bdr w:val="none" w:color="auto" w:sz="0" w:space="0"/>
          <w:lang w:val="en-US" w:eastAsia="zh-CN" w:bidi="ar"/>
        </w:rPr>
        <w:t>% 采样周期</w:t>
      </w:r>
    </w:p>
    <w:p w14:paraId="157BCF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N = 1500; </w:t>
      </w:r>
      <w:r>
        <w:rPr>
          <w:rFonts w:hint="default" w:ascii="Consolas" w:hAnsi="Consolas" w:eastAsia="Consolas" w:cs="Consolas"/>
          <w:b w:val="0"/>
          <w:bCs w:val="0"/>
          <w:i w:val="0"/>
          <w:iCs w:val="0"/>
          <w:color w:val="008013"/>
          <w:kern w:val="0"/>
          <w:sz w:val="20"/>
          <w:szCs w:val="20"/>
          <w:bdr w:val="none" w:color="auto" w:sz="0" w:space="0"/>
          <w:lang w:val="en-US" w:eastAsia="zh-CN" w:bidi="ar"/>
        </w:rPr>
        <w:t>% 信号长度（采样点数）</w:t>
      </w:r>
    </w:p>
    <w:p w14:paraId="29A8CE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 = (0:N-1)*T; </w:t>
      </w:r>
      <w:r>
        <w:rPr>
          <w:rFonts w:hint="default" w:ascii="Consolas" w:hAnsi="Consolas" w:eastAsia="Consolas" w:cs="Consolas"/>
          <w:b w:val="0"/>
          <w:bCs w:val="0"/>
          <w:i w:val="0"/>
          <w:iCs w:val="0"/>
          <w:color w:val="008013"/>
          <w:kern w:val="0"/>
          <w:sz w:val="20"/>
          <w:szCs w:val="20"/>
          <w:bdr w:val="none" w:color="auto" w:sz="0" w:space="0"/>
          <w:lang w:val="en-US" w:eastAsia="zh-CN" w:bidi="ar"/>
        </w:rPr>
        <w:t>% 时间轴</w:t>
      </w:r>
    </w:p>
    <w:p w14:paraId="3F37A2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354E5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2. 构建信号 (3个周期信号 + 1个非周期信号)</w:t>
      </w:r>
    </w:p>
    <w:p w14:paraId="1D2C24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构造3个不同频率和幅值的正弦波（周期信号）</w:t>
      </w:r>
    </w:p>
    <w:p w14:paraId="681334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S1 = 1.0 * sin(2*pi*50*t); </w:t>
      </w:r>
      <w:r>
        <w:rPr>
          <w:rFonts w:hint="default" w:ascii="Consolas" w:hAnsi="Consolas" w:eastAsia="Consolas" w:cs="Consolas"/>
          <w:b w:val="0"/>
          <w:bCs w:val="0"/>
          <w:i w:val="0"/>
          <w:iCs w:val="0"/>
          <w:color w:val="008013"/>
          <w:kern w:val="0"/>
          <w:sz w:val="20"/>
          <w:szCs w:val="20"/>
          <w:bdr w:val="none" w:color="auto" w:sz="0" w:space="0"/>
          <w:lang w:val="en-US" w:eastAsia="zh-CN" w:bidi="ar"/>
        </w:rPr>
        <w:t>% 50Hz, 幅值1.0</w:t>
      </w:r>
    </w:p>
    <w:p w14:paraId="0196CB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S2 = 0.8 * sin(2*pi*120*t); </w:t>
      </w:r>
      <w:r>
        <w:rPr>
          <w:rFonts w:hint="default" w:ascii="Consolas" w:hAnsi="Consolas" w:eastAsia="Consolas" w:cs="Consolas"/>
          <w:b w:val="0"/>
          <w:bCs w:val="0"/>
          <w:i w:val="0"/>
          <w:iCs w:val="0"/>
          <w:color w:val="008013"/>
          <w:kern w:val="0"/>
          <w:sz w:val="20"/>
          <w:szCs w:val="20"/>
          <w:bdr w:val="none" w:color="auto" w:sz="0" w:space="0"/>
          <w:lang w:val="en-US" w:eastAsia="zh-CN" w:bidi="ar"/>
        </w:rPr>
        <w:t>% 120Hz, 幅值0.8</w:t>
      </w:r>
    </w:p>
    <w:p w14:paraId="2B814A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S3 = 0.5 * sin(2*pi*250*t); </w:t>
      </w:r>
      <w:r>
        <w:rPr>
          <w:rFonts w:hint="default" w:ascii="Consolas" w:hAnsi="Consolas" w:eastAsia="Consolas" w:cs="Consolas"/>
          <w:b w:val="0"/>
          <w:bCs w:val="0"/>
          <w:i w:val="0"/>
          <w:iCs w:val="0"/>
          <w:color w:val="008013"/>
          <w:kern w:val="0"/>
          <w:sz w:val="20"/>
          <w:szCs w:val="20"/>
          <w:bdr w:val="none" w:color="auto" w:sz="0" w:space="0"/>
          <w:lang w:val="en-US" w:eastAsia="zh-CN" w:bidi="ar"/>
        </w:rPr>
        <w:t>% 250Hz, 幅值0.5</w:t>
      </w:r>
    </w:p>
    <w:p w14:paraId="0B03F3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83EFC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S_clean = S1 + S2 + S3; </w:t>
      </w:r>
    </w:p>
    <w:p w14:paraId="59854F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2D1BB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均值为零的随机白噪声</w:t>
      </w:r>
    </w:p>
    <w:p w14:paraId="20E574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Noise = 1.5 * randn(size(t)); </w:t>
      </w:r>
    </w:p>
    <w:p w14:paraId="0DDB52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X_noisy = S_clean + Noise; </w:t>
      </w:r>
    </w:p>
    <w:p w14:paraId="396E0E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3E16A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3. 频谱分析 (FFT)</w:t>
      </w:r>
    </w:p>
    <w:p w14:paraId="18AD81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对无噪声信号进行FFT ---</w:t>
      </w:r>
    </w:p>
    <w:p w14:paraId="6F6136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Y_clean = fft(S_clean); </w:t>
      </w:r>
    </w:p>
    <w:p w14:paraId="30B9AC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P2_clean = abs(Y_clean/N); </w:t>
      </w:r>
    </w:p>
    <w:p w14:paraId="44E54F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P1_clean = P2_clean(1:N/2+1); </w:t>
      </w:r>
    </w:p>
    <w:p w14:paraId="43100E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P1_clean(2:end-1) = 2*P1_clean(2:end-1);</w:t>
      </w:r>
    </w:p>
    <w:p w14:paraId="280250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38523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对含噪声信号进行FFT ---</w:t>
      </w:r>
    </w:p>
    <w:p w14:paraId="538DB1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Y_noisy = fft(X_noisy); </w:t>
      </w:r>
    </w:p>
    <w:p w14:paraId="24DCC8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P2_noisy = abs(Y_noisy/N); </w:t>
      </w:r>
    </w:p>
    <w:p w14:paraId="46309F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P1_noisy = P2_noisy(1:N/2+1); </w:t>
      </w:r>
    </w:p>
    <w:p w14:paraId="2B2D07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P1_noisy(2:end-1) = 2*P1_noisy(2:end-1);</w:t>
      </w:r>
    </w:p>
    <w:p w14:paraId="642889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6103C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f = Fs*(0:(N/2))/N; </w:t>
      </w:r>
      <w:r>
        <w:rPr>
          <w:rFonts w:hint="default" w:ascii="Consolas" w:hAnsi="Consolas" w:eastAsia="Consolas" w:cs="Consolas"/>
          <w:b w:val="0"/>
          <w:bCs w:val="0"/>
          <w:i w:val="0"/>
          <w:iCs w:val="0"/>
          <w:color w:val="008013"/>
          <w:kern w:val="0"/>
          <w:sz w:val="20"/>
          <w:szCs w:val="20"/>
          <w:bdr w:val="none" w:color="auto" w:sz="0" w:space="0"/>
          <w:lang w:val="en-US" w:eastAsia="zh-CN" w:bidi="ar"/>
        </w:rPr>
        <w:t xml:space="preserve">% 定义频域 f </w:t>
      </w:r>
    </w:p>
    <w:p w14:paraId="102B42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B0885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4. 高级频谱处理 (动态频域滤波)</w:t>
      </w:r>
    </w:p>
    <w:p w14:paraId="21083C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Y_filtered = Y_noisy; </w:t>
      </w:r>
    </w:p>
    <w:p w14:paraId="5DF994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FF17B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让代码自己算 120Hz 对应的索引点</w:t>
      </w:r>
    </w:p>
    <w:p w14:paraId="78FDEC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f_target = 120;</w:t>
      </w:r>
    </w:p>
    <w:p w14:paraId="17C624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idx_120 = round(f_target * (N / Fs)) + 1; </w:t>
      </w:r>
    </w:p>
    <w:p w14:paraId="2BABB2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将目标频率附近（比如前后10个点）清零</w:t>
      </w:r>
    </w:p>
    <w:p w14:paraId="532A76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Y_filtered(idx_120-10 : idx_120+10) = 0; </w:t>
      </w:r>
    </w:p>
    <w:p w14:paraId="7C8D4C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处理对称的另一半</w:t>
      </w:r>
    </w:p>
    <w:p w14:paraId="20CFD1B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Y_filtered(N-(idx_120+10)+2 : N-(idx_120-10)+2) = 0; </w:t>
      </w:r>
    </w:p>
    <w:p w14:paraId="1E29C7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F40F6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让代码自己算 300Hz 对应的索引点</w:t>
      </w:r>
    </w:p>
    <w:p w14:paraId="55B5DA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f_high = 300;</w:t>
      </w:r>
    </w:p>
    <w:p w14:paraId="3E5D2F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idx_300 = round(f_high * (N / Fs)) + 1;</w:t>
      </w:r>
    </w:p>
    <w:p w14:paraId="4D702D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低通滤波：滤除 300Hz 以上的所有噪声</w:t>
      </w:r>
    </w:p>
    <w:p w14:paraId="03FF48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Y_filtered(idx_300 : N-idx_300+2) = 0; </w:t>
      </w:r>
    </w:p>
    <w:p w14:paraId="70D8BD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AD2D1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就是这里！必须重新计算滤波后的 P1 供最后一张图使用 ======</w:t>
      </w:r>
    </w:p>
    <w:p w14:paraId="216FE3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P2_filtered = abs(Y_filtered/N);</w:t>
      </w:r>
    </w:p>
    <w:p w14:paraId="3C50A7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P1_filtered = P2_filtered(1:N/2+1);</w:t>
      </w:r>
    </w:p>
    <w:p w14:paraId="102448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P1_filtered(2:end-1) = 2*P1_filtered(2:end-1);</w:t>
      </w:r>
    </w:p>
    <w:p w14:paraId="2903CB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DCD0D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DF9FD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5. 快速傅里叶逆变换 (iFFT)</w:t>
      </w:r>
    </w:p>
    <w:p w14:paraId="7EC85A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W = ifft(Y_filtered); </w:t>
      </w:r>
      <w:r>
        <w:rPr>
          <w:rFonts w:hint="default" w:ascii="Consolas" w:hAnsi="Consolas" w:eastAsia="Consolas" w:cs="Consolas"/>
          <w:b w:val="0"/>
          <w:bCs w:val="0"/>
          <w:i w:val="0"/>
          <w:iCs w:val="0"/>
          <w:color w:val="008013"/>
          <w:kern w:val="0"/>
          <w:sz w:val="20"/>
          <w:szCs w:val="20"/>
          <w:bdr w:val="none" w:color="auto" w:sz="0" w:space="0"/>
          <w:lang w:val="en-US" w:eastAsia="zh-CN" w:bidi="ar"/>
        </w:rPr>
        <w:t>% 傅里叶逆变换</w:t>
      </w:r>
    </w:p>
    <w:p w14:paraId="3BE0DB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W = real(W); </w:t>
      </w:r>
      <w:r>
        <w:rPr>
          <w:rFonts w:hint="default" w:ascii="Consolas" w:hAnsi="Consolas" w:eastAsia="Consolas" w:cs="Consolas"/>
          <w:b w:val="0"/>
          <w:bCs w:val="0"/>
          <w:i w:val="0"/>
          <w:iCs w:val="0"/>
          <w:color w:val="008013"/>
          <w:kern w:val="0"/>
          <w:sz w:val="20"/>
          <w:szCs w:val="20"/>
          <w:bdr w:val="none" w:color="auto" w:sz="0" w:space="0"/>
          <w:lang w:val="en-US" w:eastAsia="zh-CN" w:bidi="ar"/>
        </w:rPr>
        <w:t>% 滤除计算误差产生的微小虚部，取实部</w:t>
      </w:r>
    </w:p>
    <w:p w14:paraId="141168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BF462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6. 统一绘图展示 (使用 subplot 做高级排版)</w:t>
      </w:r>
    </w:p>
    <w:p w14:paraId="5FB3D0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'信号频谱分析与滤波 (3周期+1非周期)'</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[100, 100, 1000, 800]);</w:t>
      </w:r>
    </w:p>
    <w:p w14:paraId="79A52B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FE335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动态计算画图要显示的时间点数（强制只画前 0.25 秒，不随N变动而拉伸）</w:t>
      </w:r>
    </w:p>
    <w:p w14:paraId="474E2C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plot_points = 1 : round(0.25 * Fs); </w:t>
      </w:r>
    </w:p>
    <w:p w14:paraId="1C98C2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1B1C4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第一行：无噪声信号 ---</w:t>
      </w:r>
    </w:p>
    <w:p w14:paraId="290E48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subplot(3,2,1);</w:t>
      </w:r>
    </w:p>
    <w:p w14:paraId="1A174C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plot(t(plot_points), S_clean(plot_points),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p>
    <w:p w14:paraId="25E92F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'无噪混合信号时域图 (50Hz+120Hz+250Hz)'</w:t>
      </w:r>
      <w:r>
        <w:rPr>
          <w:rFonts w:hint="default" w:ascii="Consolas" w:hAnsi="Consolas" w:eastAsia="Consolas" w:cs="Consolas"/>
          <w:b w:val="0"/>
          <w:bCs w:val="0"/>
          <w:i w:val="0"/>
          <w:iCs w:val="0"/>
          <w:kern w:val="0"/>
          <w:sz w:val="20"/>
          <w:szCs w:val="20"/>
          <w:bdr w:val="none" w:color="auto" w:sz="0" w:space="0"/>
          <w:lang w:val="en-US" w:eastAsia="zh-CN" w:bidi="ar"/>
        </w:rPr>
        <w:t>); xlabel(</w:t>
      </w:r>
      <w:r>
        <w:rPr>
          <w:rFonts w:hint="default" w:ascii="Consolas" w:hAnsi="Consolas" w:eastAsia="Consolas" w:cs="Consolas"/>
          <w:b w:val="0"/>
          <w:bCs w:val="0"/>
          <w:i w:val="0"/>
          <w:iCs w:val="0"/>
          <w:color w:val="A709F5"/>
          <w:kern w:val="0"/>
          <w:sz w:val="20"/>
          <w:szCs w:val="20"/>
          <w:bdr w:val="none" w:color="auto" w:sz="0" w:space="0"/>
          <w:lang w:val="en-US" w:eastAsia="zh-CN" w:bidi="ar"/>
        </w:rPr>
        <w:t>'Time (s)'</w:t>
      </w:r>
      <w:r>
        <w:rPr>
          <w:rFonts w:hint="default" w:ascii="Consolas" w:hAnsi="Consolas" w:eastAsia="Consolas" w:cs="Consolas"/>
          <w:b w:val="0"/>
          <w:bCs w:val="0"/>
          <w:i w:val="0"/>
          <w:iCs w:val="0"/>
          <w:kern w:val="0"/>
          <w:sz w:val="20"/>
          <w:szCs w:val="20"/>
          <w:bdr w:val="none" w:color="auto" w:sz="0" w:space="0"/>
          <w:lang w:val="en-US" w:eastAsia="zh-CN" w:bidi="ar"/>
        </w:rPr>
        <w:t>); ylabel(</w:t>
      </w:r>
      <w:r>
        <w:rPr>
          <w:rFonts w:hint="default" w:ascii="Consolas" w:hAnsi="Consolas" w:eastAsia="Consolas" w:cs="Consolas"/>
          <w:b w:val="0"/>
          <w:bCs w:val="0"/>
          <w:i w:val="0"/>
          <w:iCs w:val="0"/>
          <w:color w:val="A709F5"/>
          <w:kern w:val="0"/>
          <w:sz w:val="20"/>
          <w:szCs w:val="20"/>
          <w:bdr w:val="none" w:color="auto" w:sz="0" w:space="0"/>
          <w:lang w:val="en-US" w:eastAsia="zh-CN" w:bidi="ar"/>
        </w:rPr>
        <w:t>'Amplitude'</w:t>
      </w:r>
      <w:r>
        <w:rPr>
          <w:rFonts w:hint="default" w:ascii="Consolas" w:hAnsi="Consolas" w:eastAsia="Consolas" w:cs="Consolas"/>
          <w:b w:val="0"/>
          <w:bCs w:val="0"/>
          <w:i w:val="0"/>
          <w:iCs w:val="0"/>
          <w:kern w:val="0"/>
          <w:sz w:val="20"/>
          <w:szCs w:val="20"/>
          <w:bdr w:val="none" w:color="auto" w:sz="0" w:space="0"/>
          <w:lang w:val="en-US" w:eastAsia="zh-CN" w:bidi="ar"/>
        </w:rPr>
        <w:t xml:space="preserve">); 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17D69A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71A36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subplot(3,2,2);</w:t>
      </w:r>
    </w:p>
    <w:p w14:paraId="13DE13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plot(f, P1_clean,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p>
    <w:p w14:paraId="7C41ED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'无噪混合信号单侧频谱'</w:t>
      </w:r>
      <w:r>
        <w:rPr>
          <w:rFonts w:hint="default" w:ascii="Consolas" w:hAnsi="Consolas" w:eastAsia="Consolas" w:cs="Consolas"/>
          <w:b w:val="0"/>
          <w:bCs w:val="0"/>
          <w:i w:val="0"/>
          <w:iCs w:val="0"/>
          <w:kern w:val="0"/>
          <w:sz w:val="20"/>
          <w:szCs w:val="20"/>
          <w:bdr w:val="none" w:color="auto" w:sz="0" w:space="0"/>
          <w:lang w:val="en-US" w:eastAsia="zh-CN" w:bidi="ar"/>
        </w:rPr>
        <w:t>); xlabel(</w:t>
      </w:r>
      <w:r>
        <w:rPr>
          <w:rFonts w:hint="default" w:ascii="Consolas" w:hAnsi="Consolas" w:eastAsia="Consolas" w:cs="Consolas"/>
          <w:b w:val="0"/>
          <w:bCs w:val="0"/>
          <w:i w:val="0"/>
          <w:iCs w:val="0"/>
          <w:color w:val="A709F5"/>
          <w:kern w:val="0"/>
          <w:sz w:val="20"/>
          <w:szCs w:val="20"/>
          <w:bdr w:val="none" w:color="auto" w:sz="0" w:space="0"/>
          <w:lang w:val="en-US" w:eastAsia="zh-CN" w:bidi="ar"/>
        </w:rPr>
        <w:t>'Frequency (Hz)'</w:t>
      </w:r>
      <w:r>
        <w:rPr>
          <w:rFonts w:hint="default" w:ascii="Consolas" w:hAnsi="Consolas" w:eastAsia="Consolas" w:cs="Consolas"/>
          <w:b w:val="0"/>
          <w:bCs w:val="0"/>
          <w:i w:val="0"/>
          <w:iCs w:val="0"/>
          <w:kern w:val="0"/>
          <w:sz w:val="20"/>
          <w:szCs w:val="20"/>
          <w:bdr w:val="none" w:color="auto" w:sz="0" w:space="0"/>
          <w:lang w:val="en-US" w:eastAsia="zh-CN" w:bidi="ar"/>
        </w:rPr>
        <w:t>); ylabel(</w:t>
      </w:r>
      <w:r>
        <w:rPr>
          <w:rFonts w:hint="default" w:ascii="Consolas" w:hAnsi="Consolas" w:eastAsia="Consolas" w:cs="Consolas"/>
          <w:b w:val="0"/>
          <w:bCs w:val="0"/>
          <w:i w:val="0"/>
          <w:iCs w:val="0"/>
          <w:color w:val="A709F5"/>
          <w:kern w:val="0"/>
          <w:sz w:val="20"/>
          <w:szCs w:val="20"/>
          <w:bdr w:val="none" w:color="auto" w:sz="0" w:space="0"/>
          <w:lang w:val="en-US" w:eastAsia="zh-CN" w:bidi="ar"/>
        </w:rPr>
        <w:t>'|P1(f)|'</w:t>
      </w:r>
      <w:r>
        <w:rPr>
          <w:rFonts w:hint="default" w:ascii="Consolas" w:hAnsi="Consolas" w:eastAsia="Consolas" w:cs="Consolas"/>
          <w:b w:val="0"/>
          <w:bCs w:val="0"/>
          <w:i w:val="0"/>
          <w:iCs w:val="0"/>
          <w:kern w:val="0"/>
          <w:sz w:val="20"/>
          <w:szCs w:val="20"/>
          <w:bdr w:val="none" w:color="auto" w:sz="0" w:space="0"/>
          <w:lang w:val="en-US" w:eastAsia="zh-CN" w:bidi="ar"/>
        </w:rPr>
        <w:t xml:space="preserve">); 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5173E6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xlim([0 400]); </w:t>
      </w:r>
    </w:p>
    <w:p w14:paraId="32C48B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2450B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第二行：含噪声信号 ---</w:t>
      </w:r>
    </w:p>
    <w:p w14:paraId="438663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subplot(3,2,3);</w:t>
      </w:r>
    </w:p>
    <w:p w14:paraId="6E2343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plot(t(plot_points), X_noisy(plot_points), </w:t>
      </w:r>
      <w:r>
        <w:rPr>
          <w:rFonts w:hint="default" w:ascii="Consolas" w:hAnsi="Consolas" w:eastAsia="Consolas" w:cs="Consolas"/>
          <w:b w:val="0"/>
          <w:bCs w:val="0"/>
          <w:i w:val="0"/>
          <w:iCs w:val="0"/>
          <w:color w:val="A709F5"/>
          <w:kern w:val="0"/>
          <w:sz w:val="20"/>
          <w:szCs w:val="20"/>
          <w:bdr w:val="none" w:color="auto" w:sz="0" w:space="0"/>
          <w:lang w:val="en-US" w:eastAsia="zh-CN" w:bidi="ar"/>
        </w:rPr>
        <w:t>'color'</w:t>
      </w:r>
      <w:r>
        <w:rPr>
          <w:rFonts w:hint="default" w:ascii="Consolas" w:hAnsi="Consolas" w:eastAsia="Consolas" w:cs="Consolas"/>
          <w:b w:val="0"/>
          <w:bCs w:val="0"/>
          <w:i w:val="0"/>
          <w:iCs w:val="0"/>
          <w:kern w:val="0"/>
          <w:sz w:val="20"/>
          <w:szCs w:val="20"/>
          <w:bdr w:val="none" w:color="auto" w:sz="0" w:space="0"/>
          <w:lang w:val="en-US" w:eastAsia="zh-CN" w:bidi="ar"/>
        </w:rPr>
        <w:t xml:space="preserve">, [0.8500 0.3250 0.0980]); </w:t>
      </w:r>
    </w:p>
    <w:p w14:paraId="1504E1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'含随机白噪声信号时域图'</w:t>
      </w:r>
      <w:r>
        <w:rPr>
          <w:rFonts w:hint="default" w:ascii="Consolas" w:hAnsi="Consolas" w:eastAsia="Consolas" w:cs="Consolas"/>
          <w:b w:val="0"/>
          <w:bCs w:val="0"/>
          <w:i w:val="0"/>
          <w:iCs w:val="0"/>
          <w:kern w:val="0"/>
          <w:sz w:val="20"/>
          <w:szCs w:val="20"/>
          <w:bdr w:val="none" w:color="auto" w:sz="0" w:space="0"/>
          <w:lang w:val="en-US" w:eastAsia="zh-CN" w:bidi="ar"/>
        </w:rPr>
        <w:t>); xlabel(</w:t>
      </w:r>
      <w:r>
        <w:rPr>
          <w:rFonts w:hint="default" w:ascii="Consolas" w:hAnsi="Consolas" w:eastAsia="Consolas" w:cs="Consolas"/>
          <w:b w:val="0"/>
          <w:bCs w:val="0"/>
          <w:i w:val="0"/>
          <w:iCs w:val="0"/>
          <w:color w:val="A709F5"/>
          <w:kern w:val="0"/>
          <w:sz w:val="20"/>
          <w:szCs w:val="20"/>
          <w:bdr w:val="none" w:color="auto" w:sz="0" w:space="0"/>
          <w:lang w:val="en-US" w:eastAsia="zh-CN" w:bidi="ar"/>
        </w:rPr>
        <w:t>'Time (s)'</w:t>
      </w:r>
      <w:r>
        <w:rPr>
          <w:rFonts w:hint="default" w:ascii="Consolas" w:hAnsi="Consolas" w:eastAsia="Consolas" w:cs="Consolas"/>
          <w:b w:val="0"/>
          <w:bCs w:val="0"/>
          <w:i w:val="0"/>
          <w:iCs w:val="0"/>
          <w:kern w:val="0"/>
          <w:sz w:val="20"/>
          <w:szCs w:val="20"/>
          <w:bdr w:val="none" w:color="auto" w:sz="0" w:space="0"/>
          <w:lang w:val="en-US" w:eastAsia="zh-CN" w:bidi="ar"/>
        </w:rPr>
        <w:t>); ylabel(</w:t>
      </w:r>
      <w:r>
        <w:rPr>
          <w:rFonts w:hint="default" w:ascii="Consolas" w:hAnsi="Consolas" w:eastAsia="Consolas" w:cs="Consolas"/>
          <w:b w:val="0"/>
          <w:bCs w:val="0"/>
          <w:i w:val="0"/>
          <w:iCs w:val="0"/>
          <w:color w:val="A709F5"/>
          <w:kern w:val="0"/>
          <w:sz w:val="20"/>
          <w:szCs w:val="20"/>
          <w:bdr w:val="none" w:color="auto" w:sz="0" w:space="0"/>
          <w:lang w:val="en-US" w:eastAsia="zh-CN" w:bidi="ar"/>
        </w:rPr>
        <w:t>'Amplitude'</w:t>
      </w:r>
      <w:r>
        <w:rPr>
          <w:rFonts w:hint="default" w:ascii="Consolas" w:hAnsi="Consolas" w:eastAsia="Consolas" w:cs="Consolas"/>
          <w:b w:val="0"/>
          <w:bCs w:val="0"/>
          <w:i w:val="0"/>
          <w:iCs w:val="0"/>
          <w:kern w:val="0"/>
          <w:sz w:val="20"/>
          <w:szCs w:val="20"/>
          <w:bdr w:val="none" w:color="auto" w:sz="0" w:space="0"/>
          <w:lang w:val="en-US" w:eastAsia="zh-CN" w:bidi="ar"/>
        </w:rPr>
        <w:t xml:space="preserve">); 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41409A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93DE6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subplot(3,2,4);</w:t>
      </w:r>
    </w:p>
    <w:p w14:paraId="32A3AF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plot(f, P1_noisy, </w:t>
      </w:r>
      <w:r>
        <w:rPr>
          <w:rFonts w:hint="default" w:ascii="Consolas" w:hAnsi="Consolas" w:eastAsia="Consolas" w:cs="Consolas"/>
          <w:b w:val="0"/>
          <w:bCs w:val="0"/>
          <w:i w:val="0"/>
          <w:iCs w:val="0"/>
          <w:color w:val="A709F5"/>
          <w:kern w:val="0"/>
          <w:sz w:val="20"/>
          <w:szCs w:val="20"/>
          <w:bdr w:val="none" w:color="auto" w:sz="0" w:space="0"/>
          <w:lang w:val="en-US" w:eastAsia="zh-CN" w:bidi="ar"/>
        </w:rPr>
        <w:t>'color'</w:t>
      </w:r>
      <w:r>
        <w:rPr>
          <w:rFonts w:hint="default" w:ascii="Consolas" w:hAnsi="Consolas" w:eastAsia="Consolas" w:cs="Consolas"/>
          <w:b w:val="0"/>
          <w:bCs w:val="0"/>
          <w:i w:val="0"/>
          <w:iCs w:val="0"/>
          <w:kern w:val="0"/>
          <w:sz w:val="20"/>
          <w:szCs w:val="20"/>
          <w:bdr w:val="none" w:color="auto" w:sz="0" w:space="0"/>
          <w:lang w:val="en-US" w:eastAsia="zh-CN" w:bidi="ar"/>
        </w:rPr>
        <w:t xml:space="preserve">, [0.8500 0.3250 0.0980]); </w:t>
      </w:r>
    </w:p>
    <w:p w14:paraId="1F6769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'含噪信号单侧频谱'</w:t>
      </w:r>
      <w:r>
        <w:rPr>
          <w:rFonts w:hint="default" w:ascii="Consolas" w:hAnsi="Consolas" w:eastAsia="Consolas" w:cs="Consolas"/>
          <w:b w:val="0"/>
          <w:bCs w:val="0"/>
          <w:i w:val="0"/>
          <w:iCs w:val="0"/>
          <w:kern w:val="0"/>
          <w:sz w:val="20"/>
          <w:szCs w:val="20"/>
          <w:bdr w:val="none" w:color="auto" w:sz="0" w:space="0"/>
          <w:lang w:val="en-US" w:eastAsia="zh-CN" w:bidi="ar"/>
        </w:rPr>
        <w:t>); xlabel(</w:t>
      </w:r>
      <w:r>
        <w:rPr>
          <w:rFonts w:hint="default" w:ascii="Consolas" w:hAnsi="Consolas" w:eastAsia="Consolas" w:cs="Consolas"/>
          <w:b w:val="0"/>
          <w:bCs w:val="0"/>
          <w:i w:val="0"/>
          <w:iCs w:val="0"/>
          <w:color w:val="A709F5"/>
          <w:kern w:val="0"/>
          <w:sz w:val="20"/>
          <w:szCs w:val="20"/>
          <w:bdr w:val="none" w:color="auto" w:sz="0" w:space="0"/>
          <w:lang w:val="en-US" w:eastAsia="zh-CN" w:bidi="ar"/>
        </w:rPr>
        <w:t>'Frequency (Hz)'</w:t>
      </w:r>
      <w:r>
        <w:rPr>
          <w:rFonts w:hint="default" w:ascii="Consolas" w:hAnsi="Consolas" w:eastAsia="Consolas" w:cs="Consolas"/>
          <w:b w:val="0"/>
          <w:bCs w:val="0"/>
          <w:i w:val="0"/>
          <w:iCs w:val="0"/>
          <w:kern w:val="0"/>
          <w:sz w:val="20"/>
          <w:szCs w:val="20"/>
          <w:bdr w:val="none" w:color="auto" w:sz="0" w:space="0"/>
          <w:lang w:val="en-US" w:eastAsia="zh-CN" w:bidi="ar"/>
        </w:rPr>
        <w:t>); ylabel(</w:t>
      </w:r>
      <w:r>
        <w:rPr>
          <w:rFonts w:hint="default" w:ascii="Consolas" w:hAnsi="Consolas" w:eastAsia="Consolas" w:cs="Consolas"/>
          <w:b w:val="0"/>
          <w:bCs w:val="0"/>
          <w:i w:val="0"/>
          <w:iCs w:val="0"/>
          <w:color w:val="A709F5"/>
          <w:kern w:val="0"/>
          <w:sz w:val="20"/>
          <w:szCs w:val="20"/>
          <w:bdr w:val="none" w:color="auto" w:sz="0" w:space="0"/>
          <w:lang w:val="en-US" w:eastAsia="zh-CN" w:bidi="ar"/>
        </w:rPr>
        <w:t>'|P1(f)|'</w:t>
      </w:r>
      <w:r>
        <w:rPr>
          <w:rFonts w:hint="default" w:ascii="Consolas" w:hAnsi="Consolas" w:eastAsia="Consolas" w:cs="Consolas"/>
          <w:b w:val="0"/>
          <w:bCs w:val="0"/>
          <w:i w:val="0"/>
          <w:iCs w:val="0"/>
          <w:kern w:val="0"/>
          <w:sz w:val="20"/>
          <w:szCs w:val="20"/>
          <w:bdr w:val="none" w:color="auto" w:sz="0" w:space="0"/>
          <w:lang w:val="en-US" w:eastAsia="zh-CN" w:bidi="ar"/>
        </w:rPr>
        <w:t xml:space="preserve">); 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1E0BA0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xlim([0 400]);</w:t>
      </w:r>
    </w:p>
    <w:p w14:paraId="326744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DF5D5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第三行：滤波后信号 ---</w:t>
      </w:r>
    </w:p>
    <w:p w14:paraId="439B64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subplot(3,2,5);</w:t>
      </w:r>
    </w:p>
    <w:p w14:paraId="137DDC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plot(t(plot_points), W(plot_points), </w:t>
      </w:r>
      <w:r>
        <w:rPr>
          <w:rFonts w:hint="default" w:ascii="Consolas" w:hAnsi="Consolas" w:eastAsia="Consolas" w:cs="Consolas"/>
          <w:b w:val="0"/>
          <w:bCs w:val="0"/>
          <w:i w:val="0"/>
          <w:iCs w:val="0"/>
          <w:color w:val="A709F5"/>
          <w:kern w:val="0"/>
          <w:sz w:val="20"/>
          <w:szCs w:val="20"/>
          <w:bdr w:val="none" w:color="auto" w:sz="0" w:space="0"/>
          <w:lang w:val="en-US" w:eastAsia="zh-CN" w:bidi="ar"/>
        </w:rPr>
        <w:t>'color'</w:t>
      </w:r>
      <w:r>
        <w:rPr>
          <w:rFonts w:hint="default" w:ascii="Consolas" w:hAnsi="Consolas" w:eastAsia="Consolas" w:cs="Consolas"/>
          <w:b w:val="0"/>
          <w:bCs w:val="0"/>
          <w:i w:val="0"/>
          <w:iCs w:val="0"/>
          <w:kern w:val="0"/>
          <w:sz w:val="20"/>
          <w:szCs w:val="20"/>
          <w:bdr w:val="none" w:color="auto" w:sz="0" w:space="0"/>
          <w:lang w:val="en-US" w:eastAsia="zh-CN" w:bidi="ar"/>
        </w:rPr>
        <w:t xml:space="preserve">, [0.4660 0.6740 0.1880],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p>
    <w:p w14:paraId="549B3C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'频域滤波后信号时域图 (iFFT还原)'</w:t>
      </w:r>
      <w:r>
        <w:rPr>
          <w:rFonts w:hint="default" w:ascii="Consolas" w:hAnsi="Consolas" w:eastAsia="Consolas" w:cs="Consolas"/>
          <w:b w:val="0"/>
          <w:bCs w:val="0"/>
          <w:i w:val="0"/>
          <w:iCs w:val="0"/>
          <w:kern w:val="0"/>
          <w:sz w:val="20"/>
          <w:szCs w:val="20"/>
          <w:bdr w:val="none" w:color="auto" w:sz="0" w:space="0"/>
          <w:lang w:val="en-US" w:eastAsia="zh-CN" w:bidi="ar"/>
        </w:rPr>
        <w:t>); xlabel(</w:t>
      </w:r>
      <w:r>
        <w:rPr>
          <w:rFonts w:hint="default" w:ascii="Consolas" w:hAnsi="Consolas" w:eastAsia="Consolas" w:cs="Consolas"/>
          <w:b w:val="0"/>
          <w:bCs w:val="0"/>
          <w:i w:val="0"/>
          <w:iCs w:val="0"/>
          <w:color w:val="A709F5"/>
          <w:kern w:val="0"/>
          <w:sz w:val="20"/>
          <w:szCs w:val="20"/>
          <w:bdr w:val="none" w:color="auto" w:sz="0" w:space="0"/>
          <w:lang w:val="en-US" w:eastAsia="zh-CN" w:bidi="ar"/>
        </w:rPr>
        <w:t>'Time (s)'</w:t>
      </w:r>
      <w:r>
        <w:rPr>
          <w:rFonts w:hint="default" w:ascii="Consolas" w:hAnsi="Consolas" w:eastAsia="Consolas" w:cs="Consolas"/>
          <w:b w:val="0"/>
          <w:bCs w:val="0"/>
          <w:i w:val="0"/>
          <w:iCs w:val="0"/>
          <w:kern w:val="0"/>
          <w:sz w:val="20"/>
          <w:szCs w:val="20"/>
          <w:bdr w:val="none" w:color="auto" w:sz="0" w:space="0"/>
          <w:lang w:val="en-US" w:eastAsia="zh-CN" w:bidi="ar"/>
        </w:rPr>
        <w:t>); ylabel(</w:t>
      </w:r>
      <w:r>
        <w:rPr>
          <w:rFonts w:hint="default" w:ascii="Consolas" w:hAnsi="Consolas" w:eastAsia="Consolas" w:cs="Consolas"/>
          <w:b w:val="0"/>
          <w:bCs w:val="0"/>
          <w:i w:val="0"/>
          <w:iCs w:val="0"/>
          <w:color w:val="A709F5"/>
          <w:kern w:val="0"/>
          <w:sz w:val="20"/>
          <w:szCs w:val="20"/>
          <w:bdr w:val="none" w:color="auto" w:sz="0" w:space="0"/>
          <w:lang w:val="en-US" w:eastAsia="zh-CN" w:bidi="ar"/>
        </w:rPr>
        <w:t>'W(t)'</w:t>
      </w:r>
      <w:r>
        <w:rPr>
          <w:rFonts w:hint="default" w:ascii="Consolas" w:hAnsi="Consolas" w:eastAsia="Consolas" w:cs="Consolas"/>
          <w:b w:val="0"/>
          <w:bCs w:val="0"/>
          <w:i w:val="0"/>
          <w:iCs w:val="0"/>
          <w:kern w:val="0"/>
          <w:sz w:val="20"/>
          <w:szCs w:val="20"/>
          <w:bdr w:val="none" w:color="auto" w:sz="0" w:space="0"/>
          <w:lang w:val="en-US" w:eastAsia="zh-CN" w:bidi="ar"/>
        </w:rPr>
        <w:t xml:space="preserve">); 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20E625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90940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subplot(3,2,6);</w:t>
      </w:r>
    </w:p>
    <w:p w14:paraId="51D3CD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plot(f, P1_filtered, </w:t>
      </w:r>
      <w:r>
        <w:rPr>
          <w:rFonts w:hint="default" w:ascii="Consolas" w:hAnsi="Consolas" w:eastAsia="Consolas" w:cs="Consolas"/>
          <w:b w:val="0"/>
          <w:bCs w:val="0"/>
          <w:i w:val="0"/>
          <w:iCs w:val="0"/>
          <w:color w:val="A709F5"/>
          <w:kern w:val="0"/>
          <w:sz w:val="20"/>
          <w:szCs w:val="20"/>
          <w:bdr w:val="none" w:color="auto" w:sz="0" w:space="0"/>
          <w:lang w:val="en-US" w:eastAsia="zh-CN" w:bidi="ar"/>
        </w:rPr>
        <w:t>'color'</w:t>
      </w:r>
      <w:r>
        <w:rPr>
          <w:rFonts w:hint="default" w:ascii="Consolas" w:hAnsi="Consolas" w:eastAsia="Consolas" w:cs="Consolas"/>
          <w:b w:val="0"/>
          <w:bCs w:val="0"/>
          <w:i w:val="0"/>
          <w:iCs w:val="0"/>
          <w:kern w:val="0"/>
          <w:sz w:val="20"/>
          <w:szCs w:val="20"/>
          <w:bdr w:val="none" w:color="auto" w:sz="0" w:space="0"/>
          <w:lang w:val="en-US" w:eastAsia="zh-CN" w:bidi="ar"/>
        </w:rPr>
        <w:t xml:space="preserve">, [0.4660 0.6740 0.1880],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1.2);</w:t>
      </w:r>
    </w:p>
    <w:p w14:paraId="261CA5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'滤波后单侧频谱 (滤除120Hz与高频噪声)'</w:t>
      </w:r>
      <w:r>
        <w:rPr>
          <w:rFonts w:hint="default" w:ascii="Consolas" w:hAnsi="Consolas" w:eastAsia="Consolas" w:cs="Consolas"/>
          <w:b w:val="0"/>
          <w:bCs w:val="0"/>
          <w:i w:val="0"/>
          <w:iCs w:val="0"/>
          <w:kern w:val="0"/>
          <w:sz w:val="20"/>
          <w:szCs w:val="20"/>
          <w:bdr w:val="none" w:color="auto" w:sz="0" w:space="0"/>
          <w:lang w:val="en-US" w:eastAsia="zh-CN" w:bidi="ar"/>
        </w:rPr>
        <w:t>); xlabel(</w:t>
      </w:r>
      <w:r>
        <w:rPr>
          <w:rFonts w:hint="default" w:ascii="Consolas" w:hAnsi="Consolas" w:eastAsia="Consolas" w:cs="Consolas"/>
          <w:b w:val="0"/>
          <w:bCs w:val="0"/>
          <w:i w:val="0"/>
          <w:iCs w:val="0"/>
          <w:color w:val="A709F5"/>
          <w:kern w:val="0"/>
          <w:sz w:val="20"/>
          <w:szCs w:val="20"/>
          <w:bdr w:val="none" w:color="auto" w:sz="0" w:space="0"/>
          <w:lang w:val="en-US" w:eastAsia="zh-CN" w:bidi="ar"/>
        </w:rPr>
        <w:t>'Frequency (Hz)'</w:t>
      </w:r>
      <w:r>
        <w:rPr>
          <w:rFonts w:hint="default" w:ascii="Consolas" w:hAnsi="Consolas" w:eastAsia="Consolas" w:cs="Consolas"/>
          <w:b w:val="0"/>
          <w:bCs w:val="0"/>
          <w:i w:val="0"/>
          <w:iCs w:val="0"/>
          <w:kern w:val="0"/>
          <w:sz w:val="20"/>
          <w:szCs w:val="20"/>
          <w:bdr w:val="none" w:color="auto" w:sz="0" w:space="0"/>
          <w:lang w:val="en-US" w:eastAsia="zh-CN" w:bidi="ar"/>
        </w:rPr>
        <w:t>); ylabel(</w:t>
      </w:r>
      <w:r>
        <w:rPr>
          <w:rFonts w:hint="default" w:ascii="Consolas" w:hAnsi="Consolas" w:eastAsia="Consolas" w:cs="Consolas"/>
          <w:b w:val="0"/>
          <w:bCs w:val="0"/>
          <w:i w:val="0"/>
          <w:iCs w:val="0"/>
          <w:color w:val="A709F5"/>
          <w:kern w:val="0"/>
          <w:sz w:val="20"/>
          <w:szCs w:val="20"/>
          <w:bdr w:val="none" w:color="auto" w:sz="0" w:space="0"/>
          <w:lang w:val="en-US" w:eastAsia="zh-CN" w:bidi="ar"/>
        </w:rPr>
        <w:t>'|P1(f)|'</w:t>
      </w:r>
      <w:r>
        <w:rPr>
          <w:rFonts w:hint="default" w:ascii="Consolas" w:hAnsi="Consolas" w:eastAsia="Consolas" w:cs="Consolas"/>
          <w:b w:val="0"/>
          <w:bCs w:val="0"/>
          <w:i w:val="0"/>
          <w:iCs w:val="0"/>
          <w:kern w:val="0"/>
          <w:sz w:val="20"/>
          <w:szCs w:val="20"/>
          <w:bdr w:val="none" w:color="auto" w:sz="0" w:space="0"/>
          <w:lang w:val="en-US" w:eastAsia="zh-CN" w:bidi="ar"/>
        </w:rPr>
        <w:t xml:space="preserve">); 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064CB7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xlim([0 500]);</w:t>
      </w:r>
    </w:p>
    <w:p w14:paraId="11D8FB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E1BCA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sgtitle([</w:t>
      </w:r>
      <w:r>
        <w:rPr>
          <w:rFonts w:hint="default" w:ascii="Consolas" w:hAnsi="Consolas" w:eastAsia="Consolas" w:cs="Consolas"/>
          <w:b w:val="0"/>
          <w:bCs w:val="0"/>
          <w:i w:val="0"/>
          <w:iCs w:val="0"/>
          <w:color w:val="A709F5"/>
          <w:kern w:val="0"/>
          <w:sz w:val="20"/>
          <w:szCs w:val="20"/>
          <w:bdr w:val="none" w:color="auto" w:sz="0" w:space="0"/>
          <w:lang w:val="en-US" w:eastAsia="zh-CN" w:bidi="ar"/>
        </w:rPr>
        <w:t>'基于MATLAB的信号频谱分析 (当前采样频率 Fs='</w:t>
      </w:r>
      <w:r>
        <w:rPr>
          <w:rFonts w:hint="default" w:ascii="Consolas" w:hAnsi="Consolas" w:eastAsia="Consolas" w:cs="Consolas"/>
          <w:b w:val="0"/>
          <w:bCs w:val="0"/>
          <w:i w:val="0"/>
          <w:iCs w:val="0"/>
          <w:kern w:val="0"/>
          <w:sz w:val="20"/>
          <w:szCs w:val="20"/>
          <w:bdr w:val="none" w:color="auto" w:sz="0" w:space="0"/>
          <w:lang w:val="en-US" w:eastAsia="zh-CN" w:bidi="ar"/>
        </w:rPr>
        <w:t xml:space="preserve">, num2str(Fs), </w:t>
      </w:r>
      <w:r>
        <w:rPr>
          <w:rFonts w:hint="default" w:ascii="Consolas" w:hAnsi="Consolas" w:eastAsia="Consolas" w:cs="Consolas"/>
          <w:b w:val="0"/>
          <w:bCs w:val="0"/>
          <w:i w:val="0"/>
          <w:iCs w:val="0"/>
          <w:color w:val="A709F5"/>
          <w:kern w:val="0"/>
          <w:sz w:val="20"/>
          <w:szCs w:val="20"/>
          <w:bdr w:val="none" w:color="auto" w:sz="0" w:space="0"/>
          <w:lang w:val="en-US" w:eastAsia="zh-CN" w:bidi="ar"/>
        </w:rPr>
        <w:t>')'</w:t>
      </w:r>
      <w:r>
        <w:rPr>
          <w:rFonts w:hint="default" w:ascii="Consolas" w:hAnsi="Consolas" w:eastAsia="Consolas" w:cs="Consolas"/>
          <w:b w:val="0"/>
          <w:bCs w:val="0"/>
          <w:i w:val="0"/>
          <w:iCs w:val="0"/>
          <w:kern w:val="0"/>
          <w:sz w:val="20"/>
          <w:szCs w:val="20"/>
          <w:bdr w:val="none" w:color="auto" w:sz="0" w:space="0"/>
          <w:lang w:val="en-US" w:eastAsia="zh-CN" w:bidi="ar"/>
        </w:rPr>
        <w:t>]);</w:t>
      </w:r>
    </w:p>
    <w:p w14:paraId="2A40004D">
      <w:pPr>
        <w:rPr>
          <w:rFonts w:hint="eastAsia" w:eastAsia="黑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TimesNewRomanPS-BoldMT">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sans-serif">
    <w:altName w:val="SWAstro"/>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020D4A"/>
    <w:multiLevelType w:val="singleLevel"/>
    <w:tmpl w:val="C8020D4A"/>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991"/>
    <w:rsid w:val="00015B9F"/>
    <w:rsid w:val="0012126D"/>
    <w:rsid w:val="001C7837"/>
    <w:rsid w:val="004F25B2"/>
    <w:rsid w:val="00556834"/>
    <w:rsid w:val="005669F4"/>
    <w:rsid w:val="00707294"/>
    <w:rsid w:val="00710E5F"/>
    <w:rsid w:val="007A7749"/>
    <w:rsid w:val="007C18B6"/>
    <w:rsid w:val="008618C3"/>
    <w:rsid w:val="008F3234"/>
    <w:rsid w:val="00995917"/>
    <w:rsid w:val="00B75991"/>
    <w:rsid w:val="00CF5494"/>
    <w:rsid w:val="00D64943"/>
    <w:rsid w:val="00D736F6"/>
    <w:rsid w:val="00D73F03"/>
    <w:rsid w:val="00E163B4"/>
    <w:rsid w:val="00E93360"/>
    <w:rsid w:val="00F85C46"/>
    <w:rsid w:val="00FB0480"/>
    <w:rsid w:val="07C16D13"/>
    <w:rsid w:val="1312127D"/>
    <w:rsid w:val="13963C5C"/>
    <w:rsid w:val="178E4F82"/>
    <w:rsid w:val="1FA6661C"/>
    <w:rsid w:val="255E4DCA"/>
    <w:rsid w:val="285C326E"/>
    <w:rsid w:val="2AED63FF"/>
    <w:rsid w:val="2D8504DC"/>
    <w:rsid w:val="570566FB"/>
    <w:rsid w:val="5D7715A6"/>
    <w:rsid w:val="602A71D2"/>
    <w:rsid w:val="651B23BF"/>
    <w:rsid w:val="73463ECB"/>
    <w:rsid w:val="7422266B"/>
    <w:rsid w:val="75947170"/>
    <w:rsid w:val="7C4255A4"/>
    <w:rsid w:val="7C7A6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6">
    <w:name w:val="HTML Code"/>
    <w:basedOn w:val="5"/>
    <w:semiHidden/>
    <w:unhideWhenUsed/>
    <w:uiPriority w:val="99"/>
    <w:rPr>
      <w:rFonts w:ascii="Courier New" w:hAnsi="Courier New"/>
      <w:sz w:val="20"/>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278</Words>
  <Characters>282</Characters>
  <Lines>3</Lines>
  <Paragraphs>1</Paragraphs>
  <TotalTime>15</TotalTime>
  <ScaleCrop>false</ScaleCrop>
  <LinksUpToDate>false</LinksUpToDate>
  <CharactersWithSpaces>451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2019-11-12T08:23:00Z</dcterms:created>
  <dc:creator>陈 煜琪</dc:creator>
  <cp:lastModifiedBy>金宣妤</cp:lastModifiedBy>
  <dcterms:modified xsi:type="dcterms:W3CDTF">2026-03-11T13:13:36Z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eyJoZGlkIjoiNzEyMzU2ZGE0MjJjZDQ1N2M1YmQ0ZDAxOWI3MTE0YjUiLCJ1c2VySWQiOiIxNjM5NDM5ODE4In0=</vt:lpwstr>
  </property>
  <property fmtid="{D5CDD505-2E9C-101B-9397-08002B2CF9AE}" pid="3" name="KSOProductBuildVer">
    <vt:lpwstr>2052-12.1.0.25225</vt:lpwstr>
  </property>
  <property fmtid="{D5CDD505-2E9C-101B-9397-08002B2CF9AE}" pid="4" name="ICV">
    <vt:lpwstr>E6AACBCBA6DC44AA93033FCDC2CF8398_12</vt:lpwstr>
  </property>
</Properties>
</file>