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 comparing DecisionTreeClassifier resampling and other models</w:t>
      </w:r>
    </w:p>
    <w:tbl>
      <w:tblPr>
        <w:tblStyle w:val="Table1"/>
        <w:tblW w:w="11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975"/>
        <w:gridCol w:w="870"/>
        <w:gridCol w:w="825"/>
        <w:gridCol w:w="810"/>
        <w:gridCol w:w="1230"/>
        <w:gridCol w:w="1215"/>
        <w:gridCol w:w="1440"/>
        <w:gridCol w:w="780"/>
        <w:tblGridChange w:id="0">
          <w:tblGrid>
            <w:gridCol w:w="3135"/>
            <w:gridCol w:w="975"/>
            <w:gridCol w:w="870"/>
            <w:gridCol w:w="825"/>
            <w:gridCol w:w="810"/>
            <w:gridCol w:w="1230"/>
            <w:gridCol w:w="1215"/>
            <w:gridCol w:w="1440"/>
            <w:gridCol w:w="780"/>
          </w:tblGrid>
        </w:tblGridChange>
      </w:tblGrid>
      <w:tr>
        <w:trPr>
          <w:cantSplit w:val="0"/>
          <w:trHeight w:val="3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ROC-AUD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CGC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Resampling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(for sklearn DecisionTreeClassifier)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(tuned)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Undersampling (org)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Undersampling (tuned)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SMOTEEN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Tomek (from 10Tech)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NearMiss (from 10Tech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Different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BalancedBaggingClassifier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RandomForestClassifier with Class Weights </w:t>
            </w:r>
            <w:r w:rsidDel="00000000" w:rsidR="00000000" w:rsidRPr="00000000">
              <w:rPr>
                <w:rtl w:val="0"/>
              </w:rPr>
              <w:t xml:space="preserve">(‘balanced’)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 (see below)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1080"/>
                <w:tab w:val="left" w:leader="none" w:pos="1440"/>
                <w:tab w:val="left" w:leader="none" w:pos="720"/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Notes: CGC = Cumulative Gains Chart available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Original model: DecisionTreeClassifier(random_state=42)</w:t>
        <w:br w:type="textWrapping"/>
        <w:tab/>
        <w:tab/>
        <w:t xml:space="preserve">Tuned model: DecisionTreeClassifier(random_state=42, max_depth=10, min_samples_split=10, min_samples_leaf=5)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XGBoost</w:t>
        </w:r>
      </w:hyperlink>
      <w:r w:rsidDel="00000000" w:rsidR="00000000" w:rsidRPr="00000000">
        <w:rPr>
          <w:rtl w:val="0"/>
        </w:rPr>
        <w:t xml:space="preserve"> (3.4 sec.)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Analytics Vidhya paper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XGBoost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XGBoost results: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0       1.00      0.93      0.96     75077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1       0.04      0.58      0.08       397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accuracy                           0.93     75474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macro avg       0.52      0.76      0.52     75474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weighted avg       0.99      0.93      0.96     75474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F1 Score: 0.08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ROC-AUC Score: 0.88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10 Techniques to Solve Imbalanced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NearMiss (2.8 sec.): under-samples major class to 3172 observations, 50/50 0/1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Tomek (from 10Tech) (88 sec.):  Does minimal resampling, so not good for this dataset.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RandomForestClassifier results: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(49.9 seconds)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0       0.99      1.00      1.00     75077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1       0.60      0.01      0.01       397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accuracy                           0.99     75474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macro avg       0.80      0.50      0.51     75474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weighted avg       0.99      0.99      0.99     75474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F1 Score: 0.01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ROC-AUC Score: 0.81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BalancedBaggingClassifier results: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(5.4 seconds)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0       1.00      0.88      0.94     75077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1       0.03      0.74      0.06       397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accuracy                           0.88     75474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macro avg       0.52      0.81      0.50     75474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weighted avg       0.99      0.88      0.93     75474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Score: 0.06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ROC-AUC Score: 0.90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SMOTEENN results: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(339.4 seconds)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0       1.00      0.98      0.99     75077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1       0.06      0.19      0.09       397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accuracy                           0.98     75474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macro avg       0.53      0.59      0.54     75474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weighted avg       0.99      0.98      0.98     75474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Score: 0.09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ROC-AUC Score: 0.59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SMOTE results: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(17.1 seconds)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0       1.00      0.99      0.99     75077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1       0.06      0.14      0.08       397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accuracy                           0.98     75474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macro avg       0.53      0.56      0.54     75474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weighted avg       0.99      0.98      0.99     75474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Score: 0.08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ROC-AUC Score: 0.56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Undersampling results: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(1.9 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y_test (dependent variable) value counts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0    300309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1      1586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flag_request_closure, dtype: int64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X_train shape : (301895, 34)   y_train shape: (301895,)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X_res shape : (3172, 34)   y_res shape: (3172,)</w:t>
      </w:r>
    </w:p>
    <w:p w:rsidR="00000000" w:rsidDel="00000000" w:rsidP="00000000" w:rsidRDefault="00000000" w:rsidRPr="00000000" w14:paraId="000000D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y_res (y_train resampled) 0 and 1 count = 1586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Undersampling results: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0       1.00      0.74      0.85     75077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1       0.02      0.75      0.03       397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accuracy                           0.74     75474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macro avg       0.51      0.74      0.44     75474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weighted avg       0.99      0.74      0.85     75474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Score: 0.03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ROC-AUC Score: 0.74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Baseline results: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(~9 sec.)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y_test (dependent variable) value counts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0    75077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1      397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flag_request_closure, dtype: int64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accuracy: 98.9%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Confusion table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         0    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Predicted          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0          74643  375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1            434   22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Classification_report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0       1.00      0.99      0.99     75077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1       0.05      0.06      0.05       397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accuracy                           0.99     75474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macro avg       0.52      0.52      0.52     75474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weighted avg       0.99      0.99      0.99     75474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Score: 0.05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ROC-AUC Score: 0.52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Precision: [0.00526009 0.04824561 1.        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Recall: [1.         0.05541562 0.        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analyticsvidhya.com/blog/2020/07/10-techniques-to-deal-with-class-imbalance-in-machine-learn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c/558b9bd6-6a0d-4d85-b783-f0072f70dbcc" TargetMode="External"/><Relationship Id="rId7" Type="http://schemas.openxmlformats.org/officeDocument/2006/relationships/hyperlink" Target="https://www.analyticsvidhya.com/blog/2018/09/an-end-to-end-guide-to-understand-the-math-behind-xgboost/#:~:text=XGBoost%2C%20or%20eXtreme%20Gradient%20Boosting,trees%2C%20in%20an%20iterative%20manner." TargetMode="External"/><Relationship Id="rId8" Type="http://schemas.openxmlformats.org/officeDocument/2006/relationships/hyperlink" Target="https://xgboost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