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CE951B" w14:textId="77777777" w:rsidR="00EC0DFD" w:rsidRPr="00EC0DFD" w:rsidRDefault="00EC0DFD" w:rsidP="00EC0DFD">
      <w:pPr>
        <w:rPr>
          <w:lang w:val="en-US"/>
        </w:rPr>
      </w:pPr>
      <w:r w:rsidRPr="00EC0DFD">
        <w:rPr>
          <w:b/>
          <w:bCs/>
          <w:lang w:val="en-US"/>
        </w:rPr>
        <w:t>Title:</w:t>
      </w:r>
      <w:r w:rsidRPr="00EC0DFD">
        <w:rPr>
          <w:lang w:val="en-US"/>
        </w:rPr>
        <w:t> Building Critical Infrastructure Resilience Against Natural Hazards: Technical, Economic, and Social Aspects</w:t>
      </w:r>
      <w:r w:rsidRPr="00EC0DFD">
        <w:rPr>
          <w:lang w:val="en-US"/>
        </w:rPr>
        <w:br/>
      </w:r>
      <w:r w:rsidRPr="00EC0DFD">
        <w:rPr>
          <w:lang w:val="en-US"/>
        </w:rPr>
        <w:br/>
      </w:r>
      <w:r w:rsidRPr="00EC0DFD">
        <w:rPr>
          <w:b/>
          <w:bCs/>
          <w:lang w:val="en-US"/>
        </w:rPr>
        <w:t>Description: </w:t>
      </w:r>
      <w:r w:rsidRPr="00EC0DFD">
        <w:rPr>
          <w:lang w:val="en-US"/>
        </w:rPr>
        <w:t>Critical infrastructure systems are increasingly exposed to natural hazards that can damage physical assets, disrupt essential services, and generate significant economic and social consequences. Earthquakes, volcanic eruptions, lahars, floods, wildfires, and extreme weather events can affect electricity, transportation, telecommunications, water supply, healthcare, and other interconnected systems.</w:t>
      </w:r>
    </w:p>
    <w:p w14:paraId="2C3B01DB" w14:textId="77777777" w:rsidR="00EC0DFD" w:rsidRPr="00EC0DFD" w:rsidRDefault="00EC0DFD" w:rsidP="00EC0DFD">
      <w:pPr>
        <w:rPr>
          <w:lang w:val="en-US"/>
        </w:rPr>
      </w:pPr>
      <w:r w:rsidRPr="00EC0DFD">
        <w:rPr>
          <w:lang w:val="en-US"/>
        </w:rPr>
        <w:t>This tutorial introduces the fundamental concepts, frameworks, and methods used to assess and strengthen critical infrastructure resilience. It integrates technical assessment with economic analysis, social considerations, and public policy, addressing topics such as hazard exposure, infrastructure vulnerability, system interdependencies, cascading failures, resilience metrics, service restoration, and risk-informed planning.</w:t>
      </w:r>
    </w:p>
    <w:p w14:paraId="6EC2E840" w14:textId="77777777" w:rsidR="00EC0DFD" w:rsidRPr="00EC0DFD" w:rsidRDefault="00EC0DFD" w:rsidP="00EC0DFD">
      <w:pPr>
        <w:rPr>
          <w:lang w:val="en-US"/>
        </w:rPr>
      </w:pPr>
      <w:r w:rsidRPr="00EC0DFD">
        <w:rPr>
          <w:lang w:val="en-US"/>
        </w:rPr>
        <w:t>Real-world examples from Latin America, including applications to Ecuadorian infrastructure and power systems, will illustrate how resilience strategies can support infrastructure investment, emergency preparedness, institutional coordination, and the protection of communities and essential services. The tutorial is intended for participants from engineering, economics, policymaking, risk management, and related disciplines.</w:t>
      </w:r>
    </w:p>
    <w:p w14:paraId="4043FFF1" w14:textId="72D1BA97" w:rsidR="00EC0DFD" w:rsidRPr="00EC0DFD" w:rsidRDefault="00EC0DFD" w:rsidP="00EC0DFD">
      <w:proofErr w:type="spellStart"/>
      <w:r w:rsidRPr="00EC0DFD">
        <w:rPr>
          <w:b/>
          <w:bCs/>
        </w:rPr>
        <w:t>Requirements</w:t>
      </w:r>
      <w:proofErr w:type="spellEnd"/>
      <w:r w:rsidRPr="00EC0DFD">
        <w:rPr>
          <w:b/>
          <w:bCs/>
        </w:rPr>
        <w:t>:</w:t>
      </w:r>
    </w:p>
    <w:p w14:paraId="0BBE8E7B" w14:textId="77777777" w:rsidR="00EC0DFD" w:rsidRPr="00EC0DFD" w:rsidRDefault="00EC0DFD" w:rsidP="00EC0DFD">
      <w:pPr>
        <w:numPr>
          <w:ilvl w:val="0"/>
          <w:numId w:val="1"/>
        </w:numPr>
        <w:rPr>
          <w:lang w:val="en-US"/>
        </w:rPr>
      </w:pPr>
      <w:r w:rsidRPr="00EC0DFD">
        <w:rPr>
          <w:lang w:val="en-US"/>
        </w:rPr>
        <w:t>Install Python (Anaconda). Download link: </w:t>
      </w:r>
      <w:hyperlink r:id="rId5" w:tgtFrame="_blank" w:history="1">
        <w:r w:rsidRPr="00EC0DFD">
          <w:rPr>
            <w:rStyle w:val="Hipervnculo"/>
            <w:lang w:val="en-US"/>
          </w:rPr>
          <w:t>https://www.anaconda.com/download/success?reg=skipped</w:t>
        </w:r>
      </w:hyperlink>
    </w:p>
    <w:p w14:paraId="286CB491" w14:textId="77777777" w:rsidR="00EC0DFD" w:rsidRPr="00EC0DFD" w:rsidRDefault="00EC0DFD" w:rsidP="00EC0DFD">
      <w:pPr>
        <w:numPr>
          <w:ilvl w:val="0"/>
          <w:numId w:val="1"/>
        </w:numPr>
      </w:pPr>
      <w:r w:rsidRPr="00EC0DFD">
        <w:t>Microsoft Excel.</w:t>
      </w:r>
    </w:p>
    <w:p w14:paraId="6D57D4C6" w14:textId="77777777" w:rsidR="00EC0DFD" w:rsidRPr="00EC0DFD" w:rsidRDefault="00EC0DFD" w:rsidP="00EC0DFD">
      <w:pPr>
        <w:numPr>
          <w:ilvl w:val="0"/>
          <w:numId w:val="1"/>
        </w:numPr>
        <w:rPr>
          <w:lang w:val="en-US"/>
        </w:rPr>
      </w:pPr>
      <w:r w:rsidRPr="00EC0DFD">
        <w:rPr>
          <w:lang w:val="en-US"/>
        </w:rPr>
        <w:t xml:space="preserve">Install </w:t>
      </w:r>
      <w:proofErr w:type="spellStart"/>
      <w:r w:rsidRPr="00EC0DFD">
        <w:rPr>
          <w:lang w:val="en-US"/>
        </w:rPr>
        <w:t>PandaPower</w:t>
      </w:r>
      <w:proofErr w:type="spellEnd"/>
      <w:r w:rsidRPr="00EC0DFD">
        <w:rPr>
          <w:lang w:val="en-US"/>
        </w:rPr>
        <w:t xml:space="preserve"> module in Python environment.  Download </w:t>
      </w:r>
      <w:proofErr w:type="gramStart"/>
      <w:r w:rsidRPr="00EC0DFD">
        <w:rPr>
          <w:lang w:val="en-US"/>
        </w:rPr>
        <w:t>link  :</w:t>
      </w:r>
      <w:proofErr w:type="gramEnd"/>
      <w:r w:rsidRPr="00EC0DFD">
        <w:rPr>
          <w:lang w:val="en-US"/>
        </w:rPr>
        <w:t> </w:t>
      </w:r>
      <w:hyperlink r:id="rId6" w:tgtFrame="_blank" w:history="1">
        <w:r w:rsidRPr="00EC0DFD">
          <w:rPr>
            <w:rStyle w:val="Hipervnculo"/>
            <w:lang w:val="en-US"/>
          </w:rPr>
          <w:t>https://www.pandapower.org/</w:t>
        </w:r>
      </w:hyperlink>
    </w:p>
    <w:p w14:paraId="5D8A8F50" w14:textId="77777777" w:rsidR="00EC0DFD" w:rsidRPr="00EC0DFD" w:rsidRDefault="00EC0DFD" w:rsidP="00EC0DFD">
      <w:pPr>
        <w:numPr>
          <w:ilvl w:val="0"/>
          <w:numId w:val="1"/>
        </w:numPr>
        <w:rPr>
          <w:lang w:val="en-US"/>
        </w:rPr>
      </w:pPr>
      <w:r w:rsidRPr="00EC0DFD">
        <w:rPr>
          <w:lang w:val="en-US"/>
        </w:rPr>
        <w:t>The materials and practical exercises will be shared after registration.</w:t>
      </w:r>
    </w:p>
    <w:p w14:paraId="27A8D2BF" w14:textId="77777777" w:rsidR="00EC0DFD" w:rsidRDefault="00EC0DFD" w:rsidP="00EC0DFD">
      <w:pPr>
        <w:rPr>
          <w:lang w:val="en-US"/>
        </w:rPr>
      </w:pPr>
      <w:r w:rsidRPr="00EC0DFD">
        <w:rPr>
          <w:b/>
          <w:bCs/>
          <w:lang w:val="en-US"/>
        </w:rPr>
        <w:t>Duration:</w:t>
      </w:r>
      <w:r w:rsidRPr="00EC0DFD">
        <w:rPr>
          <w:lang w:val="en-US"/>
        </w:rPr>
        <w:t> 4 hours (Theory and practical exercises)</w:t>
      </w:r>
    </w:p>
    <w:p w14:paraId="005FE0C1" w14:textId="77777777" w:rsidR="00EC0DFD" w:rsidRDefault="00EC0DFD" w:rsidP="00EC0DFD">
      <w:pPr>
        <w:rPr>
          <w:lang w:val="en-US"/>
        </w:rPr>
      </w:pPr>
    </w:p>
    <w:p w14:paraId="5A609714" w14:textId="77777777" w:rsidR="00EC0DFD" w:rsidRDefault="00EC0DFD" w:rsidP="00EC0DFD">
      <w:pPr>
        <w:rPr>
          <w:lang w:val="en-US"/>
        </w:rPr>
      </w:pPr>
    </w:p>
    <w:p w14:paraId="3C1A5649" w14:textId="77777777" w:rsidR="00EC0DFD" w:rsidRDefault="00EC0DFD" w:rsidP="00EC0DFD">
      <w:pPr>
        <w:rPr>
          <w:lang w:val="en-US"/>
        </w:rPr>
      </w:pPr>
    </w:p>
    <w:p w14:paraId="47877BDA" w14:textId="77777777" w:rsidR="00EC0DFD" w:rsidRDefault="00EC0DFD" w:rsidP="00EC0DFD">
      <w:pPr>
        <w:rPr>
          <w:lang w:val="en-US"/>
        </w:rPr>
      </w:pPr>
    </w:p>
    <w:p w14:paraId="305BD0C1" w14:textId="77777777" w:rsidR="00EC0DFD" w:rsidRDefault="00EC0DFD" w:rsidP="00EC0DFD">
      <w:pPr>
        <w:rPr>
          <w:lang w:val="en-US"/>
        </w:rPr>
      </w:pPr>
    </w:p>
    <w:p w14:paraId="1A56E4F1" w14:textId="0036FB74" w:rsidR="00EC0DFD" w:rsidRPr="00EC0DFD" w:rsidRDefault="00EC0DFD" w:rsidP="00EC0DFD">
      <w:pPr>
        <w:rPr>
          <w:lang w:val="en-US"/>
        </w:rPr>
      </w:pPr>
      <w:r>
        <w:rPr>
          <w:noProof/>
          <w:lang w:val="en-US"/>
        </w:rPr>
        <w:lastRenderedPageBreak/>
        <w:drawing>
          <wp:inline distT="0" distB="0" distL="0" distR="0" wp14:anchorId="5859406B" wp14:editId="58813C76">
            <wp:extent cx="2871087" cy="3600000"/>
            <wp:effectExtent l="0" t="0" r="5715" b="635"/>
            <wp:docPr id="1390498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498946" name="Picture 1390498946"/>
                    <pic:cNvPicPr/>
                  </pic:nvPicPr>
                  <pic:blipFill>
                    <a:blip r:embed="rId7" cstate="print">
                      <a:extLst>
                        <a:ext uri="{28A0092B-C50C-407E-A947-70E740481C1C}">
                          <a14:useLocalDpi xmlns:a14="http://schemas.microsoft.com/office/drawing/2010/main" val="0"/>
                        </a:ext>
                      </a:extLst>
                    </a:blip>
                    <a:stretch>
                      <a:fillRect/>
                    </a:stretch>
                  </pic:blipFill>
                  <pic:spPr>
                    <a:xfrm>
                      <a:off x="0" y="0"/>
                      <a:ext cx="2871087" cy="3600000"/>
                    </a:xfrm>
                    <a:prstGeom prst="rect">
                      <a:avLst/>
                    </a:prstGeom>
                  </pic:spPr>
                </pic:pic>
              </a:graphicData>
            </a:graphic>
          </wp:inline>
        </w:drawing>
      </w:r>
    </w:p>
    <w:p w14:paraId="3869AE93" w14:textId="77777777" w:rsidR="00CC0CAB" w:rsidRDefault="00CC0CAB">
      <w:pPr>
        <w:rPr>
          <w:lang w:val="en-US"/>
        </w:rPr>
      </w:pPr>
    </w:p>
    <w:p w14:paraId="2DA6D213" w14:textId="77777777" w:rsidR="00AF3085" w:rsidRPr="00AF3085" w:rsidRDefault="00AF3085" w:rsidP="00AF3085">
      <w:pPr>
        <w:rPr>
          <w:lang w:val="en-US"/>
        </w:rPr>
      </w:pPr>
      <w:r w:rsidRPr="00AF3085">
        <w:rPr>
          <w:lang w:val="en-US"/>
        </w:rPr>
        <w:t xml:space="preserve">Alex Villamarín is a Professor in the Department of Electrical, Electronics, and Telecommunications Engineering at Universidad de las </w:t>
      </w:r>
      <w:proofErr w:type="spellStart"/>
      <w:r w:rsidRPr="00AF3085">
        <w:rPr>
          <w:lang w:val="en-US"/>
        </w:rPr>
        <w:t>Fuerzas</w:t>
      </w:r>
      <w:proofErr w:type="spellEnd"/>
      <w:r w:rsidRPr="00AF3085">
        <w:rPr>
          <w:lang w:val="en-US"/>
        </w:rPr>
        <w:t xml:space="preserve"> Armadas ESPE. He holds a PhD and an MSc in Electrical Engineering from the University of Chile. He also serves as a Project Leader at the Instituto </w:t>
      </w:r>
      <w:proofErr w:type="spellStart"/>
      <w:r w:rsidRPr="00AF3085">
        <w:rPr>
          <w:lang w:val="en-US"/>
        </w:rPr>
        <w:t>Sistemas</w:t>
      </w:r>
      <w:proofErr w:type="spellEnd"/>
      <w:r w:rsidRPr="00AF3085">
        <w:rPr>
          <w:lang w:val="en-US"/>
        </w:rPr>
        <w:t xml:space="preserve"> </w:t>
      </w:r>
      <w:proofErr w:type="spellStart"/>
      <w:r w:rsidRPr="00AF3085">
        <w:rPr>
          <w:lang w:val="en-US"/>
        </w:rPr>
        <w:t>Complejos</w:t>
      </w:r>
      <w:proofErr w:type="spellEnd"/>
      <w:r w:rsidRPr="00AF3085">
        <w:rPr>
          <w:lang w:val="en-US"/>
        </w:rPr>
        <w:t xml:space="preserve"> de </w:t>
      </w:r>
      <w:proofErr w:type="spellStart"/>
      <w:r w:rsidRPr="00AF3085">
        <w:rPr>
          <w:lang w:val="en-US"/>
        </w:rPr>
        <w:t>Ingeniería</w:t>
      </w:r>
      <w:proofErr w:type="spellEnd"/>
      <w:r w:rsidRPr="00AF3085">
        <w:rPr>
          <w:lang w:val="en-US"/>
        </w:rPr>
        <w:t xml:space="preserve"> (ISCI) and as a researcher at the Centro de Energía ENLACE. In these roles, he has participated in and led research and consulting projects for industry associations, public institutions, and electric utilities in Chile.</w:t>
      </w:r>
    </w:p>
    <w:p w14:paraId="73D5F9AB" w14:textId="77777777" w:rsidR="00AF3085" w:rsidRPr="00AF3085" w:rsidRDefault="00AF3085" w:rsidP="00AF3085">
      <w:pPr>
        <w:rPr>
          <w:lang w:val="en-US"/>
        </w:rPr>
      </w:pPr>
      <w:r w:rsidRPr="00AF3085">
        <w:rPr>
          <w:lang w:val="en-US"/>
        </w:rPr>
        <w:t>With over ten years of experience in the energy sector, his work focuses on power system planning and operation, infrastructure resilience to natural hazards, energy storage, and the long-term energy transition. His research has addressed the technical and socioeconomic impacts of disruptive events, including earthquakes, volcanic hazards, and extreme hydrological conditions. He currently leads several research and collaborative projects involving academic, public, and private-sector institutions in Ecuador.</w:t>
      </w:r>
    </w:p>
    <w:p w14:paraId="10A657C1" w14:textId="72D7FBFF" w:rsidR="00EC0DFD" w:rsidRPr="00EC0DFD" w:rsidRDefault="00AF3085" w:rsidP="00AF3085">
      <w:pPr>
        <w:rPr>
          <w:lang w:val="en-US"/>
        </w:rPr>
      </w:pPr>
      <w:r w:rsidRPr="00AF3085">
        <w:rPr>
          <w:lang w:val="en-US"/>
        </w:rPr>
        <w:t>He has authored more than 30 peer-reviewed journal and conference publications. He is an IEEE Senior Member, a member of the IEEE Ecuador Section Young Professionals Committee, Technical Program Lead for the IEEE PES Young Professionals Region 9 Committee, and Lead for Regions 1–7 and 9 of the IEEE PES Student Chapters Committee Event of the Month Program.</w:t>
      </w:r>
    </w:p>
    <w:sectPr w:rsidR="00EC0DFD" w:rsidRPr="00EC0DF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934B1F"/>
    <w:multiLevelType w:val="multilevel"/>
    <w:tmpl w:val="2CA87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0DFD"/>
    <w:rsid w:val="001A7736"/>
    <w:rsid w:val="00436F5D"/>
    <w:rsid w:val="00440184"/>
    <w:rsid w:val="00AF3085"/>
    <w:rsid w:val="00CC0CAB"/>
    <w:rsid w:val="00EC0DFD"/>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2A1EE5"/>
  <w15:chartTrackingRefBased/>
  <w15:docId w15:val="{3730AFBB-1422-4FB4-B57A-1D572455EF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EC"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C0D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C0D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C0DF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C0DF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C0DF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C0DF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C0DF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C0DF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C0DF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C0DF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C0DF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C0DF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C0DF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C0DF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C0DF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C0DF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C0DF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C0DFD"/>
    <w:rPr>
      <w:rFonts w:eastAsiaTheme="majorEastAsia" w:cstheme="majorBidi"/>
      <w:color w:val="272727" w:themeColor="text1" w:themeTint="D8"/>
    </w:rPr>
  </w:style>
  <w:style w:type="paragraph" w:styleId="Ttulo">
    <w:name w:val="Title"/>
    <w:basedOn w:val="Normal"/>
    <w:next w:val="Normal"/>
    <w:link w:val="TtuloCar"/>
    <w:uiPriority w:val="10"/>
    <w:qFormat/>
    <w:rsid w:val="00EC0D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C0DF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C0DF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C0DF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C0DFD"/>
    <w:pPr>
      <w:spacing w:before="160"/>
      <w:jc w:val="center"/>
    </w:pPr>
    <w:rPr>
      <w:i/>
      <w:iCs/>
      <w:color w:val="404040" w:themeColor="text1" w:themeTint="BF"/>
    </w:rPr>
  </w:style>
  <w:style w:type="character" w:customStyle="1" w:styleId="CitaCar">
    <w:name w:val="Cita Car"/>
    <w:basedOn w:val="Fuentedeprrafopredeter"/>
    <w:link w:val="Cita"/>
    <w:uiPriority w:val="29"/>
    <w:rsid w:val="00EC0DFD"/>
    <w:rPr>
      <w:i/>
      <w:iCs/>
      <w:color w:val="404040" w:themeColor="text1" w:themeTint="BF"/>
    </w:rPr>
  </w:style>
  <w:style w:type="paragraph" w:styleId="Prrafodelista">
    <w:name w:val="List Paragraph"/>
    <w:basedOn w:val="Normal"/>
    <w:uiPriority w:val="34"/>
    <w:qFormat/>
    <w:rsid w:val="00EC0DFD"/>
    <w:pPr>
      <w:ind w:left="720"/>
      <w:contextualSpacing/>
    </w:pPr>
  </w:style>
  <w:style w:type="character" w:styleId="nfasisintenso">
    <w:name w:val="Intense Emphasis"/>
    <w:basedOn w:val="Fuentedeprrafopredeter"/>
    <w:uiPriority w:val="21"/>
    <w:qFormat/>
    <w:rsid w:val="00EC0DFD"/>
    <w:rPr>
      <w:i/>
      <w:iCs/>
      <w:color w:val="0F4761" w:themeColor="accent1" w:themeShade="BF"/>
    </w:rPr>
  </w:style>
  <w:style w:type="paragraph" w:styleId="Citadestacada">
    <w:name w:val="Intense Quote"/>
    <w:basedOn w:val="Normal"/>
    <w:next w:val="Normal"/>
    <w:link w:val="CitadestacadaCar"/>
    <w:uiPriority w:val="30"/>
    <w:qFormat/>
    <w:rsid w:val="00EC0D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C0DFD"/>
    <w:rPr>
      <w:i/>
      <w:iCs/>
      <w:color w:val="0F4761" w:themeColor="accent1" w:themeShade="BF"/>
    </w:rPr>
  </w:style>
  <w:style w:type="character" w:styleId="Referenciaintensa">
    <w:name w:val="Intense Reference"/>
    <w:basedOn w:val="Fuentedeprrafopredeter"/>
    <w:uiPriority w:val="32"/>
    <w:qFormat/>
    <w:rsid w:val="00EC0DFD"/>
    <w:rPr>
      <w:b/>
      <w:bCs/>
      <w:smallCaps/>
      <w:color w:val="0F4761" w:themeColor="accent1" w:themeShade="BF"/>
      <w:spacing w:val="5"/>
    </w:rPr>
  </w:style>
  <w:style w:type="character" w:styleId="Hipervnculo">
    <w:name w:val="Hyperlink"/>
    <w:basedOn w:val="Fuentedeprrafopredeter"/>
    <w:uiPriority w:val="99"/>
    <w:unhideWhenUsed/>
    <w:rsid w:val="00EC0DFD"/>
    <w:rPr>
      <w:color w:val="467886" w:themeColor="hyperlink"/>
      <w:u w:val="single"/>
    </w:rPr>
  </w:style>
  <w:style w:type="character" w:styleId="Mencinsinresolver">
    <w:name w:val="Unresolved Mention"/>
    <w:basedOn w:val="Fuentedeprrafopredeter"/>
    <w:uiPriority w:val="99"/>
    <w:semiHidden/>
    <w:unhideWhenUsed/>
    <w:rsid w:val="00EC0DF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pandapower.org/" TargetMode="External"/><Relationship Id="rId5" Type="http://schemas.openxmlformats.org/officeDocument/2006/relationships/hyperlink" Target="https://www.anaconda.com/download/success?reg=skipped"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2</Pages>
  <Words>507</Words>
  <Characters>2794</Characters>
  <Application>Microsoft Office Word</Application>
  <DocSecurity>0</DocSecurity>
  <Lines>23</Lines>
  <Paragraphs>6</Paragraphs>
  <ScaleCrop>false</ScaleCrop>
  <Company/>
  <LinksUpToDate>false</LinksUpToDate>
  <CharactersWithSpaces>3295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Julio J. Barzola M.</dc:creator>
  <cp:keywords/>
  <dc:description/>
  <cp:lastModifiedBy>Javier Tomalá González</cp:lastModifiedBy>
  <cp:revision>2</cp:revision>
  <dcterms:created xsi:type="dcterms:W3CDTF">2026-09-02T16:45:00Z</dcterms:created>
  <dcterms:modified xsi:type="dcterms:W3CDTF">2026-09-02T16:45:00Z</dcterms:modified>
</cp:coreProperties>
</file>