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 xml:space="preserve">云计算   1607C   刘佳鑫 </w:t>
      </w:r>
    </w:p>
    <w:p>
      <w:pPr>
        <w:pStyle w:val="2"/>
        <w:bidi w:val="0"/>
        <w:jc w:val="center"/>
        <w:rPr>
          <w:rFonts w:hint="default"/>
          <w:lang w:val="en-US" w:eastAsia="zh-CN"/>
        </w:rPr>
      </w:pPr>
      <w:r>
        <w:rPr>
          <w:rFonts w:hint="eastAsia"/>
          <w:lang w:val="en-US" w:eastAsia="zh-CN"/>
        </w:rPr>
        <w:t>JAVA工程师</w:t>
      </w:r>
    </w:p>
    <w:p>
      <w:pPr>
        <w:numPr>
          <w:ilvl w:val="0"/>
          <w:numId w:val="1"/>
        </w:numPr>
        <w:ind w:left="0" w:leftChars="0" w:firstLine="420" w:firstLineChars="0"/>
        <w:rPr>
          <w:rFonts w:hint="eastAsia"/>
          <w:sz w:val="28"/>
          <w:szCs w:val="28"/>
          <w:lang w:val="en-US" w:eastAsia="zh-CN"/>
        </w:rPr>
      </w:pPr>
      <w:r>
        <w:rPr>
          <w:rFonts w:hint="eastAsia"/>
          <w:sz w:val="28"/>
          <w:szCs w:val="28"/>
          <w:lang w:val="en-US" w:eastAsia="zh-CN"/>
        </w:rPr>
        <w:t>项目介绍(按照实训二做的项目写)</w:t>
      </w:r>
    </w:p>
    <w:tbl>
      <w:tblPr>
        <w:tblStyle w:val="5"/>
        <w:tblW w:w="7547" w:type="dxa"/>
        <w:tblInd w:w="50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547" w:type="dxa"/>
          </w:tcPr>
          <w:p>
            <w:pPr>
              <w:numPr>
                <w:ilvl w:val="0"/>
                <w:numId w:val="0"/>
              </w:numPr>
              <w:rPr>
                <w:rFonts w:hint="eastAsia"/>
                <w:sz w:val="28"/>
                <w:szCs w:val="28"/>
                <w:vertAlign w:val="baseline"/>
                <w:lang w:val="en-US" w:eastAsia="zh-CN"/>
              </w:rPr>
            </w:pPr>
          </w:p>
        </w:tc>
      </w:tr>
    </w:tbl>
    <w:p>
      <w:pPr>
        <w:numPr>
          <w:ilvl w:val="0"/>
          <w:numId w:val="0"/>
        </w:numPr>
        <w:ind w:left="420" w:leftChars="0"/>
        <w:rPr>
          <w:rFonts w:hint="eastAsia"/>
          <w:sz w:val="28"/>
          <w:szCs w:val="28"/>
          <w:lang w:val="en-US" w:eastAsia="zh-CN"/>
        </w:rPr>
      </w:pPr>
    </w:p>
    <w:p>
      <w:pPr>
        <w:numPr>
          <w:ilvl w:val="0"/>
          <w:numId w:val="1"/>
        </w:numPr>
        <w:ind w:left="0" w:leftChars="0" w:firstLine="420" w:firstLineChars="0"/>
        <w:rPr>
          <w:rFonts w:hint="eastAsia" w:cstheme="minorHAnsi"/>
          <w:sz w:val="28"/>
          <w:szCs w:val="28"/>
        </w:rPr>
      </w:pPr>
      <w:r>
        <w:rPr>
          <w:rFonts w:hint="eastAsia" w:cstheme="minorHAnsi"/>
          <w:sz w:val="28"/>
          <w:szCs w:val="28"/>
        </w:rPr>
        <w:t>功能模块介绍</w:t>
      </w:r>
      <w:r>
        <w:rPr>
          <w:rFonts w:hint="eastAsia" w:cstheme="minorHAnsi"/>
          <w:sz w:val="28"/>
          <w:szCs w:val="28"/>
          <w:lang w:val="en-US" w:eastAsia="zh-CN"/>
        </w:rPr>
        <w:t>(按照自己得实际项目写)</w:t>
      </w:r>
    </w:p>
    <w:tbl>
      <w:tblPr>
        <w:tblStyle w:val="5"/>
        <w:tblW w:w="7580" w:type="dxa"/>
        <w:tblInd w:w="4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580" w:type="dxa"/>
          </w:tcPr>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开户（注册）模块（流程）：新用户通过平台网站发起开户请求，平台系统校验用户身份：新用户/普通用户/出借角色，同时向管存系统发起开户请求，管存系统接收开户请求，并开户管存个人开户页面，用户在管存开户页面输入姓名，身份证号，银行卡号，预留手机号四要素信息，预留手机号接收短信验证，完成交易密码的设置，并完成开户协议的勾选后，进行提交，管存系统对用户数据进行处理，返回的开户结果，由平台通知用户成功或者失败。</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个人中心模块：</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充值模块：点击充值，仅登录用户可以进行充值，需要与第三方支付公司对接</w:t>
            </w:r>
            <w:r>
              <w:rPr>
                <w:rFonts w:hint="eastAsia" w:cstheme="minorHAnsi"/>
                <w:sz w:val="18"/>
                <w:szCs w:val="18"/>
                <w:vertAlign w:val="baseline"/>
                <w:lang w:val="en-US" w:eastAsia="zh-CN"/>
              </w:rPr>
              <w:t>，用户在第三方支付平台进行充值，跳转到银行网关进行支付，支付成功后，银行会实时从用户银行账户上执行扣款操作，银行网关通知支付平台用户支付成功，支付平台在自己账户体系中给对应用户虚拟账户增加对应资金。其中平台会收取充值金额的2‰作为充值手续费</w:t>
            </w:r>
          </w:p>
          <w:p>
            <w:pPr>
              <w:numPr>
                <w:numId w:val="0"/>
              </w:numPr>
              <w:ind w:leftChars="0"/>
              <w:rPr>
                <w:rFonts w:hint="eastAsia" w:cstheme="minorHAnsi"/>
                <w:sz w:val="18"/>
                <w:szCs w:val="18"/>
                <w:vertAlign w:val="baseline"/>
                <w:lang w:val="en-US" w:eastAsia="zh-CN"/>
              </w:rPr>
            </w:pP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风控资料模块：点击风控资料认证按钮，进入提交认证材料中心，controller层进行判断，如果第一次进入认证材料中心，显示上传用户资料文件按钮页面（这个页面展示得是选了类型的风控资料换句话说就是已经提交过的用户风控资料），我们这里上传文件用的是uploadify插件，选择文件之后执行了添加操作，并重新刷新页面，这时候就存在未选择类型的文件，就会自动跳到提交页面，点击确认提交，就可以提交本次的认证材料；这时上传的资料都是出于审核状态；回到认证材料中心列表之后，下面当然还有继续上传文件的按钮，可以继续提交认证材料；</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搜索模块：使用solr</w:t>
            </w:r>
            <w:bookmarkStart w:id="0" w:name="_GoBack"/>
            <w:bookmarkEnd w:id="0"/>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借款模块：平台点击我要借款，首先会判断用户是否登陆，没有登陆的话，跳去登陆。我们假设已经登陆，我们会先判断用户是否满足借款条件，有四条：个人用户填写，实名制认证，风控资料分数达到可借款的分数，以及有没有进行视频认证，我们假设这些申请都已经满足，用户就可以进行借款申请，如果当前用户已经有一个借款申请在申请中，则不能再次申请借款</w:t>
            </w:r>
          </w:p>
          <w:p>
            <w:pPr>
              <w:numPr>
                <w:ilvl w:val="0"/>
                <w:numId w:val="2"/>
              </w:numPr>
              <w:ind w:left="425" w:leftChars="0" w:hanging="425" w:firstLineChars="0"/>
              <w:rPr>
                <w:rFonts w:hint="eastAsia" w:cstheme="minorHAnsi"/>
                <w:sz w:val="18"/>
                <w:szCs w:val="18"/>
                <w:vertAlign w:val="baseline"/>
                <w:lang w:val="en-US" w:eastAsia="zh-CN"/>
              </w:rPr>
            </w:pPr>
            <w:r>
              <w:rPr>
                <w:rFonts w:hint="eastAsia" w:cstheme="minorHAnsi"/>
                <w:sz w:val="18"/>
                <w:szCs w:val="18"/>
                <w:vertAlign w:val="baseline"/>
                <w:lang w:val="en-US" w:eastAsia="zh-CN"/>
              </w:rPr>
              <w:t>还款模块：借款人根据还款对象来分期，首先判断当前用户账户余额是否大于还款金额，小于则提醒用户账户余额不足，去充值界面充值，还款时需要更新几个表的数据，比如投资人账户可用余额增加，代收本金减少，生成账户成功收款流水，若是最后一期，则还款金额应该等于总金额减已经还款的金额，同时还款人的还款状态也要取消等等。</w:t>
            </w:r>
          </w:p>
          <w:p>
            <w:pPr>
              <w:numPr>
                <w:ilvl w:val="0"/>
                <w:numId w:val="0"/>
              </w:numPr>
              <w:ind w:leftChars="0"/>
              <w:rPr>
                <w:rFonts w:hint="default" w:cstheme="minorHAnsi"/>
                <w:sz w:val="28"/>
                <w:szCs w:val="28"/>
                <w:vertAlign w:val="baseline"/>
                <w:lang w:val="en-US" w:eastAsia="zh-CN"/>
              </w:rPr>
            </w:pPr>
            <w:r>
              <w:rPr>
                <w:rFonts w:hint="eastAsia" w:cstheme="minorHAnsi"/>
                <w:sz w:val="18"/>
                <w:szCs w:val="18"/>
                <w:vertAlign w:val="baseline"/>
                <w:lang w:val="en-US" w:eastAsia="zh-CN"/>
              </w:rPr>
              <w:t>(7)  提现模块：当投资者要求提现，将借款资金转至指定银行账户时，会发生转账费用。提现金额小于5万2元一笔，大于5万，5元一笔。</w:t>
            </w:r>
          </w:p>
        </w:tc>
      </w:tr>
    </w:tbl>
    <w:p>
      <w:pPr>
        <w:numPr>
          <w:ilvl w:val="0"/>
          <w:numId w:val="0"/>
        </w:numPr>
        <w:ind w:left="420" w:leftChars="0"/>
        <w:rPr>
          <w:rFonts w:hint="eastAsia" w:cstheme="minorHAnsi"/>
          <w:sz w:val="28"/>
          <w:szCs w:val="28"/>
        </w:rPr>
      </w:pPr>
    </w:p>
    <w:p>
      <w:pPr>
        <w:numPr>
          <w:ilvl w:val="0"/>
          <w:numId w:val="1"/>
        </w:numPr>
        <w:ind w:left="0" w:leftChars="0" w:firstLine="420" w:firstLineChars="0"/>
        <w:rPr>
          <w:rFonts w:hint="eastAsia" w:cstheme="minorHAnsi"/>
          <w:sz w:val="28"/>
          <w:szCs w:val="28"/>
          <w:lang w:val="en-US" w:eastAsia="zh-CN"/>
        </w:rPr>
      </w:pPr>
      <w:r>
        <w:rPr>
          <w:rFonts w:hint="eastAsia" w:cstheme="minorHAnsi"/>
          <w:sz w:val="28"/>
          <w:szCs w:val="28"/>
        </w:rPr>
        <w:t>开发中遇到的</w:t>
      </w:r>
      <w:r>
        <w:rPr>
          <w:rFonts w:hint="eastAsia" w:cstheme="minorHAnsi"/>
          <w:sz w:val="28"/>
          <w:szCs w:val="28"/>
          <w:lang w:val="en-US" w:eastAsia="zh-CN"/>
        </w:rPr>
        <w:t>技术难点以及解决办法</w:t>
      </w:r>
    </w:p>
    <w:tbl>
      <w:tblPr>
        <w:tblStyle w:val="5"/>
        <w:tblW w:w="7612" w:type="dxa"/>
        <w:tblInd w:w="4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12" w:type="dxa"/>
          </w:tcPr>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难点1：XX项目XX模块需要对分布式事务进行解决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解决方法1：********</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难点2：XX项目跨域问题需要解决</w:t>
            </w:r>
          </w:p>
          <w:p>
            <w:pPr>
              <w:numPr>
                <w:ilvl w:val="0"/>
                <w:numId w:val="0"/>
              </w:numPr>
              <w:rPr>
                <w:rFonts w:hint="eastAsia" w:cstheme="minorHAnsi"/>
                <w:sz w:val="21"/>
                <w:szCs w:val="21"/>
                <w:vertAlign w:val="baseline"/>
                <w:lang w:val="en-US" w:eastAsia="zh-CN"/>
              </w:rPr>
            </w:pPr>
            <w:r>
              <w:rPr>
                <w:rFonts w:hint="eastAsia" w:cstheme="minorHAnsi"/>
                <w:sz w:val="21"/>
                <w:szCs w:val="21"/>
                <w:vertAlign w:val="baseline"/>
                <w:lang w:val="en-US" w:eastAsia="zh-CN"/>
              </w:rPr>
              <w:t>解决方法2：*****</w:t>
            </w:r>
          </w:p>
          <w:p>
            <w:pPr>
              <w:numPr>
                <w:ilvl w:val="0"/>
                <w:numId w:val="0"/>
              </w:numPr>
              <w:rPr>
                <w:rFonts w:hint="default" w:cstheme="minorHAnsi"/>
                <w:sz w:val="28"/>
                <w:szCs w:val="28"/>
                <w:vertAlign w:val="baseline"/>
                <w:lang w:val="en-US" w:eastAsia="zh-CN"/>
              </w:rPr>
            </w:pPr>
            <w:r>
              <w:rPr>
                <w:rFonts w:hint="eastAsia" w:cstheme="minorHAnsi"/>
                <w:sz w:val="28"/>
                <w:szCs w:val="28"/>
                <w:vertAlign w:val="baseline"/>
                <w:lang w:val="en-US" w:eastAsia="zh-CN"/>
              </w:rPr>
              <w:t>难点3：拦截器。。。。。。。。。。。</w:t>
            </w:r>
          </w:p>
        </w:tc>
      </w:tr>
    </w:tbl>
    <w:p>
      <w:pPr>
        <w:numPr>
          <w:ilvl w:val="0"/>
          <w:numId w:val="0"/>
        </w:numPr>
        <w:ind w:left="420" w:leftChars="0"/>
        <w:rPr>
          <w:rFonts w:hint="eastAsia"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项目技术亮点分析</w:t>
      </w:r>
    </w:p>
    <w:tbl>
      <w:tblPr>
        <w:tblStyle w:val="5"/>
        <w:tblW w:w="7622" w:type="dxa"/>
        <w:tblInd w:w="456"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0" w:hRule="atLeast"/>
        </w:trPr>
        <w:tc>
          <w:tcPr>
            <w:tcW w:w="7622" w:type="dxa"/>
          </w:tcPr>
          <w:p>
            <w:pPr>
              <w:numPr>
                <w:ilvl w:val="0"/>
                <w:numId w:val="0"/>
              </w:numPr>
              <w:ind w:left="1400" w:hanging="1050" w:hangingChars="500"/>
              <w:rPr>
                <w:rFonts w:hint="eastAsia" w:cstheme="minorHAnsi"/>
                <w:sz w:val="21"/>
                <w:szCs w:val="21"/>
                <w:vertAlign w:val="baseline"/>
                <w:lang w:val="en-US" w:eastAsia="zh-CN"/>
              </w:rPr>
            </w:pPr>
            <w:r>
              <w:rPr>
                <w:rFonts w:hint="eastAsia" w:cstheme="minorHAnsi"/>
                <w:sz w:val="21"/>
                <w:szCs w:val="21"/>
                <w:vertAlign w:val="baseline"/>
                <w:lang w:val="en-US" w:eastAsia="zh-CN"/>
              </w:rPr>
              <w:t>(1)项目框架：项目采用得</w:t>
            </w:r>
            <w:r>
              <w:rPr>
                <w:rFonts w:hint="eastAsia" w:cstheme="minorHAnsi"/>
                <w:b/>
                <w:bCs/>
                <w:sz w:val="21"/>
                <w:szCs w:val="21"/>
                <w:vertAlign w:val="baseline"/>
                <w:lang w:val="en-US" w:eastAsia="zh-CN"/>
              </w:rPr>
              <w:t>spring boot+springcloud</w:t>
            </w:r>
            <w:r>
              <w:rPr>
                <w:rFonts w:hint="eastAsia" w:cstheme="minorHAnsi"/>
                <w:sz w:val="21"/>
                <w:szCs w:val="21"/>
                <w:vertAlign w:val="baseline"/>
                <w:lang w:val="en-US" w:eastAsia="zh-CN"/>
              </w:rPr>
              <w:t>微服务框架，好处是......</w:t>
            </w:r>
          </w:p>
          <w:p>
            <w:pPr>
              <w:numPr>
                <w:ilvl w:val="0"/>
                <w:numId w:val="0"/>
              </w:numPr>
              <w:ind w:left="1400" w:hanging="1050" w:hangingChars="500"/>
              <w:rPr>
                <w:rFonts w:hint="default" w:cstheme="minorHAnsi"/>
                <w:sz w:val="21"/>
                <w:szCs w:val="21"/>
                <w:vertAlign w:val="baseline"/>
                <w:lang w:val="en-US" w:eastAsia="zh-CN"/>
              </w:rPr>
            </w:pPr>
            <w:r>
              <w:rPr>
                <w:rFonts w:hint="eastAsia" w:cstheme="minorHAnsi"/>
                <w:b w:val="0"/>
                <w:bCs w:val="0"/>
                <w:sz w:val="21"/>
                <w:szCs w:val="21"/>
                <w:vertAlign w:val="baseline"/>
                <w:lang w:val="en-US" w:eastAsia="zh-CN"/>
              </w:rPr>
              <w:t>(2)</w:t>
            </w:r>
            <w:r>
              <w:rPr>
                <w:rFonts w:hint="eastAsia" w:cstheme="minorHAnsi"/>
                <w:b/>
                <w:bCs/>
                <w:sz w:val="21"/>
                <w:szCs w:val="21"/>
                <w:vertAlign w:val="baseline"/>
                <w:lang w:val="en-US" w:eastAsia="zh-CN"/>
              </w:rPr>
              <w:t>redis技术</w:t>
            </w:r>
            <w:r>
              <w:rPr>
                <w:rFonts w:hint="eastAsia" w:cstheme="minorHAnsi"/>
                <w:sz w:val="21"/>
                <w:szCs w:val="21"/>
                <w:vertAlign w:val="baseline"/>
                <w:lang w:val="en-US" w:eastAsia="zh-CN"/>
              </w:rPr>
              <w:t>：项目中模块使用到redis了，具体是这样使用的.......</w:t>
            </w:r>
          </w:p>
          <w:p>
            <w:pPr>
              <w:numPr>
                <w:ilvl w:val="0"/>
                <w:numId w:val="0"/>
              </w:numPr>
              <w:rPr>
                <w:rFonts w:hint="default" w:cstheme="minorHAnsi"/>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22" w:type="dxa"/>
          </w:tcPr>
          <w:p>
            <w:pPr>
              <w:numPr>
                <w:ilvl w:val="0"/>
                <w:numId w:val="0"/>
              </w:numPr>
              <w:rPr>
                <w:rFonts w:hint="default" w:cstheme="minorHAnsi"/>
                <w:sz w:val="28"/>
                <w:szCs w:val="28"/>
                <w:vertAlign w:val="baseline"/>
                <w:lang w:val="en-US" w:eastAsia="zh-CN"/>
              </w:rPr>
            </w:pP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eastAsia" w:cstheme="minorHAnsi"/>
          <w:sz w:val="28"/>
          <w:szCs w:val="28"/>
        </w:rPr>
        <w:t>项目答辩中亮点简历审核评定标准</w:t>
      </w:r>
    </w:p>
    <w:tbl>
      <w:tblPr>
        <w:tblStyle w:val="5"/>
        <w:tblW w:w="7514" w:type="dxa"/>
        <w:tblInd w:w="3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06"/>
        <w:gridCol w:w="1005"/>
        <w:gridCol w:w="1276"/>
        <w:gridCol w:w="1234"/>
        <w:gridCol w:w="1300"/>
        <w:gridCol w:w="139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62"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005"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简历样式是否规范</w:t>
            </w: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项目内容是否完整</w:t>
            </w: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项目中是否有亮点</w:t>
            </w: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w:t>
            </w:r>
            <w:r>
              <w:rPr>
                <w:rFonts w:hint="eastAsia" w:ascii="微软雅黑" w:hAnsi="微软雅黑" w:eastAsia="微软雅黑" w:cs="微软雅黑"/>
                <w:b/>
                <w:bCs/>
                <w:color w:val="333333"/>
                <w:sz w:val="18"/>
                <w:szCs w:val="18"/>
                <w:shd w:val="clear" w:color="auto" w:fill="FFFFFF"/>
                <w:lang w:val="en-US" w:eastAsia="zh-CN"/>
              </w:rPr>
              <w:t>难点</w:t>
            </w:r>
            <w:r>
              <w:rPr>
                <w:rFonts w:hint="eastAsia" w:ascii="微软雅黑" w:hAnsi="微软雅黑" w:eastAsia="微软雅黑" w:cs="微软雅黑"/>
                <w:b/>
                <w:bCs/>
                <w:color w:val="333333"/>
                <w:sz w:val="18"/>
                <w:szCs w:val="18"/>
                <w:shd w:val="clear" w:color="auto" w:fill="FFFFFF"/>
              </w:rPr>
              <w:t>解决办法是否高效</w:t>
            </w: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5" w:hRule="atLeast"/>
        </w:trPr>
        <w:tc>
          <w:tcPr>
            <w:tcW w:w="1306" w:type="dxa"/>
          </w:tcPr>
          <w:p>
            <w:pPr>
              <w:spacing w:line="360" w:lineRule="auto"/>
              <w:ind w:left="195" w:hanging="180" w:hangingChars="100"/>
              <w:jc w:val="both"/>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w:t>
            </w:r>
            <w:r>
              <w:rPr>
                <w:rFonts w:hint="eastAsia" w:ascii="微软雅黑" w:hAnsi="微软雅黑" w:eastAsia="微软雅黑" w:cs="微软雅黑"/>
                <w:b/>
                <w:bCs/>
                <w:color w:val="333333"/>
                <w:sz w:val="18"/>
                <w:szCs w:val="18"/>
                <w:shd w:val="clear" w:color="auto" w:fill="FFFFFF"/>
                <w:lang w:val="en-US" w:eastAsia="zh-CN"/>
              </w:rPr>
              <w:t xml:space="preserve"> </w:t>
            </w:r>
            <w:r>
              <w:rPr>
                <w:rFonts w:hint="eastAsia" w:ascii="微软雅黑" w:hAnsi="微软雅黑" w:eastAsia="微软雅黑" w:cs="微软雅黑"/>
                <w:b/>
                <w:bCs/>
                <w:color w:val="333333"/>
                <w:sz w:val="18"/>
                <w:szCs w:val="18"/>
                <w:shd w:val="clear" w:color="auto" w:fill="FFFFFF"/>
              </w:rPr>
              <w:t xml:space="preserve"> （评定）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b/>
                <w:bCs/>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1306"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005" w:type="dxa"/>
          </w:tcPr>
          <w:p>
            <w:pPr>
              <w:spacing w:line="360" w:lineRule="auto"/>
              <w:jc w:val="center"/>
              <w:rPr>
                <w:rFonts w:ascii="微软雅黑" w:hAnsi="微软雅黑" w:eastAsia="微软雅黑" w:cs="微软雅黑"/>
                <w:color w:val="333333"/>
                <w:sz w:val="18"/>
                <w:szCs w:val="18"/>
                <w:shd w:val="clear" w:color="auto" w:fill="FFFFFF"/>
              </w:rPr>
            </w:pPr>
          </w:p>
        </w:tc>
        <w:tc>
          <w:tcPr>
            <w:tcW w:w="1276" w:type="dxa"/>
          </w:tcPr>
          <w:p>
            <w:pPr>
              <w:spacing w:line="360" w:lineRule="auto"/>
              <w:jc w:val="center"/>
              <w:rPr>
                <w:rFonts w:ascii="微软雅黑" w:hAnsi="微软雅黑" w:eastAsia="微软雅黑" w:cs="微软雅黑"/>
                <w:color w:val="333333"/>
                <w:sz w:val="18"/>
                <w:szCs w:val="18"/>
                <w:shd w:val="clear" w:color="auto" w:fill="FFFFFF"/>
              </w:rPr>
            </w:pPr>
          </w:p>
        </w:tc>
        <w:tc>
          <w:tcPr>
            <w:tcW w:w="1234" w:type="dxa"/>
          </w:tcPr>
          <w:p>
            <w:pPr>
              <w:spacing w:line="360" w:lineRule="auto"/>
              <w:jc w:val="center"/>
              <w:rPr>
                <w:rFonts w:ascii="微软雅黑" w:hAnsi="微软雅黑" w:eastAsia="微软雅黑" w:cs="微软雅黑"/>
                <w:color w:val="333333"/>
                <w:sz w:val="18"/>
                <w:szCs w:val="18"/>
                <w:shd w:val="clear" w:color="auto" w:fill="FFFFFF"/>
              </w:rPr>
            </w:pP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p>
        </w:tc>
        <w:tc>
          <w:tcPr>
            <w:tcW w:w="1393" w:type="dxa"/>
          </w:tcPr>
          <w:p>
            <w:pPr>
              <w:spacing w:line="360" w:lineRule="auto"/>
              <w:jc w:val="center"/>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4821"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简历是否合格</w:t>
            </w:r>
          </w:p>
        </w:tc>
        <w:tc>
          <w:tcPr>
            <w:tcW w:w="1300"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3" w:type="dxa"/>
          </w:tcPr>
          <w:p>
            <w:pPr>
              <w:spacing w:line="360" w:lineRule="auto"/>
              <w:jc w:val="center"/>
              <w:rPr>
                <w:rFonts w:hint="eastAsia" w:ascii="微软雅黑" w:hAnsi="微软雅黑" w:eastAsia="微软雅黑" w:cs="微软雅黑"/>
                <w:color w:val="333333"/>
                <w:sz w:val="18"/>
                <w:szCs w:val="18"/>
                <w:shd w:val="clear" w:color="auto" w:fill="FFFFFF"/>
                <w:lang w:val="en-US" w:eastAsia="zh-CN"/>
              </w:rPr>
            </w:pPr>
            <w:r>
              <w:rPr>
                <w:rFonts w:hint="eastAsia" w:ascii="微软雅黑" w:hAnsi="微软雅黑" w:eastAsia="微软雅黑" w:cs="微软雅黑"/>
                <w:color w:val="333333"/>
                <w:sz w:val="18"/>
                <w:szCs w:val="18"/>
                <w:shd w:val="clear" w:color="auto" w:fill="FFFFFF"/>
                <w:lang w:val="en-US" w:eastAsia="zh-CN"/>
              </w:rPr>
              <w:t>不合格</w:t>
            </w:r>
          </w:p>
        </w:tc>
      </w:tr>
    </w:tbl>
    <w:p>
      <w:pPr>
        <w:numPr>
          <w:ilvl w:val="0"/>
          <w:numId w:val="0"/>
        </w:numPr>
        <w:ind w:left="420" w:leftChars="0"/>
        <w:rPr>
          <w:rFonts w:hint="default" w:cstheme="minorHAnsi"/>
          <w:sz w:val="28"/>
          <w:szCs w:val="28"/>
          <w:lang w:val="en-US" w:eastAsia="zh-CN"/>
        </w:rPr>
      </w:pPr>
    </w:p>
    <w:p>
      <w:pPr>
        <w:numPr>
          <w:ilvl w:val="0"/>
          <w:numId w:val="1"/>
        </w:numPr>
        <w:ind w:left="0" w:leftChars="0" w:firstLine="420" w:firstLineChars="0"/>
        <w:rPr>
          <w:rFonts w:hint="default" w:cstheme="minorHAnsi"/>
          <w:sz w:val="28"/>
          <w:szCs w:val="28"/>
          <w:lang w:val="en-US" w:eastAsia="zh-CN"/>
        </w:rPr>
      </w:pPr>
      <w:r>
        <w:rPr>
          <w:rFonts w:hint="default" w:cstheme="minorHAnsi"/>
          <w:sz w:val="28"/>
          <w:szCs w:val="28"/>
          <w:lang w:val="en-US" w:eastAsia="zh-CN"/>
        </w:rPr>
        <w:t>项目答辩成绩评定标准</w:t>
      </w:r>
    </w:p>
    <w:tbl>
      <w:tblPr>
        <w:tblStyle w:val="5"/>
        <w:tblW w:w="8473" w:type="dxa"/>
        <w:tblInd w:w="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13"/>
        <w:gridCol w:w="1276"/>
        <w:gridCol w:w="1417"/>
        <w:gridCol w:w="1134"/>
        <w:gridCol w:w="1134"/>
        <w:gridCol w:w="1395"/>
        <w:gridCol w:w="12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8" w:hRule="atLeast"/>
        </w:trPr>
        <w:tc>
          <w:tcPr>
            <w:tcW w:w="913" w:type="dxa"/>
          </w:tcPr>
          <w:p>
            <w:pPr>
              <w:spacing w:line="360" w:lineRule="auto"/>
              <w:jc w:val="center"/>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考核内容</w:t>
            </w:r>
          </w:p>
        </w:tc>
        <w:tc>
          <w:tcPr>
            <w:tcW w:w="1276"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亮点简历与项目</w:t>
            </w:r>
            <w:r>
              <w:rPr>
                <w:rFonts w:hint="eastAsia" w:ascii="微软雅黑" w:hAnsi="微软雅黑" w:eastAsia="微软雅黑" w:cs="微软雅黑"/>
                <w:b/>
                <w:bCs/>
                <w:color w:val="333333"/>
                <w:sz w:val="18"/>
                <w:szCs w:val="18"/>
                <w:shd w:val="clear" w:color="auto" w:fill="FFFFFF"/>
                <w:lang w:val="en-US" w:eastAsia="zh-CN"/>
              </w:rPr>
              <w:t>描述</w:t>
            </w:r>
            <w:r>
              <w:rPr>
                <w:rFonts w:hint="eastAsia" w:ascii="微软雅黑" w:hAnsi="微软雅黑" w:eastAsia="微软雅黑" w:cs="微软雅黑"/>
                <w:b/>
                <w:bCs/>
                <w:color w:val="333333"/>
                <w:sz w:val="18"/>
                <w:szCs w:val="18"/>
                <w:shd w:val="clear" w:color="auto" w:fill="FFFFFF"/>
              </w:rPr>
              <w:t>是否匹配</w:t>
            </w:r>
          </w:p>
        </w:tc>
        <w:tc>
          <w:tcPr>
            <w:tcW w:w="1417"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项目流程是否清晰</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学生讲解是否流畅</w:t>
            </w:r>
          </w:p>
        </w:tc>
        <w:tc>
          <w:tcPr>
            <w:tcW w:w="113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项目介绍是否到位</w:t>
            </w:r>
          </w:p>
        </w:tc>
        <w:tc>
          <w:tcPr>
            <w:tcW w:w="1395"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技术亮点考核是否合格</w:t>
            </w:r>
          </w:p>
        </w:tc>
        <w:tc>
          <w:tcPr>
            <w:tcW w:w="1204"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存在问题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6" w:hRule="atLeast"/>
        </w:trPr>
        <w:tc>
          <w:tcPr>
            <w:tcW w:w="913" w:type="dxa"/>
          </w:tcPr>
          <w:p>
            <w:pPr>
              <w:spacing w:line="360" w:lineRule="auto"/>
              <w:ind w:left="195" w:hanging="180" w:hangingChars="100"/>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项目经理 （评定）</w:t>
            </w:r>
          </w:p>
        </w:tc>
        <w:tc>
          <w:tcPr>
            <w:tcW w:w="1276" w:type="dxa"/>
          </w:tcPr>
          <w:p>
            <w:pPr>
              <w:spacing w:line="360" w:lineRule="auto"/>
              <w:rPr>
                <w:rFonts w:ascii="微软雅黑" w:hAnsi="微软雅黑" w:eastAsia="微软雅黑" w:cs="微软雅黑"/>
                <w:b/>
                <w:bCs/>
                <w:color w:val="333333"/>
                <w:sz w:val="18"/>
                <w:szCs w:val="18"/>
                <w:shd w:val="clear" w:color="auto" w:fill="FFFFFF"/>
              </w:rPr>
            </w:pPr>
          </w:p>
        </w:tc>
        <w:tc>
          <w:tcPr>
            <w:tcW w:w="1417"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134" w:type="dxa"/>
          </w:tcPr>
          <w:p>
            <w:pPr>
              <w:spacing w:line="360" w:lineRule="auto"/>
              <w:rPr>
                <w:rFonts w:ascii="微软雅黑" w:hAnsi="微软雅黑" w:eastAsia="微软雅黑" w:cs="微软雅黑"/>
                <w:b/>
                <w:bCs/>
                <w:color w:val="333333"/>
                <w:sz w:val="18"/>
                <w:szCs w:val="18"/>
                <w:shd w:val="clear" w:color="auto" w:fill="FFFFFF"/>
              </w:rPr>
            </w:pPr>
          </w:p>
        </w:tc>
        <w:tc>
          <w:tcPr>
            <w:tcW w:w="1395" w:type="dxa"/>
          </w:tcPr>
          <w:p>
            <w:pPr>
              <w:spacing w:line="360" w:lineRule="auto"/>
              <w:rPr>
                <w:rFonts w:ascii="微软雅黑" w:hAnsi="微软雅黑" w:eastAsia="微软雅黑" w:cs="微软雅黑"/>
                <w:b/>
                <w:bCs/>
                <w:color w:val="333333"/>
                <w:sz w:val="18"/>
                <w:szCs w:val="18"/>
                <w:shd w:val="clear" w:color="auto" w:fill="FFFFFF"/>
              </w:rPr>
            </w:pPr>
          </w:p>
        </w:tc>
        <w:tc>
          <w:tcPr>
            <w:tcW w:w="1204" w:type="dxa"/>
          </w:tcPr>
          <w:p>
            <w:pPr>
              <w:spacing w:line="360" w:lineRule="auto"/>
              <w:rPr>
                <w:rFonts w:ascii="微软雅黑" w:hAnsi="微软雅黑" w:eastAsia="微软雅黑" w:cs="微软雅黑"/>
                <w:b/>
                <w:bCs/>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8" w:hRule="atLeast"/>
        </w:trPr>
        <w:tc>
          <w:tcPr>
            <w:tcW w:w="913" w:type="dxa"/>
          </w:tcPr>
          <w:p>
            <w:pPr>
              <w:spacing w:line="360" w:lineRule="auto"/>
              <w:rPr>
                <w:rFonts w:ascii="微软雅黑" w:hAnsi="微软雅黑" w:eastAsia="微软雅黑" w:cs="微软雅黑"/>
                <w:b/>
                <w:bCs/>
                <w:color w:val="333333"/>
                <w:sz w:val="18"/>
                <w:szCs w:val="18"/>
                <w:shd w:val="clear" w:color="auto" w:fill="FFFFFF"/>
              </w:rPr>
            </w:pPr>
            <w:r>
              <w:rPr>
                <w:rFonts w:hint="eastAsia" w:ascii="微软雅黑" w:hAnsi="微软雅黑" w:eastAsia="微软雅黑" w:cs="微软雅黑"/>
                <w:b/>
                <w:bCs/>
                <w:color w:val="333333"/>
                <w:sz w:val="18"/>
                <w:szCs w:val="18"/>
                <w:shd w:val="clear" w:color="auto" w:fill="FFFFFF"/>
              </w:rPr>
              <w:t>就业处干事（评定）</w:t>
            </w:r>
          </w:p>
        </w:tc>
        <w:tc>
          <w:tcPr>
            <w:tcW w:w="1276" w:type="dxa"/>
          </w:tcPr>
          <w:p>
            <w:pPr>
              <w:spacing w:line="360" w:lineRule="auto"/>
              <w:rPr>
                <w:rFonts w:ascii="微软雅黑" w:hAnsi="微软雅黑" w:eastAsia="微软雅黑" w:cs="微软雅黑"/>
                <w:color w:val="333333"/>
                <w:sz w:val="18"/>
                <w:szCs w:val="18"/>
                <w:shd w:val="clear" w:color="auto" w:fill="FFFFFF"/>
              </w:rPr>
            </w:pPr>
          </w:p>
        </w:tc>
        <w:tc>
          <w:tcPr>
            <w:tcW w:w="1417"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134" w:type="dxa"/>
          </w:tcPr>
          <w:p>
            <w:pPr>
              <w:spacing w:line="360" w:lineRule="auto"/>
              <w:rPr>
                <w:rFonts w:ascii="微软雅黑" w:hAnsi="微软雅黑" w:eastAsia="微软雅黑" w:cs="微软雅黑"/>
                <w:color w:val="333333"/>
                <w:sz w:val="18"/>
                <w:szCs w:val="18"/>
                <w:shd w:val="clear" w:color="auto" w:fill="FFFFFF"/>
              </w:rPr>
            </w:pPr>
          </w:p>
        </w:tc>
        <w:tc>
          <w:tcPr>
            <w:tcW w:w="1395" w:type="dxa"/>
          </w:tcPr>
          <w:p>
            <w:pPr>
              <w:spacing w:line="360" w:lineRule="auto"/>
              <w:rPr>
                <w:rFonts w:ascii="微软雅黑" w:hAnsi="微软雅黑" w:eastAsia="微软雅黑" w:cs="微软雅黑"/>
                <w:color w:val="333333"/>
                <w:sz w:val="18"/>
                <w:szCs w:val="18"/>
                <w:shd w:val="clear" w:color="auto" w:fill="FFFFFF"/>
              </w:rPr>
            </w:pPr>
          </w:p>
        </w:tc>
        <w:tc>
          <w:tcPr>
            <w:tcW w:w="1204" w:type="dxa"/>
          </w:tcPr>
          <w:p>
            <w:pPr>
              <w:spacing w:line="360" w:lineRule="auto"/>
              <w:rPr>
                <w:rFonts w:ascii="微软雅黑" w:hAnsi="微软雅黑" w:eastAsia="微软雅黑" w:cs="微软雅黑"/>
                <w:color w:val="333333"/>
                <w:sz w:val="18"/>
                <w:szCs w:val="18"/>
                <w:shd w:val="clear" w:color="auto" w:fill="FFFFFF"/>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8" w:hRule="atLeast"/>
        </w:trPr>
        <w:tc>
          <w:tcPr>
            <w:tcW w:w="4740" w:type="dxa"/>
            <w:gridSpan w:val="4"/>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lang w:eastAsia="zh-CN"/>
              </w:rPr>
              <w:t>项目答辩</w:t>
            </w:r>
            <w:r>
              <w:rPr>
                <w:rFonts w:hint="eastAsia" w:ascii="微软雅黑" w:hAnsi="微软雅黑" w:eastAsia="微软雅黑" w:cs="微软雅黑"/>
                <w:color w:val="333333"/>
                <w:sz w:val="18"/>
                <w:szCs w:val="18"/>
                <w:shd w:val="clear" w:color="auto" w:fill="FFFFFF"/>
              </w:rPr>
              <w:t>是否合格</w:t>
            </w:r>
          </w:p>
        </w:tc>
        <w:tc>
          <w:tcPr>
            <w:tcW w:w="113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合格</w:t>
            </w:r>
          </w:p>
        </w:tc>
        <w:tc>
          <w:tcPr>
            <w:tcW w:w="1395"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不合格</w:t>
            </w:r>
          </w:p>
        </w:tc>
        <w:tc>
          <w:tcPr>
            <w:tcW w:w="1204" w:type="dxa"/>
          </w:tcPr>
          <w:p>
            <w:pPr>
              <w:spacing w:line="360" w:lineRule="auto"/>
              <w:jc w:val="center"/>
              <w:rPr>
                <w:rFonts w:ascii="微软雅黑" w:hAnsi="微软雅黑" w:eastAsia="微软雅黑" w:cs="微软雅黑"/>
                <w:color w:val="333333"/>
                <w:sz w:val="18"/>
                <w:szCs w:val="18"/>
                <w:shd w:val="clear" w:color="auto" w:fill="FFFFFF"/>
              </w:rPr>
            </w:pPr>
            <w:r>
              <w:rPr>
                <w:rFonts w:hint="eastAsia" w:ascii="微软雅黑" w:hAnsi="微软雅黑" w:eastAsia="微软雅黑" w:cs="微软雅黑"/>
                <w:color w:val="333333"/>
                <w:sz w:val="18"/>
                <w:szCs w:val="18"/>
                <w:shd w:val="clear" w:color="auto" w:fill="FFFFFF"/>
              </w:rPr>
              <w:t xml:space="preserve">      </w:t>
            </w:r>
          </w:p>
        </w:tc>
      </w:tr>
    </w:tbl>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p>
      <w:pPr>
        <w:numPr>
          <w:ilvl w:val="0"/>
          <w:numId w:val="0"/>
        </w:numPr>
        <w:ind w:left="420" w:leftChars="0"/>
        <w:rPr>
          <w:rFonts w:hint="default" w:cstheme="minorHAnsi"/>
          <w:sz w:val="28"/>
          <w:szCs w:val="28"/>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微软雅黑">
    <w:panose1 w:val="020B0503020204020204"/>
    <w:charset w:val="50"/>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BCE040A"/>
    <w:multiLevelType w:val="singleLevel"/>
    <w:tmpl w:val="EBCE040A"/>
    <w:lvl w:ilvl="0" w:tentative="0">
      <w:start w:val="1"/>
      <w:numFmt w:val="decimal"/>
      <w:lvlText w:val="(%1)"/>
      <w:lvlJc w:val="left"/>
      <w:pPr>
        <w:ind w:left="425" w:hanging="425"/>
      </w:pPr>
      <w:rPr>
        <w:rFonts w:hint="default"/>
      </w:rPr>
    </w:lvl>
  </w:abstractNum>
  <w:abstractNum w:abstractNumId="1">
    <w:nsid w:val="73C8F79C"/>
    <w:multiLevelType w:val="singleLevel"/>
    <w:tmpl w:val="73C8F79C"/>
    <w:lvl w:ilvl="0" w:tentative="0">
      <w:start w:val="1"/>
      <w:numFmt w:val="chineseCounting"/>
      <w:suff w:val="nothing"/>
      <w:lvlText w:val="%1、"/>
      <w:lvlJc w:val="left"/>
      <w:pPr>
        <w:ind w:left="0" w:firstLine="42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A3F6274"/>
    <w:rsid w:val="06347ABF"/>
    <w:rsid w:val="0716243F"/>
    <w:rsid w:val="09CE247F"/>
    <w:rsid w:val="10D945DA"/>
    <w:rsid w:val="16B91699"/>
    <w:rsid w:val="24EF6A4A"/>
    <w:rsid w:val="26090FC5"/>
    <w:rsid w:val="2AB27F4F"/>
    <w:rsid w:val="2D581994"/>
    <w:rsid w:val="2DE90384"/>
    <w:rsid w:val="3769174C"/>
    <w:rsid w:val="3C525C5F"/>
    <w:rsid w:val="42936906"/>
    <w:rsid w:val="4645294D"/>
    <w:rsid w:val="48955C81"/>
    <w:rsid w:val="524E3674"/>
    <w:rsid w:val="53351CAB"/>
    <w:rsid w:val="59AC77D5"/>
    <w:rsid w:val="5A3F6274"/>
    <w:rsid w:val="5B13077C"/>
    <w:rsid w:val="5F5A5BCD"/>
    <w:rsid w:val="6256315A"/>
    <w:rsid w:val="6CB15541"/>
    <w:rsid w:val="6D4C00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2019-04-19T07:01:00Z</dcterms:created>
  <dc:creator>百慕古杜</dc:creator>
  <cp:lastModifiedBy>90xx</cp:lastModifiedBy>
  <dcterms:modified xsi:type="dcterms:W3CDTF">2019-04-22T12:17:45Z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