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 xml:space="preserve">云计算   1607C   刘佳鑫 </w:t>
      </w:r>
    </w:p>
    <w:p>
      <w:pPr>
        <w:pStyle w:val="2"/>
        <w:bidi w:val="0"/>
        <w:jc w:val="center"/>
        <w:rPr>
          <w:rFonts w:hint="default"/>
          <w:lang w:val="en-US" w:eastAsia="zh-CN"/>
        </w:rPr>
      </w:pPr>
      <w:r>
        <w:rPr>
          <w:rFonts w:hint="eastAsia"/>
          <w:lang w:val="en-US" w:eastAsia="zh-CN"/>
        </w:rPr>
        <w:t>JAVA工程师</w:t>
      </w:r>
    </w:p>
    <w:p>
      <w:pPr>
        <w:numPr>
          <w:ilvl w:val="0"/>
          <w:numId w:val="1"/>
        </w:numPr>
        <w:ind w:left="0" w:leftChars="0" w:firstLine="420" w:firstLineChars="0"/>
        <w:rPr>
          <w:rFonts w:hint="eastAsia"/>
          <w:sz w:val="28"/>
          <w:szCs w:val="28"/>
          <w:lang w:val="en-US" w:eastAsia="zh-CN"/>
        </w:rPr>
      </w:pPr>
      <w:r>
        <w:rPr>
          <w:rFonts w:hint="eastAsia"/>
          <w:sz w:val="28"/>
          <w:szCs w:val="28"/>
          <w:lang w:val="en-US" w:eastAsia="zh-CN"/>
        </w:rPr>
        <w:t>项目介绍(按照实训二做的项目写)</w:t>
      </w:r>
    </w:p>
    <w:tbl>
      <w:tblPr>
        <w:tblStyle w:val="5"/>
        <w:tblW w:w="7547" w:type="dxa"/>
        <w:tblInd w:w="50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47" w:type="dxa"/>
          </w:tcPr>
          <w:p>
            <w:pPr>
              <w:numPr>
                <w:ilvl w:val="0"/>
                <w:numId w:val="0"/>
              </w:numPr>
              <w:ind w:leftChars="0"/>
              <w:rPr>
                <w:rFonts w:hint="eastAsia" w:cstheme="minorHAnsi"/>
                <w:sz w:val="18"/>
                <w:szCs w:val="18"/>
                <w:vertAlign w:val="baseline"/>
                <w:lang w:val="en-US" w:eastAsia="zh-CN"/>
              </w:rPr>
            </w:pPr>
            <w:r>
              <w:rPr>
                <w:rFonts w:hint="eastAsia" w:cstheme="minorHAnsi"/>
                <w:sz w:val="18"/>
                <w:szCs w:val="18"/>
                <w:vertAlign w:val="baseline"/>
                <w:lang w:val="en-US" w:eastAsia="zh-CN"/>
              </w:rPr>
              <w:t>我们当时主要做的是一个p2p金融平台，由借贷双方自由竞价，撮合成交。资金借出人获取利息收益，并承担风险；资金借入人到期偿还本金，网络信贷公司收取中介服务费。主要包括借款人和投资人之间借款和投资，还有通过后台管理人员审核完成相应业务。我们这个平台主要分为前台后台两个系统。前台系统主要包含注册登录，个人中心，借款资质申请，我要借款，充值，投标，提现等功能。后台系统主要包括用户管理、安全管理、审核管理、平台管理等，其中最重要的是审核管理，它是对借款人资质审核，以及对账户资金变动的相关审核，比如发标前审核、满标一审、满标二审等。技术架构采用的是前后端分离开发。技术栈主要采用ssm框架开发，持久层采用的是mysql和redis，数据访问层采用mybatis，控制层采用的是springmvc，前端技术采用的是freemarker和bootstrap技术。</w:t>
            </w:r>
          </w:p>
          <w:p>
            <w:pPr>
              <w:numPr>
                <w:ilvl w:val="0"/>
                <w:numId w:val="0"/>
              </w:numPr>
              <w:rPr>
                <w:rFonts w:hint="eastAsia"/>
                <w:sz w:val="28"/>
                <w:szCs w:val="28"/>
                <w:vertAlign w:val="baseline"/>
                <w:lang w:val="en-US" w:eastAsia="zh-CN"/>
              </w:rPr>
            </w:pPr>
          </w:p>
        </w:tc>
      </w:tr>
    </w:tbl>
    <w:p>
      <w:pPr>
        <w:numPr>
          <w:ilvl w:val="0"/>
          <w:numId w:val="0"/>
        </w:numPr>
        <w:ind w:left="420" w:leftChars="0"/>
        <w:rPr>
          <w:rFonts w:hint="eastAsia"/>
          <w:sz w:val="28"/>
          <w:szCs w:val="28"/>
          <w:lang w:val="en-US" w:eastAsia="zh-CN"/>
        </w:rPr>
      </w:pPr>
    </w:p>
    <w:p>
      <w:pPr>
        <w:numPr>
          <w:ilvl w:val="0"/>
          <w:numId w:val="1"/>
        </w:numPr>
        <w:ind w:left="0" w:leftChars="0" w:firstLine="420" w:firstLineChars="0"/>
        <w:rPr>
          <w:rFonts w:hint="eastAsia" w:cstheme="minorHAnsi"/>
          <w:sz w:val="28"/>
          <w:szCs w:val="28"/>
        </w:rPr>
      </w:pPr>
      <w:r>
        <w:rPr>
          <w:rFonts w:hint="eastAsia" w:cstheme="minorHAnsi"/>
          <w:sz w:val="28"/>
          <w:szCs w:val="28"/>
        </w:rPr>
        <w:t>功能模块介绍</w:t>
      </w:r>
      <w:r>
        <w:rPr>
          <w:rFonts w:hint="eastAsia" w:cstheme="minorHAnsi"/>
          <w:sz w:val="28"/>
          <w:szCs w:val="28"/>
          <w:lang w:val="en-US" w:eastAsia="zh-CN"/>
        </w:rPr>
        <w:t>(按照自己得实际项目写)</w:t>
      </w:r>
    </w:p>
    <w:tbl>
      <w:tblPr>
        <w:tblStyle w:val="5"/>
        <w:tblW w:w="7580" w:type="dxa"/>
        <w:tblInd w:w="48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80" w:type="dxa"/>
          </w:tcPr>
          <w:p>
            <w:pPr>
              <w:numPr>
                <w:ilvl w:val="0"/>
                <w:numId w:val="2"/>
              </w:numPr>
              <w:ind w:left="425" w:leftChars="0" w:hanging="425" w:firstLineChars="0"/>
              <w:rPr>
                <w:rFonts w:hint="eastAsia" w:cstheme="minorHAnsi"/>
                <w:sz w:val="18"/>
                <w:szCs w:val="18"/>
                <w:vertAlign w:val="baseline"/>
                <w:lang w:val="en-US" w:eastAsia="zh-CN"/>
              </w:rPr>
            </w:pPr>
            <w:r>
              <w:rPr>
                <w:rFonts w:hint="eastAsia" w:cstheme="minorHAnsi"/>
                <w:sz w:val="18"/>
                <w:szCs w:val="18"/>
                <w:vertAlign w:val="baseline"/>
                <w:lang w:val="en-US" w:eastAsia="zh-CN"/>
              </w:rPr>
              <w:t>开户模块（流程）：新用户通过平台网站发起开户请求，平台系统校验用户身份，同时向管存系统发起开户请求，管存系统接收开户请求，并开户管存个人开户页面，用户在管存开户页面输入姓名，身份证号，银行卡号，预留手机号四要素信息，预留手机号接收短信验证，完成交易密码的设置，并完成开户协议的勾选后，进行提交，管存系统对用户数据进行处理，返回的开户结果，由平台通知用户成功或者失败。</w:t>
            </w:r>
          </w:p>
          <w:p>
            <w:pPr>
              <w:widowControl w:val="0"/>
              <w:numPr>
                <w:numId w:val="0"/>
              </w:numPr>
              <w:jc w:val="both"/>
              <w:rPr>
                <w:rFonts w:hint="eastAsia" w:cstheme="minorHAnsi"/>
                <w:sz w:val="18"/>
                <w:szCs w:val="18"/>
                <w:vertAlign w:val="baseline"/>
                <w:lang w:val="en-US" w:eastAsia="zh-CN"/>
              </w:rPr>
            </w:pPr>
          </w:p>
          <w:p>
            <w:pPr>
              <w:numPr>
                <w:ilvl w:val="0"/>
                <w:numId w:val="2"/>
              </w:numPr>
              <w:ind w:left="425" w:leftChars="0" w:hanging="425" w:firstLineChars="0"/>
              <w:rPr>
                <w:rFonts w:hint="eastAsia" w:cstheme="minorHAnsi"/>
                <w:sz w:val="18"/>
                <w:szCs w:val="18"/>
                <w:vertAlign w:val="baseline"/>
                <w:lang w:val="en-US" w:eastAsia="zh-CN"/>
              </w:rPr>
            </w:pPr>
            <w:r>
              <w:rPr>
                <w:rFonts w:hint="eastAsia" w:cstheme="minorHAnsi"/>
                <w:sz w:val="18"/>
                <w:szCs w:val="18"/>
                <w:vertAlign w:val="baseline"/>
                <w:lang w:val="en-US" w:eastAsia="zh-CN"/>
              </w:rPr>
              <w:t>个人中心模块：使用位状态和数据字典对个人信息，进行维护</w:t>
            </w:r>
          </w:p>
          <w:p>
            <w:pPr>
              <w:numPr>
                <w:ilvl w:val="0"/>
                <w:numId w:val="0"/>
              </w:numPr>
              <w:ind w:leftChars="0"/>
              <w:rPr>
                <w:rFonts w:hint="eastAsia" w:cstheme="minorHAnsi"/>
                <w:sz w:val="18"/>
                <w:szCs w:val="18"/>
                <w:vertAlign w:val="baseline"/>
                <w:lang w:val="en-US" w:eastAsia="zh-CN"/>
              </w:rPr>
            </w:pPr>
          </w:p>
          <w:p>
            <w:pPr>
              <w:numPr>
                <w:ilvl w:val="0"/>
                <w:numId w:val="2"/>
              </w:numPr>
              <w:ind w:left="425" w:leftChars="0" w:hanging="425" w:firstLineChars="0"/>
              <w:rPr>
                <w:rFonts w:hint="eastAsia" w:cstheme="minorHAnsi"/>
                <w:sz w:val="18"/>
                <w:szCs w:val="18"/>
                <w:vertAlign w:val="baseline"/>
                <w:lang w:val="en-US" w:eastAsia="zh-CN"/>
              </w:rPr>
            </w:pPr>
            <w:r>
              <w:rPr>
                <w:rFonts w:hint="eastAsia" w:cstheme="minorHAnsi"/>
                <w:sz w:val="18"/>
                <w:szCs w:val="18"/>
                <w:vertAlign w:val="baseline"/>
                <w:lang w:val="en-US" w:eastAsia="zh-CN"/>
              </w:rPr>
              <w:t>充值模块：点击充值，仅登录用户可以进行充值，需要与第三方支付公司对接，用户在第三方支付平台进行充值，跳转到银行网关进行支付，支付成功后，银行会实时从用户银行账户上执行扣款操作，银行网关通知p2p平台用户支付成功，支付平台在自己账户体系中给对应用户虚拟账户增加对应资金。其中平台会收取充值金额的0.15%元作为充值手续费</w:t>
            </w:r>
          </w:p>
          <w:p>
            <w:pPr>
              <w:numPr>
                <w:ilvl w:val="0"/>
                <w:numId w:val="0"/>
              </w:numPr>
              <w:ind w:leftChars="0"/>
              <w:rPr>
                <w:rFonts w:hint="eastAsia" w:cstheme="minorHAnsi"/>
                <w:sz w:val="18"/>
                <w:szCs w:val="18"/>
                <w:vertAlign w:val="baseline"/>
                <w:lang w:val="en-US" w:eastAsia="zh-CN"/>
              </w:rPr>
            </w:pPr>
          </w:p>
          <w:p>
            <w:pPr>
              <w:numPr>
                <w:ilvl w:val="0"/>
                <w:numId w:val="2"/>
              </w:numPr>
              <w:ind w:left="425" w:leftChars="0" w:hanging="425" w:firstLineChars="0"/>
              <w:rPr>
                <w:rFonts w:hint="eastAsia" w:cstheme="minorHAnsi"/>
                <w:sz w:val="18"/>
                <w:szCs w:val="18"/>
                <w:vertAlign w:val="baseline"/>
                <w:lang w:val="en-US" w:eastAsia="zh-CN"/>
              </w:rPr>
            </w:pPr>
            <w:r>
              <w:rPr>
                <w:rFonts w:hint="eastAsia" w:cstheme="minorHAnsi"/>
                <w:sz w:val="18"/>
                <w:szCs w:val="18"/>
                <w:vertAlign w:val="baseline"/>
                <w:lang w:val="en-US" w:eastAsia="zh-CN"/>
              </w:rPr>
              <w:t>风控资料模块：点击风控资料认证按钮，进入提交认证材料中心，controller层进行判断，如果第一次进入认证材料中心，显示上传用户资料文件按钮页面（这个页面展示得是选了类型的风控资料换句话说就是已经提交过的用户风控资料），我们这里上传文件用的是uploadify插件，选择文件之后执行了添加操作，并重新刷新页面，这时候就存在未选择类型的文件，就会自动跳到提交页面，点击确认提交，就可以提交本次的认证材料；这时上传的资料都是出于审核状态；回到认证材料中心列表之后，下面当然还有继续上传文件的按钮，可以继续提交认证材料；</w:t>
            </w:r>
          </w:p>
          <w:p>
            <w:pPr>
              <w:numPr>
                <w:ilvl w:val="0"/>
                <w:numId w:val="0"/>
              </w:numPr>
              <w:ind w:leftChars="0"/>
              <w:rPr>
                <w:rFonts w:hint="eastAsia" w:cstheme="minorHAnsi"/>
                <w:sz w:val="18"/>
                <w:szCs w:val="18"/>
                <w:vertAlign w:val="baseline"/>
                <w:lang w:val="en-US" w:eastAsia="zh-CN"/>
              </w:rPr>
            </w:pPr>
          </w:p>
          <w:p>
            <w:pPr>
              <w:numPr>
                <w:ilvl w:val="0"/>
                <w:numId w:val="2"/>
              </w:numPr>
              <w:ind w:left="425" w:leftChars="0" w:hanging="425" w:firstLineChars="0"/>
              <w:rPr>
                <w:rFonts w:hint="eastAsia" w:cstheme="minorHAnsi"/>
                <w:sz w:val="18"/>
                <w:szCs w:val="18"/>
                <w:vertAlign w:val="baseline"/>
                <w:lang w:val="en-US" w:eastAsia="zh-CN"/>
              </w:rPr>
            </w:pPr>
            <w:r>
              <w:rPr>
                <w:rFonts w:hint="eastAsia" w:cstheme="minorHAnsi"/>
                <w:sz w:val="18"/>
                <w:szCs w:val="18"/>
                <w:vertAlign w:val="baseline"/>
                <w:lang w:val="en-US" w:eastAsia="zh-CN"/>
              </w:rPr>
              <w:t>借款申请模块：平台点击我要借款，首先会判断用户是否登陆，没有登陆的话，跳去登陆。我们假设已经登陆，我们会先判断用户是否满足借款条件，有四条：个人用户填写，实名制认证，风控资料分数达到可借款的分数，以及有没有进行视频认证，我们假设这些申请都已经满足，用户就可以进行借款申请，如果当前用户已经有一个借款申请在申请中，则不能再次申请借款，假设不存在借款申请，借款人填写相关信息后将数据传到后台。</w:t>
            </w:r>
          </w:p>
          <w:p>
            <w:pPr>
              <w:numPr>
                <w:ilvl w:val="0"/>
                <w:numId w:val="0"/>
              </w:numPr>
              <w:ind w:leftChars="0"/>
              <w:rPr>
                <w:rFonts w:hint="eastAsia" w:cstheme="minorHAnsi"/>
                <w:sz w:val="18"/>
                <w:szCs w:val="18"/>
                <w:vertAlign w:val="baseline"/>
                <w:lang w:val="en-US" w:eastAsia="zh-CN"/>
              </w:rPr>
            </w:pPr>
          </w:p>
          <w:p>
            <w:pPr>
              <w:numPr>
                <w:ilvl w:val="0"/>
                <w:numId w:val="2"/>
              </w:numPr>
              <w:ind w:left="425" w:leftChars="0" w:hanging="425" w:firstLineChars="0"/>
              <w:rPr>
                <w:rFonts w:hint="default" w:cstheme="minorHAnsi"/>
                <w:sz w:val="18"/>
                <w:szCs w:val="18"/>
                <w:vertAlign w:val="baseline"/>
                <w:lang w:val="en-US" w:eastAsia="zh-CN"/>
              </w:rPr>
            </w:pPr>
            <w:r>
              <w:rPr>
                <w:rFonts w:hint="eastAsia" w:cstheme="minorHAnsi"/>
                <w:sz w:val="18"/>
                <w:szCs w:val="18"/>
                <w:vertAlign w:val="baseline"/>
                <w:lang w:val="en-US" w:eastAsia="zh-CN"/>
              </w:rPr>
              <w:t>还款模块：借款人根据还款对象来分期，首先判断当前用户账户余额是否大于还款金额，小于则提醒用户账户余额不足，去充值界面充值，假设账户金额大于还款金额，点击还款还款时需要更新几个表的数据，比如投资人账户可用余额增加，代收本金减少，生成账户成功收款流水，若是最后一期，则还款金额应该等于总金额减已经还款的金额，同时还款人的还款状态也要取消等等。</w:t>
            </w:r>
          </w:p>
          <w:p>
            <w:pPr>
              <w:numPr>
                <w:ilvl w:val="0"/>
                <w:numId w:val="2"/>
              </w:numPr>
              <w:ind w:left="425" w:leftChars="0" w:hanging="425" w:firstLineChars="0"/>
              <w:rPr>
                <w:rFonts w:hint="default" w:cstheme="minorHAnsi"/>
                <w:sz w:val="28"/>
                <w:szCs w:val="28"/>
                <w:vertAlign w:val="baseline"/>
                <w:lang w:val="en-US" w:eastAsia="zh-CN"/>
              </w:rPr>
            </w:pPr>
            <w:r>
              <w:rPr>
                <w:rFonts w:hint="eastAsia" w:cstheme="minorHAnsi"/>
                <w:sz w:val="18"/>
                <w:szCs w:val="18"/>
                <w:vertAlign w:val="baseline"/>
                <w:lang w:val="en-US" w:eastAsia="zh-CN"/>
              </w:rPr>
              <w:t>对于借款主要包括几个重要的对象：bidrequest：借款信息,bid：投资人每次的投标记录Accountflow：账户流水。比如说您想要在我这里借款，我是投资人，当我投资的金额达到您的借款金额时，就进入了满标一审的状态，在满标一审审核时，首先后台要对您的信息再次核对，是否存在当前借款信息，是否处于满标一审状态，如果不满足条件，前台提示用户不满足条件，进行资质审核如果都没有问题，当管理员点击审核通过按钮时，借款对象(bidrequest)的state状态就变成了满标二审状态。同时生成审核历史对象。当管理员点击审核拒绝时，说明该借款进入了满标拒绝的状态，需要退换投资人的钱，因为涉及到了钱的变动，我们在这里有一个账户的流水对象accountflow，这个对象包含当前流水金额，当前流水的状态以及流水的备注信息。用于记录退还投资人的投资的流水，同时该借款人的个人信息中的借款状态移除。借款人可以再次发起借款，投资人也可以再次投资。</w:t>
            </w:r>
          </w:p>
          <w:p>
            <w:pPr>
              <w:numPr>
                <w:ilvl w:val="0"/>
                <w:numId w:val="2"/>
              </w:numPr>
              <w:ind w:left="425" w:leftChars="0" w:hanging="425" w:firstLineChars="0"/>
              <w:rPr>
                <w:rFonts w:hint="default" w:cstheme="minorHAnsi"/>
                <w:sz w:val="18"/>
                <w:szCs w:val="18"/>
                <w:vertAlign w:val="baseline"/>
                <w:lang w:val="en-US" w:eastAsia="zh-CN"/>
              </w:rPr>
            </w:pPr>
            <w:r>
              <w:rPr>
                <w:rFonts w:hint="eastAsia" w:cstheme="minorHAnsi"/>
                <w:sz w:val="18"/>
                <w:szCs w:val="18"/>
                <w:vertAlign w:val="baseline"/>
                <w:lang w:val="en-US" w:eastAsia="zh-CN"/>
              </w:rPr>
              <w:t>手机验证码发送，点击开户时，页面需要输入用户的手机号，获取验证码，我们使用了阿里大于和云通信两个短信平台来实现发送验证码。为了防止用户多次点击获取验证码，我们把验证码以String类型形式存储到Redis中，key时用户的手机号，value是获取的验证码，我们甚至的验证码过期时间为180秒，设置60秒之内不可以对同一个手机号重复发送验证码。发送到后台，判断验证码是否正确。从redis里面获取验证码，设置过期时间，能防止用户输入过期的验证码。</w:t>
            </w:r>
          </w:p>
          <w:p>
            <w:pPr>
              <w:numPr>
                <w:numId w:val="0"/>
              </w:numPr>
              <w:ind w:leftChars="0"/>
              <w:rPr>
                <w:rFonts w:hint="default" w:cstheme="minorHAnsi"/>
                <w:sz w:val="18"/>
                <w:szCs w:val="18"/>
                <w:vertAlign w:val="baseline"/>
                <w:lang w:val="en-US" w:eastAsia="zh-CN"/>
              </w:rPr>
            </w:pPr>
          </w:p>
          <w:p>
            <w:pPr>
              <w:widowControl w:val="0"/>
              <w:numPr>
                <w:numId w:val="0"/>
              </w:numPr>
              <w:jc w:val="both"/>
              <w:rPr>
                <w:rFonts w:hint="eastAsia" w:cstheme="minorHAnsi"/>
                <w:sz w:val="18"/>
                <w:szCs w:val="18"/>
                <w:vertAlign w:val="baseline"/>
                <w:lang w:val="en-US" w:eastAsia="zh-CN"/>
              </w:rPr>
            </w:pPr>
          </w:p>
          <w:p>
            <w:pPr>
              <w:widowControl w:val="0"/>
              <w:numPr>
                <w:numId w:val="0"/>
              </w:numPr>
              <w:jc w:val="both"/>
              <w:rPr>
                <w:rFonts w:hint="default" w:cstheme="minorHAnsi"/>
                <w:sz w:val="18"/>
                <w:szCs w:val="18"/>
                <w:vertAlign w:val="baseline"/>
                <w:lang w:val="en-US" w:eastAsia="zh-CN"/>
              </w:rPr>
            </w:pPr>
          </w:p>
          <w:p>
            <w:pPr>
              <w:widowControl w:val="0"/>
              <w:numPr>
                <w:ilvl w:val="0"/>
                <w:numId w:val="0"/>
              </w:numPr>
              <w:jc w:val="both"/>
              <w:rPr>
                <w:rFonts w:hint="default" w:cstheme="minorHAnsi"/>
                <w:sz w:val="28"/>
                <w:szCs w:val="28"/>
                <w:vertAlign w:val="baseline"/>
                <w:lang w:val="en-US" w:eastAsia="zh-CN"/>
              </w:rPr>
            </w:pPr>
          </w:p>
        </w:tc>
      </w:tr>
    </w:tbl>
    <w:p>
      <w:pPr>
        <w:numPr>
          <w:ilvl w:val="0"/>
          <w:numId w:val="0"/>
        </w:numPr>
        <w:ind w:left="420" w:leftChars="0"/>
        <w:rPr>
          <w:rFonts w:hint="eastAsia" w:cstheme="minorHAnsi"/>
          <w:sz w:val="28"/>
          <w:szCs w:val="28"/>
        </w:rPr>
      </w:pPr>
    </w:p>
    <w:p>
      <w:pPr>
        <w:numPr>
          <w:ilvl w:val="0"/>
          <w:numId w:val="1"/>
        </w:numPr>
        <w:ind w:left="0" w:leftChars="0" w:firstLine="420" w:firstLineChars="0"/>
        <w:rPr>
          <w:rFonts w:hint="eastAsia" w:cstheme="minorHAnsi"/>
          <w:sz w:val="28"/>
          <w:szCs w:val="28"/>
          <w:lang w:val="en-US" w:eastAsia="zh-CN"/>
        </w:rPr>
      </w:pPr>
      <w:r>
        <w:rPr>
          <w:rFonts w:hint="eastAsia" w:cstheme="minorHAnsi"/>
          <w:sz w:val="28"/>
          <w:szCs w:val="28"/>
        </w:rPr>
        <w:t>开发中遇到的</w:t>
      </w:r>
      <w:r>
        <w:rPr>
          <w:rFonts w:hint="eastAsia" w:cstheme="minorHAnsi"/>
          <w:sz w:val="28"/>
          <w:szCs w:val="28"/>
          <w:lang w:val="en-US" w:eastAsia="zh-CN"/>
        </w:rPr>
        <w:t>技术难点以及解决办法</w:t>
      </w:r>
    </w:p>
    <w:tbl>
      <w:tblPr>
        <w:tblStyle w:val="5"/>
        <w:tblW w:w="7612" w:type="dxa"/>
        <w:tblInd w:w="46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6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12" w:type="dxa"/>
          </w:tcPr>
          <w:p>
            <w:pPr>
              <w:numPr>
                <w:ilvl w:val="0"/>
                <w:numId w:val="0"/>
              </w:numPr>
              <w:rPr>
                <w:rFonts w:hint="eastAsia" w:cstheme="minorHAnsi"/>
                <w:sz w:val="21"/>
                <w:szCs w:val="21"/>
                <w:vertAlign w:val="baseline"/>
                <w:lang w:val="en-US" w:eastAsia="zh-CN"/>
              </w:rPr>
            </w:pPr>
            <w:r>
              <w:rPr>
                <w:rFonts w:hint="eastAsia" w:cstheme="minorHAnsi"/>
                <w:sz w:val="21"/>
                <w:szCs w:val="21"/>
                <w:vertAlign w:val="baseline"/>
                <w:lang w:val="en-US" w:eastAsia="zh-CN"/>
              </w:rPr>
              <w:t>项目中Redis是怎么使用的？</w:t>
            </w:r>
          </w:p>
          <w:p>
            <w:pPr>
              <w:numPr>
                <w:ilvl w:val="0"/>
                <w:numId w:val="0"/>
              </w:numPr>
              <w:rPr>
                <w:rFonts w:hint="eastAsia" w:cstheme="minorHAnsi"/>
                <w:sz w:val="21"/>
                <w:szCs w:val="21"/>
                <w:vertAlign w:val="baseline"/>
                <w:lang w:val="en-US" w:eastAsia="zh-CN"/>
              </w:rPr>
            </w:pPr>
            <w:r>
              <w:rPr>
                <w:rFonts w:hint="eastAsia" w:cstheme="minorHAnsi"/>
                <w:sz w:val="21"/>
                <w:szCs w:val="21"/>
                <w:vertAlign w:val="baseline"/>
                <w:lang w:val="en-US" w:eastAsia="zh-CN"/>
              </w:rPr>
              <w:t xml:space="preserve">    我们在项目中主要是用在流水账单明细，发送验证码和在首页展示投标信息时用到了redis，当每当我们涉及到对资金的操作时都会生成</w:t>
            </w:r>
            <w:bookmarkStart w:id="0" w:name="_GoBack"/>
            <w:bookmarkEnd w:id="0"/>
          </w:p>
          <w:p>
            <w:pPr>
              <w:rPr>
                <w:rFonts w:hint="default"/>
                <w:lang w:val="en-US" w:eastAsia="zh-CN"/>
              </w:rPr>
            </w:pPr>
            <w:r>
              <w:rPr>
                <w:rFonts w:hint="eastAsia" w:cstheme="minorHAnsi"/>
                <w:sz w:val="21"/>
                <w:szCs w:val="21"/>
                <w:vertAlign w:val="baseline"/>
                <w:lang w:val="en-US" w:eastAsia="zh-CN"/>
              </w:rPr>
              <w:t>安全登录：</w:t>
            </w:r>
            <w:r>
              <w:rPr>
                <w:rFonts w:hint="eastAsia"/>
                <w:lang w:val="en-US" w:eastAsia="zh-CN"/>
              </w:rPr>
              <w:t>我们使用springsecurity实现用户的安全登录。编写配置文件spring-security里面。我记得有个http的标签，可以对静态资源放行，并设置登陆成功的跳转页面，默认的登录页面。当用户发送登录请求时，通过配置文件。我们自定义一个认证类，实现UserDetailsService接口。重写loadUserByUserName方法，然后创建角色列表，将在配置文件里面配置的角色放到列表里面，根据用户名去数据库查询是否存在该用户，如果存在将用户的密码与输入的密码进行比对，返回userDetails。这样就完成了安全登录。</w:t>
            </w:r>
          </w:p>
          <w:p>
            <w:pPr>
              <w:numPr>
                <w:ilvl w:val="0"/>
                <w:numId w:val="0"/>
              </w:numPr>
              <w:rPr>
                <w:rFonts w:hint="default" w:cstheme="minorHAnsi"/>
                <w:sz w:val="21"/>
                <w:szCs w:val="21"/>
                <w:vertAlign w:val="baseline"/>
                <w:lang w:val="en-US" w:eastAsia="zh-CN"/>
              </w:rPr>
            </w:pPr>
          </w:p>
        </w:tc>
      </w:tr>
    </w:tbl>
    <w:p>
      <w:pPr>
        <w:numPr>
          <w:ilvl w:val="0"/>
          <w:numId w:val="0"/>
        </w:numPr>
        <w:ind w:left="420" w:leftChars="0"/>
        <w:rPr>
          <w:rFonts w:hint="eastAsia" w:cstheme="minorHAnsi"/>
          <w:sz w:val="28"/>
          <w:szCs w:val="28"/>
          <w:lang w:val="en-US" w:eastAsia="zh-CN"/>
        </w:rPr>
      </w:pPr>
    </w:p>
    <w:p>
      <w:pPr>
        <w:numPr>
          <w:ilvl w:val="0"/>
          <w:numId w:val="1"/>
        </w:numPr>
        <w:ind w:left="0" w:leftChars="0" w:firstLine="420" w:firstLineChars="0"/>
        <w:rPr>
          <w:rFonts w:hint="default" w:cstheme="minorHAnsi"/>
          <w:sz w:val="28"/>
          <w:szCs w:val="28"/>
          <w:lang w:val="en-US" w:eastAsia="zh-CN"/>
        </w:rPr>
      </w:pPr>
      <w:r>
        <w:rPr>
          <w:rFonts w:hint="eastAsia" w:cstheme="minorHAnsi"/>
          <w:sz w:val="28"/>
          <w:szCs w:val="28"/>
        </w:rPr>
        <w:t>项目技术亮点分析</w:t>
      </w:r>
    </w:p>
    <w:tbl>
      <w:tblPr>
        <w:tblStyle w:val="5"/>
        <w:tblW w:w="7622" w:type="dxa"/>
        <w:tblInd w:w="45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6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0" w:hRule="atLeast"/>
        </w:trPr>
        <w:tc>
          <w:tcPr>
            <w:tcW w:w="7622" w:type="dxa"/>
          </w:tcPr>
          <w:p>
            <w:pPr>
              <w:numPr>
                <w:ilvl w:val="0"/>
                <w:numId w:val="0"/>
              </w:numPr>
              <w:ind w:left="1050" w:leftChars="0" w:hanging="1050" w:hangingChars="500"/>
              <w:rPr>
                <w:rFonts w:hint="eastAsia" w:cstheme="minorHAnsi"/>
                <w:sz w:val="21"/>
                <w:szCs w:val="21"/>
                <w:vertAlign w:val="baseline"/>
                <w:lang w:val="en-US" w:eastAsia="zh-CN"/>
              </w:rPr>
            </w:pPr>
            <w:r>
              <w:rPr>
                <w:rFonts w:hint="eastAsia" w:cstheme="minorHAnsi"/>
                <w:sz w:val="21"/>
                <w:szCs w:val="21"/>
                <w:vertAlign w:val="baseline"/>
                <w:lang w:val="en-US" w:eastAsia="zh-CN"/>
              </w:rPr>
              <w:t>(1)项目框架：项目采用得spring boot+springcloud微服务框架，好处是简化代码，减少配置文件，Spring boot 是 Spring 的一套快速配置脚手架，可以基于spring boot 快速开发单个微服务；Spring Cloud是一个基于Spring Boot实现的云应用开发工具。</w:t>
            </w:r>
          </w:p>
          <w:p>
            <w:pPr>
              <w:numPr>
                <w:ilvl w:val="0"/>
                <w:numId w:val="0"/>
              </w:numPr>
              <w:ind w:left="1050" w:leftChars="0" w:hanging="1050" w:hangingChars="500"/>
              <w:rPr>
                <w:rFonts w:hint="eastAsia" w:cstheme="minorHAnsi"/>
                <w:sz w:val="21"/>
                <w:szCs w:val="21"/>
                <w:vertAlign w:val="baseline"/>
                <w:lang w:val="en-US" w:eastAsia="zh-CN"/>
              </w:rPr>
            </w:pPr>
            <w:r>
              <w:rPr>
                <w:rFonts w:hint="eastAsia" w:cstheme="minorHAnsi"/>
                <w:sz w:val="21"/>
                <w:szCs w:val="21"/>
                <w:vertAlign w:val="baseline"/>
                <w:lang w:val="en-US" w:eastAsia="zh-CN"/>
              </w:rPr>
              <w:t>(2)redis技术：项目中模块使用到redis了，具体是这样使用的.......</w:t>
            </w:r>
          </w:p>
          <w:p>
            <w:pPr>
              <w:numPr>
                <w:ilvl w:val="0"/>
                <w:numId w:val="0"/>
              </w:numPr>
              <w:ind w:left="1050" w:leftChars="0" w:hanging="1050" w:hangingChars="500"/>
              <w:rPr>
                <w:rFonts w:hint="eastAsia" w:cstheme="minorHAnsi"/>
                <w:sz w:val="21"/>
                <w:szCs w:val="21"/>
                <w:vertAlign w:val="baseline"/>
                <w:lang w:val="en-US" w:eastAsia="zh-CN"/>
              </w:rPr>
            </w:pPr>
            <w:r>
              <w:rPr>
                <w:rFonts w:hint="eastAsia" w:cstheme="minorHAnsi"/>
                <w:sz w:val="21"/>
                <w:szCs w:val="21"/>
                <w:vertAlign w:val="baseline"/>
                <w:lang w:val="en-US" w:eastAsia="zh-CN"/>
              </w:rPr>
              <w:t>精灵图：</w:t>
            </w:r>
          </w:p>
          <w:p>
            <w:pPr>
              <w:numPr>
                <w:ilvl w:val="0"/>
                <w:numId w:val="0"/>
              </w:numPr>
              <w:ind w:left="1050" w:leftChars="0" w:hanging="1050" w:hangingChars="500"/>
              <w:rPr>
                <w:rFonts w:hint="eastAsia" w:cstheme="minorHAnsi"/>
                <w:sz w:val="21"/>
                <w:szCs w:val="21"/>
                <w:vertAlign w:val="baseline"/>
                <w:lang w:val="en-US" w:eastAsia="zh-CN"/>
              </w:rPr>
            </w:pPr>
            <w:r>
              <w:rPr>
                <w:rFonts w:hint="eastAsia" w:cstheme="minorHAnsi"/>
                <w:sz w:val="21"/>
                <w:szCs w:val="21"/>
                <w:vertAlign w:val="baseline"/>
                <w:lang w:val="en-US" w:eastAsia="zh-CN"/>
              </w:rPr>
              <w:t>(3)位状态记录各个信息的状态、</w:t>
            </w:r>
          </w:p>
          <w:p>
            <w:pPr>
              <w:numPr>
                <w:ilvl w:val="0"/>
                <w:numId w:val="0"/>
              </w:numPr>
              <w:ind w:left="1050" w:leftChars="0" w:hanging="1050" w:hangingChars="500"/>
              <w:rPr>
                <w:rFonts w:hint="eastAsia" w:cstheme="minorHAnsi"/>
                <w:sz w:val="21"/>
                <w:szCs w:val="21"/>
                <w:vertAlign w:val="baseline"/>
                <w:lang w:val="en-US" w:eastAsia="zh-CN"/>
              </w:rPr>
            </w:pPr>
            <w:r>
              <w:rPr>
                <w:rFonts w:hint="eastAsia" w:cstheme="minorHAnsi"/>
                <w:sz w:val="21"/>
                <w:szCs w:val="21"/>
                <w:vertAlign w:val="baseline"/>
                <w:lang w:val="en-US" w:eastAsia="zh-CN"/>
              </w:rPr>
              <w:t>(4)后台系统第一个管理员的创建：监听</w:t>
            </w:r>
          </w:p>
          <w:p>
            <w:pPr>
              <w:numPr>
                <w:ilvl w:val="0"/>
                <w:numId w:val="0"/>
              </w:numPr>
              <w:rPr>
                <w:rFonts w:hint="default" w:cstheme="minorHAnsi"/>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22" w:type="dxa"/>
          </w:tcPr>
          <w:p>
            <w:pPr>
              <w:numPr>
                <w:ilvl w:val="0"/>
                <w:numId w:val="0"/>
              </w:numPr>
              <w:rPr>
                <w:rFonts w:hint="default" w:cstheme="minorHAnsi"/>
                <w:sz w:val="28"/>
                <w:szCs w:val="28"/>
                <w:vertAlign w:val="baseline"/>
                <w:lang w:val="en-US" w:eastAsia="zh-CN"/>
              </w:rPr>
            </w:pPr>
          </w:p>
        </w:tc>
      </w:tr>
    </w:tbl>
    <w:p>
      <w:pPr>
        <w:numPr>
          <w:ilvl w:val="0"/>
          <w:numId w:val="0"/>
        </w:numPr>
        <w:ind w:left="420" w:leftChars="0"/>
        <w:rPr>
          <w:rFonts w:hint="default" w:cstheme="minorHAnsi"/>
          <w:sz w:val="28"/>
          <w:szCs w:val="28"/>
          <w:lang w:val="en-US" w:eastAsia="zh-CN"/>
        </w:rPr>
      </w:pPr>
    </w:p>
    <w:p>
      <w:pPr>
        <w:numPr>
          <w:ilvl w:val="0"/>
          <w:numId w:val="1"/>
        </w:numPr>
        <w:ind w:left="0" w:leftChars="0" w:firstLine="420" w:firstLineChars="0"/>
        <w:rPr>
          <w:rFonts w:hint="default" w:cstheme="minorHAnsi"/>
          <w:sz w:val="28"/>
          <w:szCs w:val="28"/>
          <w:lang w:val="en-US" w:eastAsia="zh-CN"/>
        </w:rPr>
      </w:pPr>
      <w:r>
        <w:rPr>
          <w:rFonts w:hint="eastAsia" w:cstheme="minorHAnsi"/>
          <w:sz w:val="28"/>
          <w:szCs w:val="28"/>
        </w:rPr>
        <w:t>项目答辩中亮点简历审核评定标准</w:t>
      </w:r>
    </w:p>
    <w:tbl>
      <w:tblPr>
        <w:tblStyle w:val="5"/>
        <w:tblW w:w="7514" w:type="dxa"/>
        <w:tblInd w:w="33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06"/>
        <w:gridCol w:w="1005"/>
        <w:gridCol w:w="1276"/>
        <w:gridCol w:w="1234"/>
        <w:gridCol w:w="1300"/>
        <w:gridCol w:w="13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62" w:hRule="atLeast"/>
        </w:trPr>
        <w:tc>
          <w:tcPr>
            <w:tcW w:w="1306"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考核内容</w:t>
            </w:r>
          </w:p>
        </w:tc>
        <w:tc>
          <w:tcPr>
            <w:tcW w:w="1005"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简历样式是否规范</w:t>
            </w:r>
          </w:p>
        </w:tc>
        <w:tc>
          <w:tcPr>
            <w:tcW w:w="1276"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项目内容是否完整</w:t>
            </w:r>
          </w:p>
        </w:tc>
        <w:tc>
          <w:tcPr>
            <w:tcW w:w="1234"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项目中是否有亮点</w:t>
            </w:r>
          </w:p>
        </w:tc>
        <w:tc>
          <w:tcPr>
            <w:tcW w:w="1300"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技术</w:t>
            </w:r>
            <w:r>
              <w:rPr>
                <w:rFonts w:hint="eastAsia" w:ascii="微软雅黑" w:hAnsi="微软雅黑" w:eastAsia="微软雅黑" w:cs="微软雅黑"/>
                <w:b/>
                <w:bCs/>
                <w:color w:val="333333"/>
                <w:sz w:val="18"/>
                <w:szCs w:val="18"/>
                <w:shd w:val="clear" w:color="auto" w:fill="FFFFFF"/>
                <w:lang w:val="en-US" w:eastAsia="zh-CN"/>
              </w:rPr>
              <w:t>难点</w:t>
            </w:r>
            <w:r>
              <w:rPr>
                <w:rFonts w:hint="eastAsia" w:ascii="微软雅黑" w:hAnsi="微软雅黑" w:eastAsia="微软雅黑" w:cs="微软雅黑"/>
                <w:b/>
                <w:bCs/>
                <w:color w:val="333333"/>
                <w:sz w:val="18"/>
                <w:szCs w:val="18"/>
                <w:shd w:val="clear" w:color="auto" w:fill="FFFFFF"/>
              </w:rPr>
              <w:t>解决办法是否高效</w:t>
            </w:r>
          </w:p>
        </w:tc>
        <w:tc>
          <w:tcPr>
            <w:tcW w:w="1393"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存在问题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5" w:hRule="atLeast"/>
        </w:trPr>
        <w:tc>
          <w:tcPr>
            <w:tcW w:w="1306" w:type="dxa"/>
          </w:tcPr>
          <w:p>
            <w:pPr>
              <w:spacing w:line="360" w:lineRule="auto"/>
              <w:ind w:left="195" w:hanging="180" w:hangingChars="100"/>
              <w:jc w:val="both"/>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项目经理</w:t>
            </w:r>
            <w:r>
              <w:rPr>
                <w:rFonts w:hint="eastAsia" w:ascii="微软雅黑" w:hAnsi="微软雅黑" w:eastAsia="微软雅黑" w:cs="微软雅黑"/>
                <w:b/>
                <w:bCs/>
                <w:color w:val="333333"/>
                <w:sz w:val="18"/>
                <w:szCs w:val="18"/>
                <w:shd w:val="clear" w:color="auto" w:fill="FFFFFF"/>
                <w:lang w:val="en-US" w:eastAsia="zh-CN"/>
              </w:rPr>
              <w:t xml:space="preserve"> </w:t>
            </w:r>
            <w:r>
              <w:rPr>
                <w:rFonts w:hint="eastAsia" w:ascii="微软雅黑" w:hAnsi="微软雅黑" w:eastAsia="微软雅黑" w:cs="微软雅黑"/>
                <w:b/>
                <w:bCs/>
                <w:color w:val="333333"/>
                <w:sz w:val="18"/>
                <w:szCs w:val="18"/>
                <w:shd w:val="clear" w:color="auto" w:fill="FFFFFF"/>
              </w:rPr>
              <w:t xml:space="preserve"> （评定）</w:t>
            </w:r>
          </w:p>
        </w:tc>
        <w:tc>
          <w:tcPr>
            <w:tcW w:w="1005" w:type="dxa"/>
          </w:tcPr>
          <w:p>
            <w:pPr>
              <w:spacing w:line="360" w:lineRule="auto"/>
              <w:jc w:val="center"/>
              <w:rPr>
                <w:rFonts w:ascii="微软雅黑" w:hAnsi="微软雅黑" w:eastAsia="微软雅黑" w:cs="微软雅黑"/>
                <w:color w:val="333333"/>
                <w:sz w:val="18"/>
                <w:szCs w:val="18"/>
                <w:shd w:val="clear" w:color="auto" w:fill="FFFFFF"/>
              </w:rPr>
            </w:pPr>
          </w:p>
        </w:tc>
        <w:tc>
          <w:tcPr>
            <w:tcW w:w="1276" w:type="dxa"/>
          </w:tcPr>
          <w:p>
            <w:pPr>
              <w:spacing w:line="360" w:lineRule="auto"/>
              <w:jc w:val="center"/>
              <w:rPr>
                <w:rFonts w:ascii="微软雅黑" w:hAnsi="微软雅黑" w:eastAsia="微软雅黑" w:cs="微软雅黑"/>
                <w:b/>
                <w:bCs/>
                <w:color w:val="333333"/>
                <w:sz w:val="18"/>
                <w:szCs w:val="18"/>
                <w:shd w:val="clear" w:color="auto" w:fill="FFFFFF"/>
              </w:rPr>
            </w:pPr>
          </w:p>
        </w:tc>
        <w:tc>
          <w:tcPr>
            <w:tcW w:w="1234" w:type="dxa"/>
          </w:tcPr>
          <w:p>
            <w:pPr>
              <w:spacing w:line="360" w:lineRule="auto"/>
              <w:jc w:val="center"/>
              <w:rPr>
                <w:rFonts w:ascii="微软雅黑" w:hAnsi="微软雅黑" w:eastAsia="微软雅黑" w:cs="微软雅黑"/>
                <w:b/>
                <w:bCs/>
                <w:color w:val="333333"/>
                <w:sz w:val="18"/>
                <w:szCs w:val="18"/>
                <w:shd w:val="clear" w:color="auto" w:fill="FFFFFF"/>
              </w:rPr>
            </w:pPr>
          </w:p>
        </w:tc>
        <w:tc>
          <w:tcPr>
            <w:tcW w:w="1300" w:type="dxa"/>
          </w:tcPr>
          <w:p>
            <w:pPr>
              <w:spacing w:line="360" w:lineRule="auto"/>
              <w:jc w:val="center"/>
              <w:rPr>
                <w:rFonts w:ascii="微软雅黑" w:hAnsi="微软雅黑" w:eastAsia="微软雅黑" w:cs="微软雅黑"/>
                <w:b/>
                <w:bCs/>
                <w:color w:val="333333"/>
                <w:sz w:val="18"/>
                <w:szCs w:val="18"/>
                <w:shd w:val="clear" w:color="auto" w:fill="FFFFFF"/>
              </w:rPr>
            </w:pPr>
          </w:p>
        </w:tc>
        <w:tc>
          <w:tcPr>
            <w:tcW w:w="1393" w:type="dxa"/>
          </w:tcPr>
          <w:p>
            <w:pPr>
              <w:spacing w:line="360" w:lineRule="auto"/>
              <w:jc w:val="center"/>
              <w:rPr>
                <w:rFonts w:ascii="微软雅黑" w:hAnsi="微软雅黑" w:eastAsia="微软雅黑" w:cs="微软雅黑"/>
                <w:b/>
                <w:bCs/>
                <w:color w:val="333333"/>
                <w:sz w:val="18"/>
                <w:szCs w:val="18"/>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8" w:hRule="atLeast"/>
        </w:trPr>
        <w:tc>
          <w:tcPr>
            <w:tcW w:w="1306"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就业处干事（评定）</w:t>
            </w:r>
          </w:p>
        </w:tc>
        <w:tc>
          <w:tcPr>
            <w:tcW w:w="1005" w:type="dxa"/>
          </w:tcPr>
          <w:p>
            <w:pPr>
              <w:spacing w:line="360" w:lineRule="auto"/>
              <w:jc w:val="center"/>
              <w:rPr>
                <w:rFonts w:ascii="微软雅黑" w:hAnsi="微软雅黑" w:eastAsia="微软雅黑" w:cs="微软雅黑"/>
                <w:color w:val="333333"/>
                <w:sz w:val="18"/>
                <w:szCs w:val="18"/>
                <w:shd w:val="clear" w:color="auto" w:fill="FFFFFF"/>
              </w:rPr>
            </w:pPr>
          </w:p>
        </w:tc>
        <w:tc>
          <w:tcPr>
            <w:tcW w:w="1276" w:type="dxa"/>
          </w:tcPr>
          <w:p>
            <w:pPr>
              <w:spacing w:line="360" w:lineRule="auto"/>
              <w:jc w:val="center"/>
              <w:rPr>
                <w:rFonts w:ascii="微软雅黑" w:hAnsi="微软雅黑" w:eastAsia="微软雅黑" w:cs="微软雅黑"/>
                <w:color w:val="333333"/>
                <w:sz w:val="18"/>
                <w:szCs w:val="18"/>
                <w:shd w:val="clear" w:color="auto" w:fill="FFFFFF"/>
              </w:rPr>
            </w:pPr>
          </w:p>
        </w:tc>
        <w:tc>
          <w:tcPr>
            <w:tcW w:w="1234" w:type="dxa"/>
          </w:tcPr>
          <w:p>
            <w:pPr>
              <w:spacing w:line="360" w:lineRule="auto"/>
              <w:jc w:val="center"/>
              <w:rPr>
                <w:rFonts w:ascii="微软雅黑" w:hAnsi="微软雅黑" w:eastAsia="微软雅黑" w:cs="微软雅黑"/>
                <w:color w:val="333333"/>
                <w:sz w:val="18"/>
                <w:szCs w:val="18"/>
                <w:shd w:val="clear" w:color="auto" w:fill="FFFFFF"/>
              </w:rPr>
            </w:pPr>
          </w:p>
        </w:tc>
        <w:tc>
          <w:tcPr>
            <w:tcW w:w="1300" w:type="dxa"/>
          </w:tcPr>
          <w:p>
            <w:pPr>
              <w:spacing w:line="360" w:lineRule="auto"/>
              <w:jc w:val="center"/>
              <w:rPr>
                <w:rFonts w:ascii="微软雅黑" w:hAnsi="微软雅黑" w:eastAsia="微软雅黑" w:cs="微软雅黑"/>
                <w:color w:val="333333"/>
                <w:sz w:val="18"/>
                <w:szCs w:val="18"/>
                <w:shd w:val="clear" w:color="auto" w:fill="FFFFFF"/>
              </w:rPr>
            </w:pPr>
          </w:p>
        </w:tc>
        <w:tc>
          <w:tcPr>
            <w:tcW w:w="1393" w:type="dxa"/>
          </w:tcPr>
          <w:p>
            <w:pPr>
              <w:spacing w:line="360" w:lineRule="auto"/>
              <w:jc w:val="center"/>
              <w:rPr>
                <w:rFonts w:ascii="微软雅黑" w:hAnsi="微软雅黑" w:eastAsia="微软雅黑" w:cs="微软雅黑"/>
                <w:color w:val="333333"/>
                <w:sz w:val="18"/>
                <w:szCs w:val="18"/>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8" w:hRule="atLeast"/>
        </w:trPr>
        <w:tc>
          <w:tcPr>
            <w:tcW w:w="4821" w:type="dxa"/>
            <w:gridSpan w:val="4"/>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简历是否合格</w:t>
            </w:r>
          </w:p>
        </w:tc>
        <w:tc>
          <w:tcPr>
            <w:tcW w:w="1300" w:type="dxa"/>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合格</w:t>
            </w:r>
          </w:p>
        </w:tc>
        <w:tc>
          <w:tcPr>
            <w:tcW w:w="1393" w:type="dxa"/>
          </w:tcPr>
          <w:p>
            <w:pPr>
              <w:spacing w:line="360" w:lineRule="auto"/>
              <w:jc w:val="center"/>
              <w:rPr>
                <w:rFonts w:hint="eastAsia" w:ascii="微软雅黑" w:hAnsi="微软雅黑" w:eastAsia="微软雅黑" w:cs="微软雅黑"/>
                <w:color w:val="333333"/>
                <w:sz w:val="18"/>
                <w:szCs w:val="18"/>
                <w:shd w:val="clear" w:color="auto" w:fill="FFFFFF"/>
                <w:lang w:val="en-US" w:eastAsia="zh-CN"/>
              </w:rPr>
            </w:pPr>
            <w:r>
              <w:rPr>
                <w:rFonts w:hint="eastAsia" w:ascii="微软雅黑" w:hAnsi="微软雅黑" w:eastAsia="微软雅黑" w:cs="微软雅黑"/>
                <w:color w:val="333333"/>
                <w:sz w:val="18"/>
                <w:szCs w:val="18"/>
                <w:shd w:val="clear" w:color="auto" w:fill="FFFFFF"/>
                <w:lang w:val="en-US" w:eastAsia="zh-CN"/>
              </w:rPr>
              <w:t>不合格</w:t>
            </w:r>
          </w:p>
        </w:tc>
      </w:tr>
    </w:tbl>
    <w:p>
      <w:pPr>
        <w:numPr>
          <w:ilvl w:val="0"/>
          <w:numId w:val="0"/>
        </w:numPr>
        <w:ind w:left="420" w:leftChars="0"/>
        <w:rPr>
          <w:rFonts w:hint="default" w:cstheme="minorHAnsi"/>
          <w:sz w:val="28"/>
          <w:szCs w:val="28"/>
          <w:lang w:val="en-US" w:eastAsia="zh-CN"/>
        </w:rPr>
      </w:pPr>
    </w:p>
    <w:p>
      <w:pPr>
        <w:numPr>
          <w:ilvl w:val="0"/>
          <w:numId w:val="1"/>
        </w:numPr>
        <w:ind w:left="0" w:leftChars="0" w:firstLine="420" w:firstLineChars="0"/>
        <w:rPr>
          <w:rFonts w:hint="default" w:cstheme="minorHAnsi"/>
          <w:sz w:val="28"/>
          <w:szCs w:val="28"/>
          <w:lang w:val="en-US" w:eastAsia="zh-CN"/>
        </w:rPr>
      </w:pPr>
      <w:r>
        <w:rPr>
          <w:rFonts w:hint="default" w:cstheme="minorHAnsi"/>
          <w:sz w:val="28"/>
          <w:szCs w:val="28"/>
          <w:lang w:val="en-US" w:eastAsia="zh-CN"/>
        </w:rPr>
        <w:t>项目答辩成绩评定标准</w:t>
      </w:r>
    </w:p>
    <w:tbl>
      <w:tblPr>
        <w:tblStyle w:val="5"/>
        <w:tblW w:w="8473" w:type="dxa"/>
        <w:tblInd w:w="3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3"/>
        <w:gridCol w:w="1276"/>
        <w:gridCol w:w="1417"/>
        <w:gridCol w:w="1134"/>
        <w:gridCol w:w="1134"/>
        <w:gridCol w:w="1395"/>
        <w:gridCol w:w="12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8" w:hRule="atLeast"/>
        </w:trPr>
        <w:tc>
          <w:tcPr>
            <w:tcW w:w="913"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考核内容</w:t>
            </w:r>
          </w:p>
        </w:tc>
        <w:tc>
          <w:tcPr>
            <w:tcW w:w="1276"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亮点简历与项目</w:t>
            </w:r>
            <w:r>
              <w:rPr>
                <w:rFonts w:hint="eastAsia" w:ascii="微软雅黑" w:hAnsi="微软雅黑" w:eastAsia="微软雅黑" w:cs="微软雅黑"/>
                <w:b/>
                <w:bCs/>
                <w:color w:val="333333"/>
                <w:sz w:val="18"/>
                <w:szCs w:val="18"/>
                <w:shd w:val="clear" w:color="auto" w:fill="FFFFFF"/>
                <w:lang w:val="en-US" w:eastAsia="zh-CN"/>
              </w:rPr>
              <w:t>描述</w:t>
            </w:r>
            <w:r>
              <w:rPr>
                <w:rFonts w:hint="eastAsia" w:ascii="微软雅黑" w:hAnsi="微软雅黑" w:eastAsia="微软雅黑" w:cs="微软雅黑"/>
                <w:b/>
                <w:bCs/>
                <w:color w:val="333333"/>
                <w:sz w:val="18"/>
                <w:szCs w:val="18"/>
                <w:shd w:val="clear" w:color="auto" w:fill="FFFFFF"/>
              </w:rPr>
              <w:t>是否匹配</w:t>
            </w:r>
          </w:p>
        </w:tc>
        <w:tc>
          <w:tcPr>
            <w:tcW w:w="1417"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项目流程是否清晰</w:t>
            </w:r>
          </w:p>
        </w:tc>
        <w:tc>
          <w:tcPr>
            <w:tcW w:w="1134"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学生讲解是否流畅</w:t>
            </w:r>
          </w:p>
        </w:tc>
        <w:tc>
          <w:tcPr>
            <w:tcW w:w="1134"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项目介绍是否到位</w:t>
            </w:r>
          </w:p>
        </w:tc>
        <w:tc>
          <w:tcPr>
            <w:tcW w:w="1395"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技术亮点考核是否合格</w:t>
            </w:r>
          </w:p>
        </w:tc>
        <w:tc>
          <w:tcPr>
            <w:tcW w:w="1204"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存在问题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6" w:hRule="atLeast"/>
        </w:trPr>
        <w:tc>
          <w:tcPr>
            <w:tcW w:w="913" w:type="dxa"/>
          </w:tcPr>
          <w:p>
            <w:pPr>
              <w:spacing w:line="360" w:lineRule="auto"/>
              <w:ind w:left="195" w:hanging="180" w:hangingChars="100"/>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项目经理 （评定）</w:t>
            </w:r>
          </w:p>
        </w:tc>
        <w:tc>
          <w:tcPr>
            <w:tcW w:w="1276" w:type="dxa"/>
          </w:tcPr>
          <w:p>
            <w:pPr>
              <w:spacing w:line="360" w:lineRule="auto"/>
              <w:rPr>
                <w:rFonts w:ascii="微软雅黑" w:hAnsi="微软雅黑" w:eastAsia="微软雅黑" w:cs="微软雅黑"/>
                <w:b/>
                <w:bCs/>
                <w:color w:val="333333"/>
                <w:sz w:val="18"/>
                <w:szCs w:val="18"/>
                <w:shd w:val="clear" w:color="auto" w:fill="FFFFFF"/>
              </w:rPr>
            </w:pPr>
          </w:p>
        </w:tc>
        <w:tc>
          <w:tcPr>
            <w:tcW w:w="1417" w:type="dxa"/>
          </w:tcPr>
          <w:p>
            <w:pPr>
              <w:spacing w:line="360" w:lineRule="auto"/>
              <w:rPr>
                <w:rFonts w:ascii="微软雅黑" w:hAnsi="微软雅黑" w:eastAsia="微软雅黑" w:cs="微软雅黑"/>
                <w:b/>
                <w:bCs/>
                <w:color w:val="333333"/>
                <w:sz w:val="18"/>
                <w:szCs w:val="18"/>
                <w:shd w:val="clear" w:color="auto" w:fill="FFFFFF"/>
              </w:rPr>
            </w:pPr>
          </w:p>
        </w:tc>
        <w:tc>
          <w:tcPr>
            <w:tcW w:w="1134" w:type="dxa"/>
          </w:tcPr>
          <w:p>
            <w:pPr>
              <w:spacing w:line="360" w:lineRule="auto"/>
              <w:rPr>
                <w:rFonts w:ascii="微软雅黑" w:hAnsi="微软雅黑" w:eastAsia="微软雅黑" w:cs="微软雅黑"/>
                <w:b/>
                <w:bCs/>
                <w:color w:val="333333"/>
                <w:sz w:val="18"/>
                <w:szCs w:val="18"/>
                <w:shd w:val="clear" w:color="auto" w:fill="FFFFFF"/>
              </w:rPr>
            </w:pPr>
          </w:p>
        </w:tc>
        <w:tc>
          <w:tcPr>
            <w:tcW w:w="1134" w:type="dxa"/>
          </w:tcPr>
          <w:p>
            <w:pPr>
              <w:spacing w:line="360" w:lineRule="auto"/>
              <w:rPr>
                <w:rFonts w:ascii="微软雅黑" w:hAnsi="微软雅黑" w:eastAsia="微软雅黑" w:cs="微软雅黑"/>
                <w:b/>
                <w:bCs/>
                <w:color w:val="333333"/>
                <w:sz w:val="18"/>
                <w:szCs w:val="18"/>
                <w:shd w:val="clear" w:color="auto" w:fill="FFFFFF"/>
              </w:rPr>
            </w:pPr>
          </w:p>
        </w:tc>
        <w:tc>
          <w:tcPr>
            <w:tcW w:w="1395" w:type="dxa"/>
          </w:tcPr>
          <w:p>
            <w:pPr>
              <w:spacing w:line="360" w:lineRule="auto"/>
              <w:rPr>
                <w:rFonts w:ascii="微软雅黑" w:hAnsi="微软雅黑" w:eastAsia="微软雅黑" w:cs="微软雅黑"/>
                <w:b/>
                <w:bCs/>
                <w:color w:val="333333"/>
                <w:sz w:val="18"/>
                <w:szCs w:val="18"/>
                <w:shd w:val="clear" w:color="auto" w:fill="FFFFFF"/>
              </w:rPr>
            </w:pPr>
          </w:p>
        </w:tc>
        <w:tc>
          <w:tcPr>
            <w:tcW w:w="1204" w:type="dxa"/>
          </w:tcPr>
          <w:p>
            <w:pPr>
              <w:spacing w:line="360" w:lineRule="auto"/>
              <w:rPr>
                <w:rFonts w:ascii="微软雅黑" w:hAnsi="微软雅黑" w:eastAsia="微软雅黑" w:cs="微软雅黑"/>
                <w:b/>
                <w:bCs/>
                <w:color w:val="333333"/>
                <w:sz w:val="18"/>
                <w:szCs w:val="18"/>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8" w:hRule="atLeast"/>
        </w:trPr>
        <w:tc>
          <w:tcPr>
            <w:tcW w:w="913"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就业处干事（评定）</w:t>
            </w:r>
          </w:p>
        </w:tc>
        <w:tc>
          <w:tcPr>
            <w:tcW w:w="1276" w:type="dxa"/>
          </w:tcPr>
          <w:p>
            <w:pPr>
              <w:spacing w:line="360" w:lineRule="auto"/>
              <w:rPr>
                <w:rFonts w:ascii="微软雅黑" w:hAnsi="微软雅黑" w:eastAsia="微软雅黑" w:cs="微软雅黑"/>
                <w:color w:val="333333"/>
                <w:sz w:val="18"/>
                <w:szCs w:val="18"/>
                <w:shd w:val="clear" w:color="auto" w:fill="FFFFFF"/>
              </w:rPr>
            </w:pPr>
          </w:p>
        </w:tc>
        <w:tc>
          <w:tcPr>
            <w:tcW w:w="1417" w:type="dxa"/>
          </w:tcPr>
          <w:p>
            <w:pPr>
              <w:spacing w:line="360" w:lineRule="auto"/>
              <w:rPr>
                <w:rFonts w:ascii="微软雅黑" w:hAnsi="微软雅黑" w:eastAsia="微软雅黑" w:cs="微软雅黑"/>
                <w:color w:val="333333"/>
                <w:sz w:val="18"/>
                <w:szCs w:val="18"/>
                <w:shd w:val="clear" w:color="auto" w:fill="FFFFFF"/>
              </w:rPr>
            </w:pPr>
          </w:p>
        </w:tc>
        <w:tc>
          <w:tcPr>
            <w:tcW w:w="1134" w:type="dxa"/>
          </w:tcPr>
          <w:p>
            <w:pPr>
              <w:spacing w:line="360" w:lineRule="auto"/>
              <w:rPr>
                <w:rFonts w:ascii="微软雅黑" w:hAnsi="微软雅黑" w:eastAsia="微软雅黑" w:cs="微软雅黑"/>
                <w:color w:val="333333"/>
                <w:sz w:val="18"/>
                <w:szCs w:val="18"/>
                <w:shd w:val="clear" w:color="auto" w:fill="FFFFFF"/>
              </w:rPr>
            </w:pPr>
          </w:p>
        </w:tc>
        <w:tc>
          <w:tcPr>
            <w:tcW w:w="1134" w:type="dxa"/>
          </w:tcPr>
          <w:p>
            <w:pPr>
              <w:spacing w:line="360" w:lineRule="auto"/>
              <w:rPr>
                <w:rFonts w:ascii="微软雅黑" w:hAnsi="微软雅黑" w:eastAsia="微软雅黑" w:cs="微软雅黑"/>
                <w:color w:val="333333"/>
                <w:sz w:val="18"/>
                <w:szCs w:val="18"/>
                <w:shd w:val="clear" w:color="auto" w:fill="FFFFFF"/>
              </w:rPr>
            </w:pPr>
          </w:p>
        </w:tc>
        <w:tc>
          <w:tcPr>
            <w:tcW w:w="1395" w:type="dxa"/>
          </w:tcPr>
          <w:p>
            <w:pPr>
              <w:spacing w:line="360" w:lineRule="auto"/>
              <w:rPr>
                <w:rFonts w:ascii="微软雅黑" w:hAnsi="微软雅黑" w:eastAsia="微软雅黑" w:cs="微软雅黑"/>
                <w:color w:val="333333"/>
                <w:sz w:val="18"/>
                <w:szCs w:val="18"/>
                <w:shd w:val="clear" w:color="auto" w:fill="FFFFFF"/>
              </w:rPr>
            </w:pPr>
          </w:p>
        </w:tc>
        <w:tc>
          <w:tcPr>
            <w:tcW w:w="1204" w:type="dxa"/>
          </w:tcPr>
          <w:p>
            <w:pPr>
              <w:spacing w:line="360" w:lineRule="auto"/>
              <w:rPr>
                <w:rFonts w:ascii="微软雅黑" w:hAnsi="微软雅黑" w:eastAsia="微软雅黑" w:cs="微软雅黑"/>
                <w:color w:val="333333"/>
                <w:sz w:val="18"/>
                <w:szCs w:val="18"/>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8" w:hRule="atLeast"/>
        </w:trPr>
        <w:tc>
          <w:tcPr>
            <w:tcW w:w="4740" w:type="dxa"/>
            <w:gridSpan w:val="4"/>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lang w:eastAsia="zh-CN"/>
              </w:rPr>
              <w:t>项目答辩</w:t>
            </w:r>
            <w:r>
              <w:rPr>
                <w:rFonts w:hint="eastAsia" w:ascii="微软雅黑" w:hAnsi="微软雅黑" w:eastAsia="微软雅黑" w:cs="微软雅黑"/>
                <w:color w:val="333333"/>
                <w:sz w:val="18"/>
                <w:szCs w:val="18"/>
                <w:shd w:val="clear" w:color="auto" w:fill="FFFFFF"/>
              </w:rPr>
              <w:t>是否合格</w:t>
            </w:r>
          </w:p>
        </w:tc>
        <w:tc>
          <w:tcPr>
            <w:tcW w:w="1134" w:type="dxa"/>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合格</w:t>
            </w:r>
          </w:p>
        </w:tc>
        <w:tc>
          <w:tcPr>
            <w:tcW w:w="1395" w:type="dxa"/>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不合格</w:t>
            </w:r>
          </w:p>
        </w:tc>
        <w:tc>
          <w:tcPr>
            <w:tcW w:w="1204" w:type="dxa"/>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 xml:space="preserve">      </w:t>
            </w:r>
          </w:p>
        </w:tc>
      </w:tr>
    </w:tbl>
    <w:p>
      <w:pPr>
        <w:numPr>
          <w:ilvl w:val="0"/>
          <w:numId w:val="0"/>
        </w:numPr>
        <w:ind w:left="420" w:leftChars="0"/>
        <w:rPr>
          <w:rFonts w:hint="default" w:cstheme="minorHAnsi"/>
          <w:sz w:val="28"/>
          <w:szCs w:val="28"/>
          <w:lang w:val="en-US" w:eastAsia="zh-CN"/>
        </w:rPr>
      </w:pPr>
    </w:p>
    <w:p>
      <w:pPr>
        <w:numPr>
          <w:ilvl w:val="0"/>
          <w:numId w:val="0"/>
        </w:numPr>
        <w:ind w:left="420" w:leftChars="0"/>
        <w:rPr>
          <w:rFonts w:hint="default" w:cstheme="minorHAnsi"/>
          <w:sz w:val="28"/>
          <w:szCs w:val="28"/>
          <w:lang w:val="en-US" w:eastAsia="zh-CN"/>
        </w:rPr>
      </w:pPr>
    </w:p>
    <w:p>
      <w:pPr>
        <w:numPr>
          <w:ilvl w:val="0"/>
          <w:numId w:val="0"/>
        </w:numPr>
        <w:ind w:left="420" w:leftChars="0"/>
        <w:rPr>
          <w:rFonts w:hint="default" w:cstheme="minorHAnsi"/>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50"/>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BCE040A"/>
    <w:multiLevelType w:val="singleLevel"/>
    <w:tmpl w:val="EBCE040A"/>
    <w:lvl w:ilvl="0" w:tentative="0">
      <w:start w:val="1"/>
      <w:numFmt w:val="decimal"/>
      <w:lvlText w:val="(%1)"/>
      <w:lvlJc w:val="left"/>
      <w:pPr>
        <w:ind w:left="425" w:hanging="425"/>
      </w:pPr>
      <w:rPr>
        <w:rFonts w:hint="default"/>
      </w:rPr>
    </w:lvl>
  </w:abstractNum>
  <w:abstractNum w:abstractNumId="1">
    <w:nsid w:val="73C8F79C"/>
    <w:multiLevelType w:val="singleLevel"/>
    <w:tmpl w:val="73C8F79C"/>
    <w:lvl w:ilvl="0" w:tentative="0">
      <w:start w:val="1"/>
      <w:numFmt w:val="chineseCounting"/>
      <w:suff w:val="nothing"/>
      <w:lvlText w:val="%1、"/>
      <w:lvlJc w:val="left"/>
      <w:pPr>
        <w:ind w:left="0" w:firstLine="420"/>
      </w:pPr>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7"/>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A3F6274"/>
    <w:rsid w:val="06347ABF"/>
    <w:rsid w:val="0716243F"/>
    <w:rsid w:val="07A31F3A"/>
    <w:rsid w:val="08F715C2"/>
    <w:rsid w:val="09CE247F"/>
    <w:rsid w:val="0BBF5BE9"/>
    <w:rsid w:val="10D945DA"/>
    <w:rsid w:val="1361171F"/>
    <w:rsid w:val="16B91699"/>
    <w:rsid w:val="24EF6A4A"/>
    <w:rsid w:val="26090FC5"/>
    <w:rsid w:val="2AB27F4F"/>
    <w:rsid w:val="2C910358"/>
    <w:rsid w:val="2D581994"/>
    <w:rsid w:val="2DD05E4A"/>
    <w:rsid w:val="2DE90384"/>
    <w:rsid w:val="328A3BAC"/>
    <w:rsid w:val="332C317F"/>
    <w:rsid w:val="3769174C"/>
    <w:rsid w:val="3C525C5F"/>
    <w:rsid w:val="411E761C"/>
    <w:rsid w:val="42936906"/>
    <w:rsid w:val="4645294D"/>
    <w:rsid w:val="48955C81"/>
    <w:rsid w:val="4AD67A2F"/>
    <w:rsid w:val="4B986EAD"/>
    <w:rsid w:val="51E95616"/>
    <w:rsid w:val="524E3674"/>
    <w:rsid w:val="53351CAB"/>
    <w:rsid w:val="59AC77D5"/>
    <w:rsid w:val="5A3F6274"/>
    <w:rsid w:val="5B13077C"/>
    <w:rsid w:val="5F5A5BCD"/>
    <w:rsid w:val="6256315A"/>
    <w:rsid w:val="6CB15541"/>
    <w:rsid w:val="6D4C000D"/>
    <w:rsid w:val="78C13E71"/>
    <w:rsid w:val="79606D14"/>
    <w:rsid w:val="7BF042B9"/>
    <w:rsid w:val="7CD96D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2019-04-19T07:01:00Z</dcterms:created>
  <dc:creator>百慕古杜</dc:creator>
  <cp:lastModifiedBy>90xx</cp:lastModifiedBy>
  <dcterms:modified xsi:type="dcterms:W3CDTF">2019-04-25T02:16:41Z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