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E14190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3E338EB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581D83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202C7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2019-04-22T05:45:01Z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