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主要模块包括借款和投资模块，信息认证及审核模块，由认证信息达标(主要认证风控资料)的用户在平台发起招标，后台审核招标人借款资格，标的信息是否有误后，且将此标的公开给投标用户，达到满标后，后台审核通过后，形成借贷关系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页面填写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借款申请提交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重定向  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解决方法：spring支持编程式事务管理和声明式事务管理两种方式,在项目中的业务处理使用的是声明式事物,即通过@transaction,来保证业务的</w:t>
            </w: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一系列操作的结果保持同步，保证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了</w:t>
            </w: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,每次join时小结果集驱动大结果集.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  <w:r>
        <w:rPr>
          <w:rFonts w:hint="eastAsia" w:cstheme="minorHAnsi"/>
          <w:sz w:val="28"/>
          <w:szCs w:val="28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前后端分离，好处是前端项目与后端项目是两个项目，放在两个不同的服务器，需要独立部署，两个不同的工程，两个不同的代码库，不同的开发人员。前端只需要关注页面的样式与动态数据的解析及渲染，而后端专注于具体业务逻辑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6347ABF"/>
    <w:rsid w:val="09CE247F"/>
    <w:rsid w:val="0F421162"/>
    <w:rsid w:val="10D945DA"/>
    <w:rsid w:val="147C2FBA"/>
    <w:rsid w:val="16B91699"/>
    <w:rsid w:val="1D3F570E"/>
    <w:rsid w:val="1E467A86"/>
    <w:rsid w:val="24EF6A4A"/>
    <w:rsid w:val="2AB27F4F"/>
    <w:rsid w:val="2BBA2B4D"/>
    <w:rsid w:val="2D581994"/>
    <w:rsid w:val="2DE90384"/>
    <w:rsid w:val="2F87735D"/>
    <w:rsid w:val="3C525C5F"/>
    <w:rsid w:val="403F6048"/>
    <w:rsid w:val="4645294D"/>
    <w:rsid w:val="479C7AA0"/>
    <w:rsid w:val="48211AF7"/>
    <w:rsid w:val="524E3674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2019-04-24T05:51:11Z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