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2"/>
          <w:lang w:val="en-US" w:eastAsia="zh-CN"/>
        </w:rPr>
      </w:pPr>
      <w:r>
        <w:rPr>
          <w:rFonts w:hint="eastAsia"/>
          <w:sz w:val="40"/>
          <w:szCs w:val="22"/>
          <w:lang w:val="en-US" w:eastAsia="zh-CN"/>
        </w:rPr>
        <w:t xml:space="preserve">云计算   1607C   徐强 </w:t>
      </w:r>
    </w:p>
    <w:p>
      <w:pPr>
        <w:pStyle w:val="2"/>
        <w:bidi w:val="0"/>
        <w:jc w:val="center"/>
        <w:rPr>
          <w:rFonts w:hint="default"/>
          <w:sz w:val="40"/>
          <w:szCs w:val="22"/>
          <w:lang w:val="en-US" w:eastAsia="zh-CN"/>
        </w:rPr>
      </w:pPr>
      <w:r>
        <w:rPr>
          <w:rFonts w:hint="eastAsia"/>
          <w:sz w:val="40"/>
          <w:szCs w:val="22"/>
          <w:lang w:val="en-US" w:eastAsia="zh-CN"/>
        </w:rPr>
        <w:t>JAVA工程师</w:t>
      </w:r>
    </w:p>
    <w:p>
      <w:pPr>
        <w:numPr>
          <w:ilvl w:val="0"/>
          <w:numId w:val="1"/>
        </w:numPr>
        <w:ind w:left="0" w:leftChars="0" w:firstLine="420" w:firstLineChars="0"/>
        <w:rPr>
          <w:rFonts w:hint="eastAsia"/>
          <w:sz w:val="24"/>
          <w:szCs w:val="24"/>
          <w:lang w:val="en-US" w:eastAsia="zh-CN"/>
        </w:rPr>
      </w:pPr>
      <w:r>
        <w:rPr>
          <w:rFonts w:hint="eastAsia"/>
          <w:sz w:val="24"/>
          <w:szCs w:val="24"/>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这个项目是关于P2P个人借贷的金融项目,采用的框架是SSM框架,前后端分离,前端主要用户使用主要账户信息管理，借贷管理，资产管理等，后端由平台管理人员使用，主要有用户管理，审核管理，平台管理，安全管理等。</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主要模块包括借款和投资模块，信息认证及审核模块。用户在平台中可以投资或者借款，借款有三种类型，信用贷，车贷和房贷，首先对于信用贷，是通过认证风控资料之后，后台累计一个积分数值，达到一定分值之后，并且认证了实名，基本信息以及视频认证之后，才能发起借贷。</w:t>
            </w:r>
          </w:p>
          <w:p>
            <w:pPr>
              <w:numPr>
                <w:ilvl w:val="0"/>
                <w:numId w:val="0"/>
              </w:numPr>
              <w:ind w:firstLine="480" w:firstLineChars="200"/>
              <w:rPr>
                <w:rFonts w:hint="eastAsia"/>
                <w:sz w:val="24"/>
                <w:szCs w:val="24"/>
                <w:vertAlign w:val="baseline"/>
                <w:lang w:val="en-US" w:eastAsia="zh-CN"/>
              </w:rPr>
            </w:pPr>
            <w:r>
              <w:rPr>
                <w:rFonts w:hint="eastAsia"/>
                <w:sz w:val="24"/>
                <w:szCs w:val="24"/>
                <w:vertAlign w:val="baseline"/>
                <w:lang w:val="en-US" w:eastAsia="zh-CN"/>
              </w:rPr>
              <w:t>对于信用贷来说，风控资料是最核心部分，这是证明一个人是否有偿还能力的根本。其次如果达到了借贷条件，可以申请借款，借款人发起招标，数据库生成当前申请标的信息，标的信息包括总借款金额，偿还利息，最低投标金额，标的描述信息等，发起申请之后不是立即发布到平台上，后台审核通过后，才能被所有前台用户可见可投。</w:t>
            </w:r>
          </w:p>
          <w:p>
            <w:pPr>
              <w:numPr>
                <w:ilvl w:val="0"/>
                <w:numId w:val="0"/>
              </w:numPr>
              <w:ind w:firstLine="480" w:firstLineChars="200"/>
              <w:rPr>
                <w:rFonts w:hint="default"/>
                <w:sz w:val="24"/>
                <w:szCs w:val="24"/>
                <w:vertAlign w:val="baseline"/>
                <w:lang w:val="en-US" w:eastAsia="zh-CN"/>
              </w:rPr>
            </w:pPr>
            <w:r>
              <w:rPr>
                <w:rFonts w:hint="eastAsia"/>
                <w:sz w:val="24"/>
                <w:szCs w:val="24"/>
                <w:vertAlign w:val="baseline"/>
                <w:lang w:val="en-US" w:eastAsia="zh-CN"/>
              </w:rPr>
              <w:t>对于未登陆用户，只能看到此标的的介绍信息，更详细的内容需要登录之后才能查看，已登录用户可以在标的界面查看关于招标人基本信息，认证信息，风控信息，以及当前投标人的信息等，投标人投标后账户冻结投标金额，满标后投标人和招标人也不会立即形成借贷关系，后台需要经过两次审核，如果审核不通过，投标人所投金额会解冻，招标人则可以发起下一次投标，如果两次审核都通过，则扣投标人冻结金额，增加招标人账户资金，平台从中收取手续费，并为招标人生成分期还款的信息，投标人可查看自己受益，招标人可查看自己当前账户分期偿还信息，直至还清借款后才能发起下一次借款。</w:t>
            </w:r>
          </w:p>
        </w:tc>
      </w:tr>
    </w:tbl>
    <w:p>
      <w:pPr>
        <w:numPr>
          <w:ilvl w:val="0"/>
          <w:numId w:val="0"/>
        </w:numPr>
        <w:ind w:left="420" w:leftChars="0"/>
        <w:rPr>
          <w:rFonts w:hint="eastAsia"/>
          <w:sz w:val="24"/>
          <w:szCs w:val="24"/>
          <w:lang w:val="en-US" w:eastAsia="zh-CN"/>
        </w:rPr>
      </w:pPr>
    </w:p>
    <w:p>
      <w:pPr>
        <w:numPr>
          <w:ilvl w:val="0"/>
          <w:numId w:val="1"/>
        </w:numPr>
        <w:ind w:left="0" w:leftChars="0" w:firstLine="420" w:firstLineChars="0"/>
        <w:rPr>
          <w:rFonts w:hint="eastAsia" w:cstheme="minorHAnsi"/>
          <w:sz w:val="24"/>
          <w:szCs w:val="24"/>
        </w:rPr>
      </w:pPr>
      <w:r>
        <w:rPr>
          <w:rFonts w:hint="eastAsia" w:cstheme="minorHAnsi"/>
          <w:sz w:val="24"/>
          <w:szCs w:val="24"/>
        </w:rPr>
        <w:t>功能模块介绍</w:t>
      </w:r>
      <w:r>
        <w:rPr>
          <w:rFonts w:hint="eastAsia" w:cstheme="minorHAnsi"/>
          <w:sz w:val="24"/>
          <w:szCs w:val="24"/>
          <w:lang w:val="en-US" w:eastAsia="zh-CN"/>
        </w:rPr>
        <w:t>(按照自己得实际项目写)  功能,技术点,流程</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前端:</w:t>
            </w:r>
          </w:p>
          <w:p>
            <w:pPr>
              <w:numPr>
                <w:ilvl w:val="0"/>
                <w:numId w:val="2"/>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发标前审核:</w:t>
            </w:r>
          </w:p>
          <w:p>
            <w:pPr>
              <w:numPr>
                <w:ilvl w:val="0"/>
                <w:numId w:val="0"/>
              </w:numPr>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后台获取未审核的标的记录，查看申请人的相关信息和资格，包括实名认证信息，基本信息，风控信息，以及此前借贷偿还信息，然后提交审核结果，数据提交后台，在标的审核记录表生成新的审核记录，因为标的存在待审状态，招标状态，满标和流标等多种状态，所以不再原记录添加审核人审核时间等参数。如果审核通过，此标进入招标状态，将被所有人在前台可见，如果审核失败，则标的进入审核失败状态，用户恢复借贷资格。</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(2)满标一审及二审:</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满标之后需要两次审核才能形成实际借贷关系，一审和二审业务逻辑大部分相同，都是前台传递审核结果，标的的id以及审核备注信息，后台判断此标信息是否有效，以及借款人的账户资金情况，在审核结果记录表中添加审核记录，包括标的信息，审核人信息等，在根据审核结果是否通过再执行相关业务逻辑。审核不通过，将投标用户的账户资金解冻，增加可用金额，账户流水记录添加记录，满标一审二审的逻辑都一样，不一样的的是一审通过后，标的信息变为等待二审，而二审通过后，则扣除投标人账户资金，即扣除冻结金额，然后平台从借款金额中收取手续费，为借款人生成还款对象以及</w:t>
            </w:r>
          </w:p>
          <w:p>
            <w:pPr>
              <w:numPr>
                <w:ilvl w:val="0"/>
                <w:numId w:val="0"/>
              </w:numPr>
              <w:ind w:leftChars="0"/>
              <w:rPr>
                <w:rFonts w:hint="default" w:cstheme="minorHAnsi"/>
                <w:sz w:val="24"/>
                <w:szCs w:val="24"/>
                <w:vertAlign w:val="baseline"/>
                <w:lang w:val="en-US" w:eastAsia="zh-CN"/>
              </w:rPr>
            </w:pPr>
            <w:r>
              <w:rPr>
                <w:rFonts w:hint="default" w:cstheme="minorHAnsi"/>
                <w:sz w:val="24"/>
                <w:szCs w:val="24"/>
                <w:vertAlign w:val="baseline"/>
                <w:lang w:val="en-US" w:eastAsia="zh-CN"/>
              </w:rPr>
              <w:t>(3)借款审核:</w:t>
            </w:r>
          </w:p>
          <w:p>
            <w:pPr>
              <w:numPr>
                <w:ilvl w:val="0"/>
                <w:numId w:val="0"/>
              </w:numPr>
              <w:ind w:leftChars="0"/>
              <w:rPr>
                <w:rFonts w:hint="default" w:cstheme="minorHAnsi"/>
                <w:sz w:val="24"/>
                <w:szCs w:val="24"/>
                <w:vertAlign w:val="baseline"/>
                <w:lang w:val="en-US" w:eastAsia="zh-CN"/>
              </w:rPr>
            </w:pPr>
            <w:r>
              <w:rPr>
                <w:rFonts w:hint="eastAsia" w:cstheme="minorHAnsi"/>
                <w:sz w:val="24"/>
                <w:szCs w:val="24"/>
                <w:vertAlign w:val="baseline"/>
                <w:lang w:val="en-US" w:eastAsia="zh-CN"/>
              </w:rPr>
              <w:t xml:space="preserve">      在页面填写相关借款信息，包括借款金额（不超过信用额度），利息，还款期限，最小投标数，借款描述信息等，其中利息和最小最大、借贷金额需要在跳转页面前从后台获取平台默认的最小最大利息值，页面填写好相关信息之后，参数通过表单传到后台，首先要去判断当前用户id是否是登录用户，资金是否正常，然后借款利息，金额，期限是否都是有效的参数，没有问题的话就在数据库生成标的记录，并将用户状态改为有一个借贷流程进行的状态，等待后台审核。</w:t>
            </w:r>
          </w:p>
        </w:tc>
      </w:tr>
    </w:tbl>
    <w:p>
      <w:pPr>
        <w:numPr>
          <w:ilvl w:val="0"/>
          <w:numId w:val="0"/>
        </w:numPr>
        <w:rPr>
          <w:rFonts w:hint="default" w:eastAsiaTheme="minorEastAsia" w:cstheme="minorHAnsi"/>
          <w:sz w:val="24"/>
          <w:szCs w:val="24"/>
          <w:lang w:val="en-US" w:eastAsia="zh-CN"/>
        </w:rPr>
      </w:pPr>
    </w:p>
    <w:p>
      <w:pPr>
        <w:numPr>
          <w:ilvl w:val="0"/>
          <w:numId w:val="1"/>
        </w:numPr>
        <w:ind w:left="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开发中遇到的</w:t>
      </w:r>
      <w:r>
        <w:rPr>
          <w:rFonts w:hint="eastAsia" w:asciiTheme="minorEastAsia" w:hAnsiTheme="minorEastAsia" w:eastAsiaTheme="minorEastAsia" w:cstheme="minorEastAsia"/>
          <w:sz w:val="24"/>
          <w:szCs w:val="24"/>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val="en-US" w:eastAsia="zh-CN"/>
              </w:rPr>
              <w:t>：当前项目是分布式项目，如何使用事物</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方案</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TCC 的全称是：Try、Confirm、Cancel。</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Try 阶段：这个阶段说的是对各个服务的资源做检测以及对资源进行锁定或者预留。</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Confirm 阶段：这个阶段说的是在各个服务中执行实际的操作。</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Cancel 阶段：如果任何一个服务的业务方法执行出错，那么这里就需要进行补偿，就是执行已经执行成功的业务逻辑的回滚操作。（把那些执行成功的回滚）</w:t>
            </w:r>
          </w:p>
          <w:p>
            <w:pPr>
              <w:numPr>
                <w:ilvl w:val="0"/>
                <w:numId w:val="0"/>
              </w:numPr>
              <w:ind w:left="200" w:hanging="240" w:hangingChars="100"/>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难点2：</w:t>
            </w:r>
            <w:r>
              <w:rPr>
                <w:rFonts w:hint="eastAsia" w:asciiTheme="minorEastAsia" w:hAnsiTheme="minorEastAsia" w:eastAsiaTheme="minorEastAsia" w:cstheme="minorEastAsia"/>
                <w:sz w:val="24"/>
                <w:szCs w:val="24"/>
                <w:vertAlign w:val="baseline"/>
                <w:lang w:val="en-US" w:eastAsia="zh-CN"/>
              </w:rPr>
              <w:t>问题：session共享问题</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解决1： tomcat + redis</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这个其实还挺方便的，就是使用 session 的代码，跟以前一样，还是基于 tomcat 原生的 session 支持即可，然后就是用一个叫做 TomcatRedisSessionManager 的东西，让所有我们部署的 tomcat 都将 session 数据存储到 redis 即可。</w:t>
            </w:r>
          </w:p>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 xml:space="preserve">     解决2：给 sping session 配置基于 redis 来存储 session 数据，然后配置了一个 spring session 的过滤器，这样的话，session 相关操作都会交给 spring session 来管了。接着在代码中，就用原生的 session 操作，就是直接基于 spring sesion 从 redis 中获取数据了。</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难点</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ind w:left="800" w:leftChars="0"/>
              <w:rPr>
                <w:rFonts w:hint="default"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olor w:val="333333"/>
                <w:spacing w:val="0"/>
                <w:sz w:val="24"/>
                <w:szCs w:val="24"/>
                <w:shd w:val="clear" w:fill="FFFFFF"/>
                <w:lang w:val="en-US" w:eastAsia="zh-CN"/>
              </w:rPr>
              <w:t>1.H</w:t>
            </w:r>
            <w:r>
              <w:rPr>
                <w:rFonts w:hint="eastAsia" w:asciiTheme="minorEastAsia" w:hAnsiTheme="minorEastAsia" w:cstheme="minorEastAsia"/>
                <w:i w:val="0"/>
                <w:caps w:val="0"/>
                <w:color w:val="333333"/>
                <w:spacing w:val="0"/>
                <w:sz w:val="24"/>
                <w:szCs w:val="24"/>
                <w:shd w:val="clear" w:fill="FFFFFF"/>
                <w:lang w:val="en-US" w:eastAsia="zh-CN"/>
              </w:rPr>
              <w:t xml:space="preserve">ttpClient    </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通过jsonp跨域</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跨域资源共享（CORS）</w:t>
            </w:r>
          </w:p>
          <w:p>
            <w:pPr>
              <w:numPr>
                <w:ilvl w:val="0"/>
                <w:numId w:val="3"/>
              </w:numPr>
              <w:ind w:left="800" w:leftChars="0" w:firstLine="0" w:firstLineChars="0"/>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nginx代理跨域</w:t>
            </w: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p>
            <w:pPr>
              <w:numPr>
                <w:ilvl w:val="0"/>
                <w:numId w:val="0"/>
              </w:numPr>
              <w:rPr>
                <w:rFonts w:hint="eastAsia" w:asciiTheme="minorEastAsia" w:hAnsiTheme="minorEastAsia" w:eastAsiaTheme="minorEastAsia" w:cstheme="minorEastAsia"/>
                <w:i w:val="0"/>
                <w:caps w:val="0"/>
                <w:color w:val="333333"/>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default" w:ascii="Verdana" w:hAnsi="Verdana" w:eastAsia="宋体" w:cs="Verdana"/>
                <w:i w:val="0"/>
                <w:caps w:val="0"/>
                <w:color w:val="333333"/>
                <w:spacing w:val="0"/>
                <w:sz w:val="20"/>
                <w:szCs w:val="20"/>
                <w:shd w:val="clear" w:fill="FFFFFF"/>
                <w:lang w:val="en-US" w:eastAsia="zh-CN"/>
              </w:rPr>
            </w:pPr>
          </w:p>
        </w:tc>
      </w:tr>
    </w:tbl>
    <w:p>
      <w:pPr>
        <w:numPr>
          <w:ilvl w:val="0"/>
          <w:numId w:val="0"/>
        </w:numPr>
        <w:ind w:left="420" w:leftChars="0"/>
        <w:rPr>
          <w:rFonts w:hint="eastAsia"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项目技术亮点分析</w:t>
      </w:r>
      <w:r>
        <w:rPr>
          <w:rFonts w:hint="eastAsia" w:cstheme="minorHAnsi"/>
          <w:sz w:val="24"/>
          <w:szCs w:val="24"/>
          <w:lang w:val="en-US" w:eastAsia="zh-CN"/>
        </w:rPr>
        <w:t xml:space="preserve">  字体加粗</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Chars="-500"/>
              <w:rPr>
                <w:rFonts w:hint="default" w:cstheme="minorHAnsi"/>
                <w:sz w:val="20"/>
                <w:szCs w:val="20"/>
                <w:vertAlign w:val="baseline"/>
                <w:lang w:val="en-US" w:eastAsia="zh-CN"/>
              </w:rPr>
            </w:pPr>
            <w:r>
              <w:rPr>
                <w:rFonts w:hint="eastAsia" w:cstheme="minorHAnsi"/>
                <w:sz w:val="20"/>
                <w:szCs w:val="20"/>
                <w:vertAlign w:val="baseline"/>
                <w:lang w:val="en-US" w:eastAsia="zh-CN"/>
              </w:rPr>
              <w:t xml:space="preserve"> </w:t>
            </w:r>
          </w:p>
          <w:p>
            <w:pPr>
              <w:numPr>
                <w:ilvl w:val="0"/>
                <w:numId w:val="0"/>
              </w:numPr>
              <w:tabs>
                <w:tab w:val="left" w:pos="1694"/>
              </w:tabs>
              <w:ind w:leftChars="-500"/>
              <w:rPr>
                <w:rFonts w:hint="eastAsia" w:asciiTheme="minorEastAsia" w:hAnsiTheme="minorEastAsia" w:cstheme="minorEastAsia"/>
                <w:sz w:val="24"/>
                <w:szCs w:val="24"/>
                <w:vertAlign w:val="baseline"/>
                <w:lang w:val="en-US" w:eastAsia="zh-CN"/>
              </w:rPr>
            </w:pPr>
            <w:r>
              <w:rPr>
                <w:rFonts w:hint="eastAsia" w:cstheme="minorHAnsi"/>
                <w:sz w:val="20"/>
                <w:szCs w:val="20"/>
                <w:vertAlign w:val="baseline"/>
                <w:lang w:val="en-US" w:eastAsia="zh-CN"/>
              </w:rPr>
              <w:t xml:space="preserve">     </w:t>
            </w:r>
            <w:r>
              <w:rPr>
                <w:rFonts w:hint="eastAsia" w:asciiTheme="minorEastAsia" w:hAnsiTheme="minorEastAsia" w:cstheme="minorEastAsia"/>
                <w:sz w:val="24"/>
                <w:szCs w:val="24"/>
                <w:vertAlign w:val="baseline"/>
                <w:lang w:val="en-US" w:eastAsia="zh-CN"/>
              </w:rPr>
              <w:t xml:space="preserve"> 的  亮点</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1.分布式架构CAS单点登录</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访问服务： SSO 客户端发送请求访问应用系统提供的服务资源。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2160" w:firstLineChars="9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定向认证： SSO 客户端会重定向用户请求到 SSO 服务器。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用户认证：用户身份认证。</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发放票据： SSO 服务器会产生一个随机的 Service</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Ticket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验证票据： SSO 服务器验证票据 Service Ticket 的合法性，验证通过后，允许客户端访问服务。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传输用户信息： SSO 服务器验证票据通过后，传输用户认证结果信息给客户端。</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2.redis</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在项目中，我们使用了redis缓存热点数据，将页面展示的</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借贷信息进行缓存，因为这部分数据在每个访问网站的人都可以看到，</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所以缓存在redis中，采用hash的数据结构，同时，如果后台审核</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通过了新的借款流程，redis也会追加最新数据，同时，我们也在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Redis缓存短信验证码，在用户改密码或者注册，短信的验证码是存</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在Redis中。</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3.)JWT技术:因为我们的端口是暴露在公网中，会出现一些安全问题，</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所以在当时我们项目中用Jwt实现Tonken验证机制的,jwt包括头部、</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载荷与签名,头部描述的是关于该JWT的最基本的信息，类似于一个</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json对象,在头部指明了签名算法是HS256算法,我们进行BASE64编</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码得到jwt的第一部分,载荷就是存放有效信息的地方,利用自己的一</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些规则进行第二部分的加密(过期时间必须要大于签发时间),第三步</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是通过前两部分进行加盐加密实现的中,将这三部分组成则就生成</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一个大的字符串这就是我们的Token.在进行测试时我们利用Postman</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工具进行测试,在测试的时候我们按照之前前后端的约定有一个头信</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息Authorization然后在加上自己设定的简单密钥进行测试,这样</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就保证我们后台的安全了。</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4.dubbo +zk</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Dubbo有服务治理的能力：透明化的远程方法调用，就像调用本地方法一样调用远程方法，只需简单 配置，没有任何API侵入。  集群容错：软负载均衡及容错机制，可在内网替代F5等硬件负鞭均衡器，降低成本，减少单点。  自动发现：服务自动注册与发现，不再需要写死服务提供方地址，注册中心基于接口名查询服务提供者的IP地址，并且能够平滑添加或删除服务提供者。 另外：Dubbo采用全Spring 配置方式，功明化接入应用，对应用没有任何API侵只需用Spring加载Dubbo的配置即可 ；</w:t>
            </w:r>
          </w:p>
          <w:p>
            <w:pPr>
              <w:numPr>
                <w:ilvl w:val="0"/>
                <w:numId w:val="0"/>
              </w:numPr>
              <w:tabs>
                <w:tab w:val="left" w:pos="1694"/>
              </w:tabs>
              <w:ind w:leftChars="-500" w:firstLine="1440" w:firstLineChars="600"/>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Zk:</w:t>
            </w:r>
            <w:bookmarkStart w:id="0" w:name="_GoBack"/>
            <w:bookmarkEnd w:id="0"/>
            <w:r>
              <w:rPr>
                <w:rFonts w:hint="default" w:asciiTheme="minorEastAsia" w:hAnsiTheme="minorEastAsia" w:cstheme="minorEastAsia"/>
                <w:sz w:val="24"/>
                <w:szCs w:val="24"/>
                <w:vertAlign w:val="baseline"/>
                <w:lang w:val="en-US" w:eastAsia="zh-CN"/>
              </w:rPr>
              <w:t>名字服务</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我觉得这个很好理解哦,哪一个服务得由哪个机器来提供必需得让调用者知道.也就是ip与服务名称的对应关系 dubbo服务提供者在zk上面创建一个临时节点,表明自己ip和端口.消费者使用服务时,就去zk上查询,找到服务提供者.然后再去连服务提供者</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集群管理</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上面提到了这个ip与服务名称的对应关系,如果咱们直接通过硬编码的方式把这个对应关系在调用方业务代码中实现也是可以的(dubbo直连).但是不利于维护啊; 况且,如果服务提供者宕掉了,消费者并不知道,会继续去请求挂掉的机器提供服务. 但是zk就可以通过心跳机制,能够检测挂掉的机器,并且把挂掉的机器ip和服务名称对应关系从列表中删除.</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 xml:space="preserve">统一配置中心 </w:t>
            </w: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vertAlign w:val="baseline"/>
                <w:lang w:val="en-US" w:eastAsia="zh-CN"/>
              </w:rPr>
              <w:t>咱们应用中,可能会有各种配置,什么redis的,数据库, fastdfs的等等.每次部署的时候,就得改动一堆配置文件(每个服务都得改一遍),然后重新打包,所以如果有一个集中管理配置的方法,在这个集中地方统一修改了.这么多服务的正常运行都得依赖这个配置.所以一般采用一个集群来提供这个配置服务.配置在集群中得一致,这个时候,就可以采用zk了</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 xml:space="preserve"> </w:t>
            </w:r>
          </w:p>
          <w:p>
            <w:pPr>
              <w:numPr>
                <w:ilvl w:val="0"/>
                <w:numId w:val="0"/>
              </w:numPr>
              <w:tabs>
                <w:tab w:val="left" w:pos="1694"/>
              </w:tabs>
              <w:ind w:leftChars="-500" w:firstLine="1200" w:firstLineChars="500"/>
              <w:rPr>
                <w:rFonts w:hint="eastAsia" w:asciiTheme="minorEastAsia" w:hAnsiTheme="minorEastAsia" w:cstheme="minorEastAsia"/>
                <w:sz w:val="24"/>
                <w:szCs w:val="24"/>
                <w:vertAlign w:val="baseline"/>
                <w:lang w:val="en-US" w:eastAsia="zh-CN"/>
              </w:rPr>
            </w:pPr>
          </w:p>
          <w:p>
            <w:pPr>
              <w:numPr>
                <w:ilvl w:val="0"/>
                <w:numId w:val="0"/>
              </w:numPr>
              <w:tabs>
                <w:tab w:val="left" w:pos="1694"/>
              </w:tabs>
              <w:ind w:leftChars="-500" w:firstLine="1200" w:firstLineChars="500"/>
              <w:rPr>
                <w:rFonts w:hint="default" w:asciiTheme="minorEastAsia" w:hAnsiTheme="minorEastAsia" w:cstheme="minorEastAsia"/>
                <w:sz w:val="24"/>
                <w:szCs w:val="24"/>
                <w:vertAlign w:val="baseline"/>
                <w:lang w:val="en-US" w:eastAsia="zh-CN"/>
              </w:rPr>
            </w:pP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eastAsia" w:cstheme="minorHAnsi"/>
          <w:sz w:val="24"/>
          <w:szCs w:val="24"/>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w:t>
            </w:r>
            <w:r>
              <w:rPr>
                <w:rFonts w:hint="eastAsia" w:ascii="微软雅黑" w:hAnsi="微软雅黑" w:eastAsia="微软雅黑" w:cs="微软雅黑"/>
                <w:b/>
                <w:bCs/>
                <w:color w:val="333333"/>
                <w:sz w:val="16"/>
                <w:szCs w:val="16"/>
                <w:shd w:val="clear" w:color="auto" w:fill="FFFFFF"/>
                <w:lang w:val="en-US" w:eastAsia="zh-CN"/>
              </w:rPr>
              <w:t>难点</w:t>
            </w:r>
            <w:r>
              <w:rPr>
                <w:rFonts w:hint="eastAsia" w:ascii="微软雅黑" w:hAnsi="微软雅黑" w:eastAsia="微软雅黑" w:cs="微软雅黑"/>
                <w:b/>
                <w:bCs/>
                <w:color w:val="333333"/>
                <w:sz w:val="16"/>
                <w:szCs w:val="16"/>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60" w:hangingChars="100"/>
              <w:jc w:val="both"/>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w:t>
            </w:r>
            <w:r>
              <w:rPr>
                <w:rFonts w:hint="eastAsia" w:ascii="微软雅黑" w:hAnsi="微软雅黑" w:eastAsia="微软雅黑" w:cs="微软雅黑"/>
                <w:b/>
                <w:bCs/>
                <w:color w:val="333333"/>
                <w:sz w:val="16"/>
                <w:szCs w:val="16"/>
                <w:shd w:val="clear" w:color="auto" w:fill="FFFFFF"/>
                <w:lang w:val="en-US" w:eastAsia="zh-CN"/>
              </w:rPr>
              <w:t xml:space="preserve"> </w:t>
            </w:r>
            <w:r>
              <w:rPr>
                <w:rFonts w:hint="eastAsia" w:ascii="微软雅黑" w:hAnsi="微软雅黑" w:eastAsia="微软雅黑" w:cs="微软雅黑"/>
                <w:b/>
                <w:bCs/>
                <w:color w:val="333333"/>
                <w:sz w:val="16"/>
                <w:szCs w:val="16"/>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b/>
                <w:bCs/>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6"/>
                <w:szCs w:val="16"/>
                <w:shd w:val="clear" w:color="auto" w:fill="FFFFFF"/>
              </w:rPr>
            </w:pPr>
          </w:p>
        </w:tc>
        <w:tc>
          <w:tcPr>
            <w:tcW w:w="1276" w:type="dxa"/>
          </w:tcPr>
          <w:p>
            <w:pPr>
              <w:spacing w:line="360" w:lineRule="auto"/>
              <w:jc w:val="center"/>
              <w:rPr>
                <w:rFonts w:ascii="微软雅黑" w:hAnsi="微软雅黑" w:eastAsia="微软雅黑" w:cs="微软雅黑"/>
                <w:color w:val="333333"/>
                <w:sz w:val="16"/>
                <w:szCs w:val="16"/>
                <w:shd w:val="clear" w:color="auto" w:fill="FFFFFF"/>
              </w:rPr>
            </w:pPr>
          </w:p>
        </w:tc>
        <w:tc>
          <w:tcPr>
            <w:tcW w:w="1234" w:type="dxa"/>
          </w:tcPr>
          <w:p>
            <w:pPr>
              <w:spacing w:line="360" w:lineRule="auto"/>
              <w:jc w:val="center"/>
              <w:rPr>
                <w:rFonts w:ascii="微软雅黑" w:hAnsi="微软雅黑" w:eastAsia="微软雅黑" w:cs="微软雅黑"/>
                <w:color w:val="333333"/>
                <w:sz w:val="16"/>
                <w:szCs w:val="16"/>
                <w:shd w:val="clear" w:color="auto" w:fill="FFFFFF"/>
              </w:rPr>
            </w:pP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p>
        </w:tc>
        <w:tc>
          <w:tcPr>
            <w:tcW w:w="1393" w:type="dxa"/>
          </w:tcPr>
          <w:p>
            <w:pPr>
              <w:spacing w:line="360" w:lineRule="auto"/>
              <w:jc w:val="center"/>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6"/>
                <w:szCs w:val="16"/>
                <w:shd w:val="clear" w:color="auto" w:fill="FFFFFF"/>
                <w:lang w:val="en-US" w:eastAsia="zh-CN"/>
              </w:rPr>
            </w:pPr>
            <w:r>
              <w:rPr>
                <w:rFonts w:hint="eastAsia" w:ascii="微软雅黑" w:hAnsi="微软雅黑" w:eastAsia="微软雅黑" w:cs="微软雅黑"/>
                <w:color w:val="333333"/>
                <w:sz w:val="16"/>
                <w:szCs w:val="16"/>
                <w:shd w:val="clear" w:color="auto" w:fill="FFFFFF"/>
                <w:lang w:val="en-US" w:eastAsia="zh-CN"/>
              </w:rPr>
              <w:t>不合格</w:t>
            </w:r>
          </w:p>
        </w:tc>
      </w:tr>
    </w:tbl>
    <w:p>
      <w:pPr>
        <w:numPr>
          <w:ilvl w:val="0"/>
          <w:numId w:val="0"/>
        </w:numPr>
        <w:ind w:left="420" w:leftChars="0"/>
        <w:rPr>
          <w:rFonts w:hint="default" w:cstheme="minorHAnsi"/>
          <w:sz w:val="24"/>
          <w:szCs w:val="24"/>
          <w:lang w:val="en-US" w:eastAsia="zh-CN"/>
        </w:rPr>
      </w:pPr>
    </w:p>
    <w:p>
      <w:pPr>
        <w:numPr>
          <w:ilvl w:val="0"/>
          <w:numId w:val="1"/>
        </w:numPr>
        <w:ind w:left="0" w:leftChars="0" w:firstLine="420" w:firstLineChars="0"/>
        <w:rPr>
          <w:rFonts w:hint="default" w:cstheme="minorHAnsi"/>
          <w:sz w:val="24"/>
          <w:szCs w:val="24"/>
          <w:lang w:val="en-US" w:eastAsia="zh-CN"/>
        </w:rPr>
      </w:pPr>
      <w:r>
        <w:rPr>
          <w:rFonts w:hint="default" w:cstheme="minorHAnsi"/>
          <w:sz w:val="24"/>
          <w:szCs w:val="24"/>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考核内容</w:t>
            </w:r>
          </w:p>
        </w:tc>
        <w:tc>
          <w:tcPr>
            <w:tcW w:w="1276"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亮点简历与项目</w:t>
            </w:r>
            <w:r>
              <w:rPr>
                <w:rFonts w:hint="eastAsia" w:ascii="微软雅黑" w:hAnsi="微软雅黑" w:eastAsia="微软雅黑" w:cs="微软雅黑"/>
                <w:b/>
                <w:bCs/>
                <w:color w:val="333333"/>
                <w:sz w:val="16"/>
                <w:szCs w:val="16"/>
                <w:shd w:val="clear" w:color="auto" w:fill="FFFFFF"/>
                <w:lang w:val="en-US" w:eastAsia="zh-CN"/>
              </w:rPr>
              <w:t>描述</w:t>
            </w:r>
            <w:r>
              <w:rPr>
                <w:rFonts w:hint="eastAsia" w:ascii="微软雅黑" w:hAnsi="微软雅黑" w:eastAsia="微软雅黑" w:cs="微软雅黑"/>
                <w:b/>
                <w:bCs/>
                <w:color w:val="333333"/>
                <w:sz w:val="16"/>
                <w:szCs w:val="16"/>
                <w:shd w:val="clear" w:color="auto" w:fill="FFFFFF"/>
              </w:rPr>
              <w:t>是否匹配</w:t>
            </w:r>
          </w:p>
        </w:tc>
        <w:tc>
          <w:tcPr>
            <w:tcW w:w="1417"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60" w:hangingChars="100"/>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项目经理 （评定）</w:t>
            </w:r>
          </w:p>
        </w:tc>
        <w:tc>
          <w:tcPr>
            <w:tcW w:w="1276" w:type="dxa"/>
          </w:tcPr>
          <w:p>
            <w:pPr>
              <w:spacing w:line="360" w:lineRule="auto"/>
              <w:rPr>
                <w:rFonts w:ascii="微软雅黑" w:hAnsi="微软雅黑" w:eastAsia="微软雅黑" w:cs="微软雅黑"/>
                <w:b/>
                <w:bCs/>
                <w:color w:val="333333"/>
                <w:sz w:val="16"/>
                <w:szCs w:val="16"/>
                <w:shd w:val="clear" w:color="auto" w:fill="FFFFFF"/>
              </w:rPr>
            </w:pPr>
          </w:p>
        </w:tc>
        <w:tc>
          <w:tcPr>
            <w:tcW w:w="1417"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134" w:type="dxa"/>
          </w:tcPr>
          <w:p>
            <w:pPr>
              <w:spacing w:line="360" w:lineRule="auto"/>
              <w:rPr>
                <w:rFonts w:ascii="微软雅黑" w:hAnsi="微软雅黑" w:eastAsia="微软雅黑" w:cs="微软雅黑"/>
                <w:b/>
                <w:bCs/>
                <w:color w:val="333333"/>
                <w:sz w:val="16"/>
                <w:szCs w:val="16"/>
                <w:shd w:val="clear" w:color="auto" w:fill="FFFFFF"/>
              </w:rPr>
            </w:pPr>
          </w:p>
        </w:tc>
        <w:tc>
          <w:tcPr>
            <w:tcW w:w="1395" w:type="dxa"/>
          </w:tcPr>
          <w:p>
            <w:pPr>
              <w:spacing w:line="360" w:lineRule="auto"/>
              <w:rPr>
                <w:rFonts w:ascii="微软雅黑" w:hAnsi="微软雅黑" w:eastAsia="微软雅黑" w:cs="微软雅黑"/>
                <w:b/>
                <w:bCs/>
                <w:color w:val="333333"/>
                <w:sz w:val="16"/>
                <w:szCs w:val="16"/>
                <w:shd w:val="clear" w:color="auto" w:fill="FFFFFF"/>
              </w:rPr>
            </w:pPr>
          </w:p>
        </w:tc>
        <w:tc>
          <w:tcPr>
            <w:tcW w:w="1204" w:type="dxa"/>
          </w:tcPr>
          <w:p>
            <w:pPr>
              <w:spacing w:line="360" w:lineRule="auto"/>
              <w:rPr>
                <w:rFonts w:ascii="微软雅黑" w:hAnsi="微软雅黑" w:eastAsia="微软雅黑" w:cs="微软雅黑"/>
                <w:b/>
                <w:bCs/>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6"/>
                <w:szCs w:val="16"/>
                <w:shd w:val="clear" w:color="auto" w:fill="FFFFFF"/>
              </w:rPr>
            </w:pPr>
            <w:r>
              <w:rPr>
                <w:rFonts w:hint="eastAsia" w:ascii="微软雅黑" w:hAnsi="微软雅黑" w:eastAsia="微软雅黑" w:cs="微软雅黑"/>
                <w:b/>
                <w:bCs/>
                <w:color w:val="333333"/>
                <w:sz w:val="16"/>
                <w:szCs w:val="16"/>
                <w:shd w:val="clear" w:color="auto" w:fill="FFFFFF"/>
              </w:rPr>
              <w:t>就业处干事（评定）</w:t>
            </w:r>
          </w:p>
        </w:tc>
        <w:tc>
          <w:tcPr>
            <w:tcW w:w="1276" w:type="dxa"/>
          </w:tcPr>
          <w:p>
            <w:pPr>
              <w:spacing w:line="360" w:lineRule="auto"/>
              <w:rPr>
                <w:rFonts w:ascii="微软雅黑" w:hAnsi="微软雅黑" w:eastAsia="微软雅黑" w:cs="微软雅黑"/>
                <w:color w:val="333333"/>
                <w:sz w:val="16"/>
                <w:szCs w:val="16"/>
                <w:shd w:val="clear" w:color="auto" w:fill="FFFFFF"/>
              </w:rPr>
            </w:pPr>
          </w:p>
        </w:tc>
        <w:tc>
          <w:tcPr>
            <w:tcW w:w="1417"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134" w:type="dxa"/>
          </w:tcPr>
          <w:p>
            <w:pPr>
              <w:spacing w:line="360" w:lineRule="auto"/>
              <w:rPr>
                <w:rFonts w:ascii="微软雅黑" w:hAnsi="微软雅黑" w:eastAsia="微软雅黑" w:cs="微软雅黑"/>
                <w:color w:val="333333"/>
                <w:sz w:val="16"/>
                <w:szCs w:val="16"/>
                <w:shd w:val="clear" w:color="auto" w:fill="FFFFFF"/>
              </w:rPr>
            </w:pPr>
          </w:p>
        </w:tc>
        <w:tc>
          <w:tcPr>
            <w:tcW w:w="1395" w:type="dxa"/>
          </w:tcPr>
          <w:p>
            <w:pPr>
              <w:spacing w:line="360" w:lineRule="auto"/>
              <w:rPr>
                <w:rFonts w:ascii="微软雅黑" w:hAnsi="微软雅黑" w:eastAsia="微软雅黑" w:cs="微软雅黑"/>
                <w:color w:val="333333"/>
                <w:sz w:val="16"/>
                <w:szCs w:val="16"/>
                <w:shd w:val="clear" w:color="auto" w:fill="FFFFFF"/>
              </w:rPr>
            </w:pPr>
          </w:p>
        </w:tc>
        <w:tc>
          <w:tcPr>
            <w:tcW w:w="1204" w:type="dxa"/>
          </w:tcPr>
          <w:p>
            <w:pPr>
              <w:spacing w:line="360" w:lineRule="auto"/>
              <w:rPr>
                <w:rFonts w:ascii="微软雅黑" w:hAnsi="微软雅黑" w:eastAsia="微软雅黑" w:cs="微软雅黑"/>
                <w:color w:val="333333"/>
                <w:sz w:val="16"/>
                <w:szCs w:val="16"/>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lang w:eastAsia="zh-CN"/>
              </w:rPr>
              <w:t>项目答辩</w:t>
            </w:r>
            <w:r>
              <w:rPr>
                <w:rFonts w:hint="eastAsia" w:ascii="微软雅黑" w:hAnsi="微软雅黑" w:eastAsia="微软雅黑" w:cs="微软雅黑"/>
                <w:color w:val="333333"/>
                <w:sz w:val="16"/>
                <w:szCs w:val="16"/>
                <w:shd w:val="clear" w:color="auto" w:fill="FFFFFF"/>
              </w:rPr>
              <w:t>是否合格</w:t>
            </w:r>
          </w:p>
        </w:tc>
        <w:tc>
          <w:tcPr>
            <w:tcW w:w="113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合格</w:t>
            </w:r>
          </w:p>
        </w:tc>
        <w:tc>
          <w:tcPr>
            <w:tcW w:w="1395"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不合格</w:t>
            </w:r>
          </w:p>
        </w:tc>
        <w:tc>
          <w:tcPr>
            <w:tcW w:w="1204" w:type="dxa"/>
          </w:tcPr>
          <w:p>
            <w:pPr>
              <w:spacing w:line="360" w:lineRule="auto"/>
              <w:jc w:val="center"/>
              <w:rPr>
                <w:rFonts w:ascii="微软雅黑" w:hAnsi="微软雅黑" w:eastAsia="微软雅黑" w:cs="微软雅黑"/>
                <w:color w:val="333333"/>
                <w:sz w:val="16"/>
                <w:szCs w:val="16"/>
                <w:shd w:val="clear" w:color="auto" w:fill="FFFFFF"/>
              </w:rPr>
            </w:pPr>
            <w:r>
              <w:rPr>
                <w:rFonts w:hint="eastAsia" w:ascii="微软雅黑" w:hAnsi="微软雅黑" w:eastAsia="微软雅黑" w:cs="微软雅黑"/>
                <w:color w:val="333333"/>
                <w:sz w:val="16"/>
                <w:szCs w:val="16"/>
                <w:shd w:val="clear" w:color="auto" w:fill="FFFFFF"/>
              </w:rPr>
              <w:t xml:space="preserve">      </w:t>
            </w:r>
          </w:p>
        </w:tc>
      </w:tr>
    </w:tbl>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p>
      <w:pPr>
        <w:numPr>
          <w:ilvl w:val="0"/>
          <w:numId w:val="0"/>
        </w:numPr>
        <w:ind w:left="420" w:leftChars="0"/>
        <w:rPr>
          <w:rFonts w:hint="default" w:cstheme="minorHAns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50"/>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AE63B5"/>
    <w:multiLevelType w:val="singleLevel"/>
    <w:tmpl w:val="A3AE63B5"/>
    <w:lvl w:ilvl="0" w:tentative="0">
      <w:start w:val="1"/>
      <w:numFmt w:val="decimal"/>
      <w:lvlText w:val="(%1)"/>
      <w:lvlJc w:val="left"/>
      <w:pPr>
        <w:tabs>
          <w:tab w:val="left" w:pos="312"/>
        </w:tabs>
      </w:pPr>
    </w:lvl>
  </w:abstractNum>
  <w:abstractNum w:abstractNumId="1">
    <w:nsid w:val="E58A82C5"/>
    <w:multiLevelType w:val="singleLevel"/>
    <w:tmpl w:val="E58A82C5"/>
    <w:lvl w:ilvl="0" w:tentative="0">
      <w:start w:val="2"/>
      <w:numFmt w:val="decimal"/>
      <w:lvlText w:val="%1."/>
      <w:lvlJc w:val="left"/>
      <w:pPr>
        <w:tabs>
          <w:tab w:val="left" w:pos="312"/>
        </w:tabs>
        <w:ind w:left="800" w:leftChars="0" w:firstLine="0" w:firstLineChars="0"/>
      </w:p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C128C7"/>
    <w:rsid w:val="019300B0"/>
    <w:rsid w:val="03075CF2"/>
    <w:rsid w:val="06347ABF"/>
    <w:rsid w:val="06D8149B"/>
    <w:rsid w:val="09642F33"/>
    <w:rsid w:val="09CE247F"/>
    <w:rsid w:val="0AE94131"/>
    <w:rsid w:val="0DE06690"/>
    <w:rsid w:val="0E07080A"/>
    <w:rsid w:val="0F421162"/>
    <w:rsid w:val="10D83BEE"/>
    <w:rsid w:val="10D945DA"/>
    <w:rsid w:val="10E76034"/>
    <w:rsid w:val="11BC7EE2"/>
    <w:rsid w:val="12BE39BC"/>
    <w:rsid w:val="147C2FBA"/>
    <w:rsid w:val="16017CE9"/>
    <w:rsid w:val="16B91699"/>
    <w:rsid w:val="16D54765"/>
    <w:rsid w:val="16E63AB1"/>
    <w:rsid w:val="17C91DCD"/>
    <w:rsid w:val="1A022440"/>
    <w:rsid w:val="1BC77C31"/>
    <w:rsid w:val="1C522194"/>
    <w:rsid w:val="1D3F570E"/>
    <w:rsid w:val="1D9C4E5C"/>
    <w:rsid w:val="1DCD4203"/>
    <w:rsid w:val="1E467A86"/>
    <w:rsid w:val="24002F32"/>
    <w:rsid w:val="24EF6A4A"/>
    <w:rsid w:val="263118DC"/>
    <w:rsid w:val="267F440E"/>
    <w:rsid w:val="271555B3"/>
    <w:rsid w:val="27F93A66"/>
    <w:rsid w:val="285E40EE"/>
    <w:rsid w:val="2AB27F4F"/>
    <w:rsid w:val="2ABB4124"/>
    <w:rsid w:val="2BBA2B4D"/>
    <w:rsid w:val="2CE26BD8"/>
    <w:rsid w:val="2D1D18E9"/>
    <w:rsid w:val="2D581994"/>
    <w:rsid w:val="2DE90384"/>
    <w:rsid w:val="2F87735D"/>
    <w:rsid w:val="305F7FCE"/>
    <w:rsid w:val="33785ACE"/>
    <w:rsid w:val="338860D9"/>
    <w:rsid w:val="34812C04"/>
    <w:rsid w:val="37013631"/>
    <w:rsid w:val="384B278B"/>
    <w:rsid w:val="3C525C5F"/>
    <w:rsid w:val="403F6048"/>
    <w:rsid w:val="41082550"/>
    <w:rsid w:val="44E727D5"/>
    <w:rsid w:val="4645294D"/>
    <w:rsid w:val="479C7AA0"/>
    <w:rsid w:val="48211AF7"/>
    <w:rsid w:val="490822E4"/>
    <w:rsid w:val="497E0B5C"/>
    <w:rsid w:val="4CB1482B"/>
    <w:rsid w:val="4D4D2B47"/>
    <w:rsid w:val="4E57502F"/>
    <w:rsid w:val="524E3674"/>
    <w:rsid w:val="55C565CA"/>
    <w:rsid w:val="55D33E0A"/>
    <w:rsid w:val="5769569F"/>
    <w:rsid w:val="59AC77D5"/>
    <w:rsid w:val="5A3F6274"/>
    <w:rsid w:val="5A582830"/>
    <w:rsid w:val="5A605191"/>
    <w:rsid w:val="5D913D90"/>
    <w:rsid w:val="5ECC6F73"/>
    <w:rsid w:val="5F6329A0"/>
    <w:rsid w:val="6256315A"/>
    <w:rsid w:val="64084188"/>
    <w:rsid w:val="654469B2"/>
    <w:rsid w:val="656D6F2C"/>
    <w:rsid w:val="65EE388A"/>
    <w:rsid w:val="677B72FD"/>
    <w:rsid w:val="6AD13539"/>
    <w:rsid w:val="6C5E46D6"/>
    <w:rsid w:val="6D4C000D"/>
    <w:rsid w:val="6EF20976"/>
    <w:rsid w:val="6FA6118B"/>
    <w:rsid w:val="71096F48"/>
    <w:rsid w:val="73CE0624"/>
    <w:rsid w:val="75821833"/>
    <w:rsid w:val="758D0596"/>
    <w:rsid w:val="79E91346"/>
    <w:rsid w:val="7A630D5C"/>
    <w:rsid w:val="7D3D0CFB"/>
    <w:rsid w:val="7F57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MrCT</cp:lastModifiedBy>
  <dcterms:modified xsi:type="dcterms:W3CDTF">2019-04-29T01:08:38Z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