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2"/>
          <w:lang w:val="en-US" w:eastAsia="zh-CN"/>
        </w:rPr>
      </w:pPr>
      <w:r>
        <w:rPr>
          <w:rFonts w:hint="eastAsia"/>
          <w:sz w:val="40"/>
          <w:szCs w:val="22"/>
          <w:lang w:val="en-US" w:eastAsia="zh-CN"/>
        </w:rPr>
        <w:t xml:space="preserve">云计算   1607C   徐强 </w:t>
      </w:r>
    </w:p>
    <w:p>
      <w:pPr>
        <w:pStyle w:val="2"/>
        <w:bidi w:val="0"/>
        <w:jc w:val="center"/>
        <w:rPr>
          <w:rFonts w:hint="default"/>
          <w:sz w:val="40"/>
          <w:szCs w:val="22"/>
          <w:lang w:val="en-US" w:eastAsia="zh-CN"/>
        </w:rPr>
      </w:pPr>
      <w:r>
        <w:rPr>
          <w:rFonts w:hint="eastAsia"/>
          <w:sz w:val="40"/>
          <w:szCs w:val="22"/>
          <w:lang w:val="en-US" w:eastAsia="zh-CN"/>
        </w:rPr>
        <w:t>JAVA工程师</w:t>
      </w:r>
    </w:p>
    <w:p>
      <w:pPr>
        <w:numPr>
          <w:ilvl w:val="0"/>
          <w:numId w:val="1"/>
        </w:numPr>
        <w:ind w:left="0" w:leftChars="0" w:firstLine="420" w:firstLineChars="0"/>
        <w:rPr>
          <w:rFonts w:hint="eastAsia"/>
          <w:sz w:val="24"/>
          <w:szCs w:val="24"/>
          <w:lang w:val="en-US" w:eastAsia="zh-CN"/>
        </w:rPr>
      </w:pPr>
      <w:r>
        <w:rPr>
          <w:rFonts w:hint="eastAsia"/>
          <w:sz w:val="24"/>
          <w:szCs w:val="24"/>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这个项目是关于P2P个人借贷的金融项目,采用的框架是SSM框架,前后端分离,前端主要用户使用主要账户信息管理，借贷管理，资产管理等，后端由平台管理人员使用，主要有用户管理，审核管理，平台管理，安全管理等。</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主要模块包括借款和投资模块，信息认证及审核模块。用户在平台中可以投资或者借款，借款有三种类型，信用贷，车贷和房贷，首先对于信用贷，是通过认证风控资料之后，后台累计一个积分数值，达到一定分值之后，并且认证了实名，基本信息以及视频认证之后，才能发起借贷。</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对于信用贷来说，风控资料是最核心部分，这是证明一个人是否有偿还能力的根本。其次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w:t>
            </w:r>
          </w:p>
          <w:p>
            <w:pPr>
              <w:numPr>
                <w:ilvl w:val="0"/>
                <w:numId w:val="0"/>
              </w:numPr>
              <w:ind w:firstLine="480" w:firstLineChars="200"/>
              <w:rPr>
                <w:rFonts w:hint="default"/>
                <w:sz w:val="24"/>
                <w:szCs w:val="24"/>
                <w:vertAlign w:val="baseline"/>
                <w:lang w:val="en-US" w:eastAsia="zh-CN"/>
              </w:rPr>
            </w:pPr>
            <w:r>
              <w:rPr>
                <w:rFonts w:hint="eastAsia"/>
                <w:sz w:val="24"/>
                <w:szCs w:val="24"/>
                <w:vertAlign w:val="baseline"/>
                <w:lang w:val="en-US" w:eastAsia="zh-CN"/>
              </w:rPr>
              <w:t>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tc>
      </w:tr>
    </w:tbl>
    <w:p>
      <w:pPr>
        <w:numPr>
          <w:ilvl w:val="0"/>
          <w:numId w:val="0"/>
        </w:numPr>
        <w:ind w:left="420" w:leftChars="0"/>
        <w:rPr>
          <w:rFonts w:hint="eastAsia"/>
          <w:sz w:val="24"/>
          <w:szCs w:val="24"/>
          <w:lang w:val="en-US" w:eastAsia="zh-CN"/>
        </w:rPr>
      </w:pPr>
    </w:p>
    <w:p>
      <w:pPr>
        <w:numPr>
          <w:ilvl w:val="0"/>
          <w:numId w:val="1"/>
        </w:numPr>
        <w:ind w:left="0" w:leftChars="0" w:firstLine="420" w:firstLineChars="0"/>
        <w:rPr>
          <w:rFonts w:hint="eastAsia" w:cstheme="minorHAnsi"/>
          <w:sz w:val="24"/>
          <w:szCs w:val="24"/>
        </w:rPr>
      </w:pPr>
      <w:r>
        <w:rPr>
          <w:rFonts w:hint="eastAsia" w:cstheme="minorHAnsi"/>
          <w:sz w:val="24"/>
          <w:szCs w:val="24"/>
        </w:rPr>
        <w:t>功能模块介绍</w:t>
      </w:r>
      <w:r>
        <w:rPr>
          <w:rFonts w:hint="eastAsia" w:cstheme="minorHAnsi"/>
          <w:sz w:val="24"/>
          <w:szCs w:val="24"/>
          <w:lang w:val="en-US" w:eastAsia="zh-CN"/>
        </w:rPr>
        <w:t>(按照自己得实际项目写)  功能,技术点,流程</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前端:</w:t>
            </w:r>
          </w:p>
          <w:p>
            <w:pPr>
              <w:numPr>
                <w:ilvl w:val="0"/>
                <w:numId w:val="2"/>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发标前审核:</w:t>
            </w:r>
          </w:p>
          <w:p>
            <w:pPr>
              <w:numPr>
                <w:ilvl w:val="0"/>
                <w:numId w:val="0"/>
              </w:numPr>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后台获取未审核的标的记录，查看申请人的相关信息和资格，包括实名认证信息，基本信息，风控信息，以及此前借贷偿还信息，然后提交审核结果，数据提交后台，在标的审核记录表生成新的审核记录，因为标的存在待审状态，招标状态，满标和流标等多种状态，所以不再原记录添加审核人审核时间等参数。如果审核通过，此标进入招标状态，将被所有人在前台可见，如果审核失败，则标的进入审核失败状态，用户恢复借贷资格。</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(2)满标一审及二审:</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满标之后需要两次审核才能形成实际借贷关系，一审和二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以及</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(3)借款审核:</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tc>
      </w:tr>
    </w:tbl>
    <w:p>
      <w:pPr>
        <w:numPr>
          <w:ilvl w:val="0"/>
          <w:numId w:val="0"/>
        </w:numPr>
        <w:rPr>
          <w:rFonts w:hint="default" w:eastAsiaTheme="minorEastAsia" w:cstheme="minorHAnsi"/>
          <w:sz w:val="24"/>
          <w:szCs w:val="24"/>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开发中遇到的</w:t>
      </w:r>
      <w:r>
        <w:rPr>
          <w:rFonts w:hint="eastAsia" w:asciiTheme="minorEastAsia" w:hAnsiTheme="minorEastAsia" w:eastAsiaTheme="minorEastAsia" w:cstheme="minorEastAsia"/>
          <w:sz w:val="24"/>
          <w:szCs w:val="24"/>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lang w:val="en-US" w:eastAsia="zh-CN"/>
              </w:rPr>
              <w:t>：当前项目是分布式项目，如何使用事物</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方案</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的全称是：Try、Confirm、Cancel。</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Try 阶段：这个阶段说的是对各个服务的资源做检测以及对资源进行锁定或者预留。</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Confirm 阶段：这个阶段说的是在各个服务中执行实际的操作。</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Cancel 阶段：如果任何一个服务的业务方法执行出错，那么这里就需要进行补偿，就是执行已经执行成功的业务逻辑的回滚操作。（把那些执行成功的回滚）</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难点2：</w:t>
            </w:r>
            <w:r>
              <w:rPr>
                <w:rFonts w:hint="eastAsia" w:asciiTheme="minorEastAsia" w:hAnsiTheme="minorEastAsia" w:eastAsiaTheme="minorEastAsia" w:cstheme="minorEastAsia"/>
                <w:sz w:val="24"/>
                <w:szCs w:val="24"/>
                <w:vertAlign w:val="baseline"/>
                <w:lang w:val="en-US" w:eastAsia="zh-CN"/>
              </w:rPr>
              <w:t>问题：session共享问题</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解决1： tomcat + redis</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这个其实还挺方便的，就是使用 session 的代码，跟以前一样，还是基于 tomcat 原生的 session 支持即可，然后就是用一个叫做 Tomcat RedisSessionManager 的东西，让所有我们部署的 tomcat 都将 session 数据存储到 redis 即可。</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解决2：给 sping session 配置基于 redis 来存储 session 数据，然后配置了一个 spring session 的过滤器，这样的话，session 相关操作都会交给 spring session 来管了。接着在代码中，就用原生的 session 操作，就是直接基于 spring sesion 从 redis 中获取数据了。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val="en-US" w:eastAsia="zh-CN"/>
              </w:rPr>
              <w:t>：跨域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3"/>
              </w:numPr>
              <w:ind w:left="800" w:left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解决：跨域解决方案</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通过jsonp跨域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跨域资源共享（CORS）</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nginx代理跨域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nodejs中间件代理跨域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WebSocket协议跨域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ascii="Verdana" w:hAnsi="Verdana" w:eastAsia="宋体" w:cs="Verdana"/>
                <w:i w:val="0"/>
                <w:caps w:val="0"/>
                <w:color w:val="333333"/>
                <w:spacing w:val="0"/>
                <w:sz w:val="20"/>
                <w:szCs w:val="20"/>
                <w:shd w:val="clear" w:fill="FFFFFF"/>
                <w:lang w:val="en-US" w:eastAsia="zh-CN"/>
              </w:rPr>
            </w:pPr>
          </w:p>
        </w:tc>
      </w:tr>
    </w:tbl>
    <w:p>
      <w:pPr>
        <w:numPr>
          <w:ilvl w:val="0"/>
          <w:numId w:val="0"/>
        </w:numPr>
        <w:ind w:left="420" w:leftChars="0"/>
        <w:rPr>
          <w:rFonts w:hint="eastAsia"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项目技术亮点分析</w:t>
      </w:r>
      <w:r>
        <w:rPr>
          <w:rFonts w:hint="eastAsia" w:cstheme="minorHAnsi"/>
          <w:sz w:val="24"/>
          <w:szCs w:val="24"/>
          <w:lang w:val="en-US" w:eastAsia="zh-CN"/>
        </w:rPr>
        <w:t xml:space="preserve">  字体加粗</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w:t>
            </w:r>
          </w:p>
          <w:p>
            <w:pPr>
              <w:numPr>
                <w:ilvl w:val="0"/>
                <w:numId w:val="0"/>
              </w:numPr>
              <w:tabs>
                <w:tab w:val="left" w:pos="1694"/>
              </w:tabs>
              <w:ind w:leftChars="-500"/>
              <w:rPr>
                <w:rFonts w:hint="eastAsia" w:asciiTheme="minorEastAsia" w:hAnsiTheme="minorEastAsia" w:cstheme="minorEastAsia"/>
                <w:sz w:val="24"/>
                <w:szCs w:val="24"/>
                <w:vertAlign w:val="baseline"/>
                <w:lang w:val="en-US" w:eastAsia="zh-CN"/>
              </w:rPr>
            </w:pPr>
            <w:r>
              <w:rPr>
                <w:rFonts w:hint="eastAsia" w:cstheme="minorHAnsi"/>
                <w:sz w:val="20"/>
                <w:szCs w:val="20"/>
                <w:vertAlign w:val="baseline"/>
                <w:lang w:val="en-US" w:eastAsia="zh-CN"/>
              </w:rPr>
              <w:t xml:space="preserve">     </w:t>
            </w:r>
            <w:r>
              <w:rPr>
                <w:rFonts w:hint="eastAsia" w:asciiTheme="minorEastAsia" w:hAnsiTheme="minorEastAsia" w:cstheme="minorEastAsia"/>
                <w:sz w:val="24"/>
                <w:szCs w:val="24"/>
                <w:vertAlign w:val="baseline"/>
                <w:lang w:val="en-US" w:eastAsia="zh-CN"/>
              </w:rPr>
              <w:t xml:space="preserve"> 的  亮点</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1.分布式架构CAS单点登录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访问服务： SSO 客户端发送请求访问应用系统提供的服务资源。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2160" w:firstLineChars="9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定向认证： SSO 客户端会重定向用户请求到 SSO 服务器。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用户认证：用户身份认证。</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发放票据： SSO 服务器会产生一个随机的 Service Ticket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验证票据： SSO 服务器验证票据 Service Ticket 的合法性，验证通过后，允许客户端访问服务。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传输用户信息： SSO 服务器验证票据通过后，传输用户认证结果信息给客户端。</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2.redis</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在项目中，我们使用了redis缓存热点数据，将页面展示的</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借贷信息进行缓存，因为这部分数据在每个访问网站的人都可以看到，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所以缓存在redis中，采用hash的数据结构，同时，如果后台审核</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通过了新的借款流程，redis也会追加最新数据，同时，我们也在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Redis缓存短信验证码，在用户改密码或者注册，短信的验证码是存</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在Redis中。</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3.)JWT技术:因为我们的端口是暴露在公网中，会出现一些安全问题，</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所以在当时我们项目中用Jwt实现Tonken验证机制的,jwt包括头部、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载荷与签名,头部描述的是关于该JWT的最基本的信息，类似于一个</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json对象,在头部指明了签名算法是HS256算法,我们进行BASE64编</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码得到jwt的第一部分,载荷就是存放有效信息的地方,利用自己的一</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些规则进行第二部分的加密(过期时间必须要大于签发时间),第三步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是通过前两部分进行加盐加密实现的中,将这三部分组成则就生成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一个大的字符串这就是我们的Token.在进行测试时我们利用Postman</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工具进行测试,在测试的时候我们按照之前前后端的约定有一个头信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息Authorization然后在加上自己设定的简单密钥进行测试,这样</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就保证我们后台的安全了。</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4.dubbo六种容错策略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一．Failover Cluster 模式</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失败自动切换，当出现失败，重试其它服务器。(缺省) 通常用于读操作，但重试会带来更长延迟。 可通过retries=”2”来设置重试次数(不含第一次)。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二．Failfast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快速失败，只发起一次调用，失败立即报错。通常用于非幂等性的写操作，比如新增记录。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三．Failsafe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失败安全，出现异常时，直接忽略。通常用于写入审计日志等操作。</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四．Failback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失败自动恢复，后台记录失败请求，定时重发。通常用于消息通知操作。</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五．Forking(fo gen)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1.并行调用多个服务器，只要一个成功即返回。通常用于实时性要求较高的读操作，但需要浪费更多服务资源。 可通过forks=”2”来设置最大并行数。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六．Broadcast(bu ruo ka si te)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广播调用所有提供者，逐个调用，任意一台报错则报错。(2.1.0开始支持)通常用于通知所有提供者更新缓存或日志等本地资源信息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w:t>
            </w:r>
            <w:bookmarkStart w:id="0" w:name="_GoBack"/>
            <w:bookmarkEnd w:id="0"/>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w:t>
            </w:r>
            <w:r>
              <w:rPr>
                <w:rFonts w:hint="eastAsia" w:ascii="微软雅黑" w:hAnsi="微软雅黑" w:eastAsia="微软雅黑" w:cs="微软雅黑"/>
                <w:b/>
                <w:bCs/>
                <w:color w:val="333333"/>
                <w:sz w:val="16"/>
                <w:szCs w:val="16"/>
                <w:shd w:val="clear" w:color="auto" w:fill="FFFFFF"/>
                <w:lang w:val="en-US" w:eastAsia="zh-CN"/>
              </w:rPr>
              <w:t>难点</w:t>
            </w:r>
            <w:r>
              <w:rPr>
                <w:rFonts w:hint="eastAsia" w:ascii="微软雅黑" w:hAnsi="微软雅黑" w:eastAsia="微软雅黑" w:cs="微软雅黑"/>
                <w:b/>
                <w:bCs/>
                <w:color w:val="333333"/>
                <w:sz w:val="16"/>
                <w:szCs w:val="16"/>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60" w:hangingChars="100"/>
              <w:jc w:val="both"/>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w:t>
            </w:r>
            <w:r>
              <w:rPr>
                <w:rFonts w:hint="eastAsia" w:ascii="微软雅黑" w:hAnsi="微软雅黑" w:eastAsia="微软雅黑" w:cs="微软雅黑"/>
                <w:b/>
                <w:bCs/>
                <w:color w:val="333333"/>
                <w:sz w:val="16"/>
                <w:szCs w:val="16"/>
                <w:shd w:val="clear" w:color="auto" w:fill="FFFFFF"/>
                <w:lang w:val="en-US" w:eastAsia="zh-CN"/>
              </w:rPr>
              <w:t xml:space="preserve"> </w:t>
            </w:r>
            <w:r>
              <w:rPr>
                <w:rFonts w:hint="eastAsia" w:ascii="微软雅黑" w:hAnsi="微软雅黑" w:eastAsia="微软雅黑" w:cs="微软雅黑"/>
                <w:b/>
                <w:bCs/>
                <w:color w:val="333333"/>
                <w:sz w:val="16"/>
                <w:szCs w:val="16"/>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6"/>
                <w:szCs w:val="16"/>
                <w:shd w:val="clear" w:color="auto" w:fill="FFFFFF"/>
                <w:lang w:val="en-US" w:eastAsia="zh-CN"/>
              </w:rPr>
            </w:pPr>
            <w:r>
              <w:rPr>
                <w:rFonts w:hint="eastAsia" w:ascii="微软雅黑" w:hAnsi="微软雅黑" w:eastAsia="微软雅黑" w:cs="微软雅黑"/>
                <w:color w:val="333333"/>
                <w:sz w:val="16"/>
                <w:szCs w:val="16"/>
                <w:shd w:val="clear" w:color="auto" w:fill="FFFFFF"/>
                <w:lang w:val="en-US" w:eastAsia="zh-CN"/>
              </w:rPr>
              <w:t>不合格</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default" w:cstheme="minorHAnsi"/>
          <w:sz w:val="24"/>
          <w:szCs w:val="24"/>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276"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亮点简历与项目</w:t>
            </w:r>
            <w:r>
              <w:rPr>
                <w:rFonts w:hint="eastAsia" w:ascii="微软雅黑" w:hAnsi="微软雅黑" w:eastAsia="微软雅黑" w:cs="微软雅黑"/>
                <w:b/>
                <w:bCs/>
                <w:color w:val="333333"/>
                <w:sz w:val="16"/>
                <w:szCs w:val="16"/>
                <w:shd w:val="clear" w:color="auto" w:fill="FFFFFF"/>
                <w:lang w:val="en-US" w:eastAsia="zh-CN"/>
              </w:rPr>
              <w:t>描述</w:t>
            </w:r>
            <w:r>
              <w:rPr>
                <w:rFonts w:hint="eastAsia" w:ascii="微软雅黑" w:hAnsi="微软雅黑" w:eastAsia="微软雅黑" w:cs="微软雅黑"/>
                <w:b/>
                <w:bCs/>
                <w:color w:val="333333"/>
                <w:sz w:val="16"/>
                <w:szCs w:val="16"/>
                <w:shd w:val="clear" w:color="auto" w:fill="FFFFFF"/>
              </w:rPr>
              <w:t>是否匹配</w:t>
            </w:r>
          </w:p>
        </w:tc>
        <w:tc>
          <w:tcPr>
            <w:tcW w:w="1417"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60" w:hangingChars="100"/>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 （评定）</w:t>
            </w:r>
          </w:p>
        </w:tc>
        <w:tc>
          <w:tcPr>
            <w:tcW w:w="1276" w:type="dxa"/>
          </w:tcPr>
          <w:p>
            <w:pPr>
              <w:spacing w:line="360" w:lineRule="auto"/>
              <w:rPr>
                <w:rFonts w:ascii="微软雅黑" w:hAnsi="微软雅黑" w:eastAsia="微软雅黑" w:cs="微软雅黑"/>
                <w:b/>
                <w:bCs/>
                <w:color w:val="333333"/>
                <w:sz w:val="16"/>
                <w:szCs w:val="16"/>
                <w:shd w:val="clear" w:color="auto" w:fill="FFFFFF"/>
              </w:rPr>
            </w:pPr>
          </w:p>
        </w:tc>
        <w:tc>
          <w:tcPr>
            <w:tcW w:w="1417"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395" w:type="dxa"/>
          </w:tcPr>
          <w:p>
            <w:pPr>
              <w:spacing w:line="360" w:lineRule="auto"/>
              <w:rPr>
                <w:rFonts w:ascii="微软雅黑" w:hAnsi="微软雅黑" w:eastAsia="微软雅黑" w:cs="微软雅黑"/>
                <w:b/>
                <w:bCs/>
                <w:color w:val="333333"/>
                <w:sz w:val="16"/>
                <w:szCs w:val="16"/>
                <w:shd w:val="clear" w:color="auto" w:fill="FFFFFF"/>
              </w:rPr>
            </w:pPr>
          </w:p>
        </w:tc>
        <w:tc>
          <w:tcPr>
            <w:tcW w:w="1204" w:type="dxa"/>
          </w:tcPr>
          <w:p>
            <w:pPr>
              <w:spacing w:line="360" w:lineRule="auto"/>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276" w:type="dxa"/>
          </w:tcPr>
          <w:p>
            <w:pPr>
              <w:spacing w:line="360" w:lineRule="auto"/>
              <w:rPr>
                <w:rFonts w:ascii="微软雅黑" w:hAnsi="微软雅黑" w:eastAsia="微软雅黑" w:cs="微软雅黑"/>
                <w:color w:val="333333"/>
                <w:sz w:val="16"/>
                <w:szCs w:val="16"/>
                <w:shd w:val="clear" w:color="auto" w:fill="FFFFFF"/>
              </w:rPr>
            </w:pPr>
          </w:p>
        </w:tc>
        <w:tc>
          <w:tcPr>
            <w:tcW w:w="1417"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395" w:type="dxa"/>
          </w:tcPr>
          <w:p>
            <w:pPr>
              <w:spacing w:line="360" w:lineRule="auto"/>
              <w:rPr>
                <w:rFonts w:ascii="微软雅黑" w:hAnsi="微软雅黑" w:eastAsia="微软雅黑" w:cs="微软雅黑"/>
                <w:color w:val="333333"/>
                <w:sz w:val="16"/>
                <w:szCs w:val="16"/>
                <w:shd w:val="clear" w:color="auto" w:fill="FFFFFF"/>
              </w:rPr>
            </w:pPr>
          </w:p>
        </w:tc>
        <w:tc>
          <w:tcPr>
            <w:tcW w:w="1204" w:type="dxa"/>
          </w:tcPr>
          <w:p>
            <w:pPr>
              <w:spacing w:line="360" w:lineRule="auto"/>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lang w:eastAsia="zh-CN"/>
              </w:rPr>
              <w:t>项目答辩</w:t>
            </w:r>
            <w:r>
              <w:rPr>
                <w:rFonts w:hint="eastAsia" w:ascii="微软雅黑" w:hAnsi="微软雅黑" w:eastAsia="微软雅黑" w:cs="微软雅黑"/>
                <w:color w:val="333333"/>
                <w:sz w:val="16"/>
                <w:szCs w:val="16"/>
                <w:shd w:val="clear" w:color="auto" w:fill="FFFFFF"/>
              </w:rPr>
              <w:t>是否合格</w:t>
            </w:r>
          </w:p>
        </w:tc>
        <w:tc>
          <w:tcPr>
            <w:tcW w:w="113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5"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不合格</w:t>
            </w:r>
          </w:p>
        </w:tc>
        <w:tc>
          <w:tcPr>
            <w:tcW w:w="120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 xml:space="preserve">      </w:t>
            </w:r>
          </w:p>
        </w:tc>
      </w:tr>
    </w:tbl>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50"/>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E63B5"/>
    <w:multiLevelType w:val="singleLevel"/>
    <w:tmpl w:val="A3AE63B5"/>
    <w:lvl w:ilvl="0" w:tentative="0">
      <w:start w:val="1"/>
      <w:numFmt w:val="decimal"/>
      <w:lvlText w:val="(%1)"/>
      <w:lvlJc w:val="left"/>
      <w:pPr>
        <w:tabs>
          <w:tab w:val="left" w:pos="312"/>
        </w:tabs>
      </w:pPr>
    </w:lvl>
  </w:abstractNum>
  <w:abstractNum w:abstractNumId="1">
    <w:nsid w:val="E58A82C5"/>
    <w:multiLevelType w:val="singleLevel"/>
    <w:tmpl w:val="E58A82C5"/>
    <w:lvl w:ilvl="0" w:tentative="0">
      <w:start w:val="2"/>
      <w:numFmt w:val="decimal"/>
      <w:lvlText w:val="%1."/>
      <w:lvlJc w:val="left"/>
      <w:pPr>
        <w:tabs>
          <w:tab w:val="left" w:pos="312"/>
        </w:tabs>
        <w:ind w:left="800" w:leftChars="0" w:firstLine="0" w:firstLineChars="0"/>
      </w:pPr>
    </w:lvl>
  </w:abstractNum>
  <w:abstractNum w:abstractNumId="2">
    <w:nsid w:val="2FBBA8BF"/>
    <w:multiLevelType w:val="singleLevel"/>
    <w:tmpl w:val="2FBBA8BF"/>
    <w:lvl w:ilvl="0" w:tentative="0">
      <w:start w:val="1"/>
      <w:numFmt w:val="decimal"/>
      <w:suff w:val="space"/>
      <w:lvlText w:val="%1."/>
      <w:lvlJc w:val="left"/>
    </w:lvl>
  </w:abstractNum>
  <w:abstractNum w:abstractNumId="3">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C128C7"/>
    <w:rsid w:val="019300B0"/>
    <w:rsid w:val="03075CF2"/>
    <w:rsid w:val="06347ABF"/>
    <w:rsid w:val="06D8149B"/>
    <w:rsid w:val="09642F33"/>
    <w:rsid w:val="09CE247F"/>
    <w:rsid w:val="0AE94131"/>
    <w:rsid w:val="0F421162"/>
    <w:rsid w:val="10D83BEE"/>
    <w:rsid w:val="10D945DA"/>
    <w:rsid w:val="10E76034"/>
    <w:rsid w:val="12BE39BC"/>
    <w:rsid w:val="147C2FBA"/>
    <w:rsid w:val="16017CE9"/>
    <w:rsid w:val="16B91699"/>
    <w:rsid w:val="16D54765"/>
    <w:rsid w:val="16E63AB1"/>
    <w:rsid w:val="1A022440"/>
    <w:rsid w:val="1C522194"/>
    <w:rsid w:val="1D3F570E"/>
    <w:rsid w:val="1DCD4203"/>
    <w:rsid w:val="1E467A86"/>
    <w:rsid w:val="24EF6A4A"/>
    <w:rsid w:val="263118DC"/>
    <w:rsid w:val="267F440E"/>
    <w:rsid w:val="271555B3"/>
    <w:rsid w:val="27F93A66"/>
    <w:rsid w:val="285E40EE"/>
    <w:rsid w:val="2AB27F4F"/>
    <w:rsid w:val="2ABB4124"/>
    <w:rsid w:val="2BBA2B4D"/>
    <w:rsid w:val="2CE26BD8"/>
    <w:rsid w:val="2D1D18E9"/>
    <w:rsid w:val="2D581994"/>
    <w:rsid w:val="2DE90384"/>
    <w:rsid w:val="2F87735D"/>
    <w:rsid w:val="338860D9"/>
    <w:rsid w:val="34812C04"/>
    <w:rsid w:val="37013631"/>
    <w:rsid w:val="384B278B"/>
    <w:rsid w:val="3C525C5F"/>
    <w:rsid w:val="403F6048"/>
    <w:rsid w:val="41082550"/>
    <w:rsid w:val="44E727D5"/>
    <w:rsid w:val="4645294D"/>
    <w:rsid w:val="479C7AA0"/>
    <w:rsid w:val="48211AF7"/>
    <w:rsid w:val="490822E4"/>
    <w:rsid w:val="497E0B5C"/>
    <w:rsid w:val="4CB1482B"/>
    <w:rsid w:val="4D4D2B47"/>
    <w:rsid w:val="4E57502F"/>
    <w:rsid w:val="524E3674"/>
    <w:rsid w:val="55C565CA"/>
    <w:rsid w:val="55D33E0A"/>
    <w:rsid w:val="59AC77D5"/>
    <w:rsid w:val="5A3F6274"/>
    <w:rsid w:val="5A582830"/>
    <w:rsid w:val="5A605191"/>
    <w:rsid w:val="5D913D90"/>
    <w:rsid w:val="5ECC6F73"/>
    <w:rsid w:val="5F6329A0"/>
    <w:rsid w:val="6256315A"/>
    <w:rsid w:val="64084188"/>
    <w:rsid w:val="654469B2"/>
    <w:rsid w:val="65EE388A"/>
    <w:rsid w:val="6AD13539"/>
    <w:rsid w:val="6C5E46D6"/>
    <w:rsid w:val="6D4C000D"/>
    <w:rsid w:val="6EF20976"/>
    <w:rsid w:val="6FA6118B"/>
    <w:rsid w:val="73CE0624"/>
    <w:rsid w:val="75821833"/>
    <w:rsid w:val="758D0596"/>
    <w:rsid w:val="79E91346"/>
    <w:rsid w:val="7A630D5C"/>
    <w:rsid w:val="7D3D0CFB"/>
    <w:rsid w:val="7F57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MrCT</cp:lastModifiedBy>
  <dcterms:modified xsi:type="dcterms:W3CDTF">2019-04-27T12:02:20Z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