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朱传文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4"/>
                <w:sz w:val="16"/>
                <w:szCs w:val="16"/>
                <w:shd w:val="clear" w:fill="FFFFFF"/>
              </w:rPr>
              <w:t>智新宝是由智融集团旗下智新金融信息服务（攸县）有限公司打造的网络借贷信息中介平台。依托智融集团自主研发的人工智能风控引擎，智新宝一方面专注于为个人提供高效、便捷的融资撮合服务；另一方面，利用大数据、人工智能等新金融技术深挖优质资产，为用户提供低风险有保障，便捷省心的出借撮合服务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EF6A4A"/>
    <w:rsid w:val="2AB27F4F"/>
    <w:rsid w:val="2AFC74CE"/>
    <w:rsid w:val="2D581994"/>
    <w:rsid w:val="2DE90384"/>
    <w:rsid w:val="3C525C5F"/>
    <w:rsid w:val="4645294D"/>
    <w:rsid w:val="524E3674"/>
    <w:rsid w:val="59AC77D5"/>
    <w:rsid w:val="5A3F6274"/>
    <w:rsid w:val="5E6F7BD0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mi</cp:lastModifiedBy>
  <dcterms:modified xsi:type="dcterms:W3CDTF">2019-04-22T03:31:43Z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