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E5" w:rsidRDefault="00333276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 w:rsidR="00BC357B">
        <w:rPr>
          <w:rFonts w:hint="eastAsia"/>
        </w:rPr>
        <w:t>王佳龙</w:t>
      </w:r>
    </w:p>
    <w:p w:rsidR="00B911E5" w:rsidRDefault="00333276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B911E5" w:rsidRDefault="0033327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B911E5">
        <w:tc>
          <w:tcPr>
            <w:tcW w:w="7547" w:type="dxa"/>
          </w:tcPr>
          <w:p w:rsidR="00B911E5" w:rsidRDefault="00FE76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</w:t>
            </w:r>
            <w:proofErr w:type="gramStart"/>
            <w:r>
              <w:rPr>
                <w:rFonts w:hint="eastAsia"/>
                <w:sz w:val="28"/>
                <w:szCs w:val="28"/>
              </w:rPr>
              <w:t>投</w:t>
            </w:r>
            <w:r w:rsidR="00BC357B">
              <w:rPr>
                <w:rFonts w:hint="eastAsia"/>
                <w:sz w:val="28"/>
                <w:szCs w:val="28"/>
              </w:rPr>
              <w:t>广告</w:t>
            </w:r>
            <w:proofErr w:type="gramEnd"/>
            <w:r w:rsidR="00BC357B">
              <w:rPr>
                <w:rFonts w:hint="eastAsia"/>
                <w:sz w:val="28"/>
                <w:szCs w:val="28"/>
              </w:rPr>
              <w:t>系统</w:t>
            </w:r>
          </w:p>
        </w:tc>
      </w:tr>
    </w:tbl>
    <w:p w:rsidR="00B911E5" w:rsidRDefault="00B911E5">
      <w:pPr>
        <w:ind w:left="420"/>
        <w:rPr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B911E5">
        <w:tc>
          <w:tcPr>
            <w:tcW w:w="7580" w:type="dxa"/>
          </w:tcPr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广告投放模块</w:t>
            </w:r>
          </w:p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广告检索</w:t>
            </w:r>
            <w:r w:rsidR="00333276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广告曝光监测</w:t>
            </w:r>
            <w:r w:rsidR="00333276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B911E5">
        <w:tc>
          <w:tcPr>
            <w:tcW w:w="7612" w:type="dxa"/>
          </w:tcPr>
          <w:p w:rsidR="00B911E5" w:rsidRDefault="0033327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proofErr w:type="gramStart"/>
            <w:r w:rsidR="00962400">
              <w:rPr>
                <w:rFonts w:cstheme="minorHAnsi" w:hint="eastAsia"/>
                <w:szCs w:val="21"/>
              </w:rPr>
              <w:t>构建全</w:t>
            </w:r>
            <w:proofErr w:type="gramEnd"/>
            <w:r w:rsidR="00962400">
              <w:rPr>
                <w:rFonts w:cstheme="minorHAnsi" w:hint="eastAsia"/>
                <w:szCs w:val="21"/>
              </w:rPr>
              <w:t>量索引</w:t>
            </w:r>
          </w:p>
          <w:p w:rsidR="00B911E5" w:rsidRDefault="0033327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C61FEB" w:rsidRDefault="00C61FE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2:</w:t>
            </w:r>
            <w:r>
              <w:rPr>
                <w:rFonts w:cstheme="minorHAnsi" w:hint="eastAsia"/>
                <w:szCs w:val="21"/>
              </w:rPr>
              <w:t>构造增量索引</w:t>
            </w:r>
          </w:p>
          <w:p w:rsidR="00C61FEB" w:rsidRDefault="00C61FE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:</w:t>
            </w:r>
            <w:r>
              <w:rPr>
                <w:rFonts w:cstheme="minorHAnsi" w:hint="eastAsia"/>
                <w:szCs w:val="21"/>
              </w:rPr>
              <w:t>对增量索引进行监听</w:t>
            </w:r>
          </w:p>
          <w:p w:rsidR="00C61FEB" w:rsidRDefault="00C61FEB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:</w:t>
            </w:r>
            <w:r>
              <w:rPr>
                <w:rFonts w:cstheme="minorHAnsi" w:hint="eastAsia"/>
                <w:szCs w:val="21"/>
              </w:rPr>
              <w:t>对增量索引的传递</w:t>
            </w:r>
          </w:p>
          <w:p w:rsidR="00B911E5" w:rsidRDefault="0033327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 w:rsidR="00C613D1">
              <w:rPr>
                <w:rFonts w:cstheme="minorHAnsi"/>
                <w:szCs w:val="21"/>
              </w:rPr>
              <w:t>5</w:t>
            </w:r>
            <w:bookmarkStart w:id="0" w:name="_GoBack"/>
            <w:bookmarkEnd w:id="0"/>
            <w:r>
              <w:rPr>
                <w:rFonts w:cstheme="minorHAnsi" w:hint="eastAsia"/>
                <w:szCs w:val="21"/>
              </w:rPr>
              <w:t>：</w:t>
            </w:r>
            <w:r w:rsidR="00792749">
              <w:rPr>
                <w:rFonts w:cstheme="minorHAnsi" w:hint="eastAsia"/>
                <w:szCs w:val="21"/>
              </w:rPr>
              <w:t>广告系统监测数据造假问题怎么解决</w:t>
            </w:r>
          </w:p>
          <w:p w:rsidR="00B911E5" w:rsidRPr="00C61FEB" w:rsidRDefault="00333276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 w:rsidR="00FE7659" w:rsidRPr="00FE7659">
              <w:rPr>
                <w:rFonts w:cstheme="minorHAnsi" w:hint="eastAsia"/>
                <w:szCs w:val="21"/>
              </w:rPr>
              <w:t>数据造假、</w:t>
            </w:r>
            <w:proofErr w:type="gramStart"/>
            <w:r w:rsidR="00FE7659" w:rsidRPr="00FE7659">
              <w:rPr>
                <w:rFonts w:cstheme="minorHAnsi" w:hint="eastAsia"/>
                <w:szCs w:val="21"/>
              </w:rPr>
              <w:t>刷量作弊</w:t>
            </w:r>
            <w:proofErr w:type="gramEnd"/>
            <w:r w:rsidR="00FE7659" w:rsidRPr="00FE7659">
              <w:rPr>
                <w:rFonts w:cstheme="minorHAnsi" w:hint="eastAsia"/>
                <w:szCs w:val="21"/>
              </w:rPr>
              <w:t>都可能是移动广告效果监测中的问题，使用第三方监测工具就尤为重要，</w:t>
            </w:r>
            <w:hyperlink r:id="rId8" w:tgtFrame="_blank" w:history="1">
              <w:proofErr w:type="gramStart"/>
              <w:r w:rsidR="00FE7659" w:rsidRPr="00FE7659">
                <w:rPr>
                  <w:rFonts w:cstheme="minorHAnsi" w:hint="eastAsia"/>
                  <w:szCs w:val="21"/>
                </w:rPr>
                <w:t>热云数据</w:t>
              </w:r>
              <w:proofErr w:type="gramEnd"/>
              <w:r w:rsidR="00FE7659" w:rsidRPr="00FE7659">
                <w:rPr>
                  <w:rFonts w:cstheme="minorHAnsi" w:hint="eastAsia"/>
                  <w:szCs w:val="21"/>
                </w:rPr>
                <w:t>TrackingIO</w:t>
              </w:r>
              <w:r w:rsidR="00FE7659" w:rsidRPr="00FE7659">
                <w:rPr>
                  <w:rFonts w:cstheme="minorHAnsi" w:hint="eastAsia"/>
                  <w:szCs w:val="21"/>
                </w:rPr>
                <w:t>广告与行为分析平台</w:t>
              </w:r>
            </w:hyperlink>
            <w:r w:rsidR="00FE7659" w:rsidRPr="00FE7659">
              <w:rPr>
                <w:rFonts w:cstheme="minorHAnsi" w:hint="eastAsia"/>
                <w:szCs w:val="21"/>
              </w:rPr>
              <w:t>能够对不同投放渠道进行全方位的监测，甄别作弊假量，优化投放渠道。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B911E5">
        <w:trPr>
          <w:trHeight w:val="1890"/>
        </w:trPr>
        <w:tc>
          <w:tcPr>
            <w:tcW w:w="7622" w:type="dxa"/>
          </w:tcPr>
          <w:p w:rsidR="00B911E5" w:rsidRDefault="00333276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r w:rsidR="00DA3AF1">
              <w:rPr>
                <w:rFonts w:ascii="微软雅黑" w:eastAsia="微软雅黑" w:hAnsi="微软雅黑" w:cs="宋体" w:hint="eastAsia"/>
                <w:sz w:val="20"/>
                <w:szCs w:val="20"/>
              </w:rPr>
              <w:t>+</w:t>
            </w:r>
            <w:r w:rsidR="00DA3AF1">
              <w:rPr>
                <w:rFonts w:ascii="微软雅黑" w:eastAsia="微软雅黑" w:hAnsi="微软雅黑" w:cs="宋体"/>
                <w:sz w:val="20"/>
                <w:szCs w:val="20"/>
              </w:rPr>
              <w:t>M</w:t>
            </w:r>
            <w:r w:rsidR="00DA3AF1">
              <w:rPr>
                <w:rFonts w:ascii="微软雅黑" w:eastAsia="微软雅黑" w:hAnsi="微软雅黑" w:cs="宋体" w:hint="eastAsia"/>
                <w:sz w:val="20"/>
                <w:szCs w:val="20"/>
              </w:rPr>
              <w:t>ybaties</w:t>
            </w:r>
            <w:r w:rsidR="00DA3AF1">
              <w:rPr>
                <w:rFonts w:ascii="微软雅黑" w:eastAsia="微软雅黑" w:hAnsi="微软雅黑" w:cs="宋体"/>
                <w:sz w:val="20"/>
                <w:szCs w:val="20"/>
              </w:rPr>
              <w:t>+Jpa</w:t>
            </w:r>
            <w:proofErr w:type="spellEnd"/>
            <w:r>
              <w:rPr>
                <w:rFonts w:cstheme="minorHAnsi" w:hint="eastAsia"/>
                <w:szCs w:val="21"/>
              </w:rPr>
              <w:t>微服务框架，好处是</w:t>
            </w:r>
            <w:r w:rsidR="00DA3AF1">
              <w:rPr>
                <w:rFonts w:cstheme="minorHAnsi" w:hint="eastAsia"/>
                <w:szCs w:val="21"/>
              </w:rPr>
              <w:t>省去了各种</w:t>
            </w:r>
            <w:r w:rsidR="00DA3AF1">
              <w:rPr>
                <w:rFonts w:cstheme="minorHAnsi" w:hint="eastAsia"/>
                <w:szCs w:val="21"/>
              </w:rPr>
              <w:t>xml</w:t>
            </w:r>
            <w:r w:rsidR="00DA3AF1">
              <w:rPr>
                <w:rFonts w:cstheme="minorHAnsi" w:hint="eastAsia"/>
                <w:szCs w:val="21"/>
              </w:rPr>
              <w:t>文件的配置</w:t>
            </w:r>
            <w:r w:rsidR="007E0DDC">
              <w:rPr>
                <w:rFonts w:cstheme="minorHAnsi" w:hint="eastAsia"/>
                <w:szCs w:val="21"/>
              </w:rPr>
              <w:t>,</w:t>
            </w:r>
            <w:r w:rsidR="007E0DDC">
              <w:rPr>
                <w:rFonts w:cstheme="minorHAnsi" w:hint="eastAsia"/>
                <w:szCs w:val="21"/>
              </w:rPr>
              <w:t>整合了多种框架服务</w:t>
            </w:r>
          </w:p>
          <w:p w:rsidR="00B911E5" w:rsidRDefault="00333276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 w:rsidR="00953318">
              <w:rPr>
                <w:rFonts w:cstheme="minorHAnsi" w:hint="eastAsia"/>
                <w:b/>
                <w:bCs/>
                <w:szCs w:val="21"/>
              </w:rPr>
              <w:t>kafka</w:t>
            </w:r>
            <w:proofErr w:type="spellEnd"/>
            <w:r w:rsidR="00953318">
              <w:rPr>
                <w:rFonts w:cstheme="minorHAnsi" w:hint="eastAsia"/>
                <w:b/>
                <w:bCs/>
                <w:szCs w:val="21"/>
              </w:rPr>
              <w:t>消息中间件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C61FEB" w:rsidRDefault="00792749" w:rsidP="00C61FEB">
            <w:pPr>
              <w:pStyle w:val="3"/>
              <w:shd w:val="clear" w:color="auto" w:fill="FFFFFF"/>
              <w:spacing w:before="0" w:after="0" w:line="390" w:lineRule="atLeast"/>
              <w:rPr>
                <w:rFonts w:ascii="Arial" w:eastAsia="宋体" w:hAnsi="Arial" w:cs="Arial"/>
                <w:b w:val="0"/>
                <w:bCs w:val="0"/>
                <w:color w:val="333333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)</w:t>
            </w:r>
            <w:r w:rsidR="00C61FEB"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  <w:t xml:space="preserve"> </w:t>
            </w:r>
            <w:hyperlink r:id="rId9" w:tgtFrame="_blank" w:history="1">
              <w:r w:rsidR="00C61FEB" w:rsidRPr="00C61FEB">
                <w:rPr>
                  <w:rFonts w:cstheme="minorHAnsi"/>
                  <w:sz w:val="21"/>
                  <w:szCs w:val="21"/>
                </w:rPr>
                <w:t>ElasticSearch</w:t>
              </w:r>
            </w:hyperlink>
          </w:p>
          <w:p w:rsidR="00792749" w:rsidRDefault="00792749">
            <w:pPr>
              <w:ind w:left="1050" w:hangingChars="500" w:hanging="1050"/>
              <w:rPr>
                <w:rFonts w:cstheme="minorHAnsi"/>
                <w:szCs w:val="21"/>
              </w:rPr>
            </w:pPr>
          </w:p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11E5">
        <w:tc>
          <w:tcPr>
            <w:tcW w:w="7622" w:type="dxa"/>
          </w:tcPr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B911E5">
        <w:trPr>
          <w:trHeight w:val="1162"/>
        </w:trPr>
        <w:tc>
          <w:tcPr>
            <w:tcW w:w="130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911E5">
        <w:trPr>
          <w:trHeight w:val="1135"/>
        </w:trPr>
        <w:tc>
          <w:tcPr>
            <w:tcW w:w="1306" w:type="dxa"/>
          </w:tcPr>
          <w:p w:rsidR="00B911E5" w:rsidRDefault="00333276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130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4821" w:type="dxa"/>
            <w:gridSpan w:val="4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B911E5">
        <w:trPr>
          <w:trHeight w:val="528"/>
        </w:trPr>
        <w:tc>
          <w:tcPr>
            <w:tcW w:w="91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911E5">
        <w:trPr>
          <w:trHeight w:val="776"/>
        </w:trPr>
        <w:tc>
          <w:tcPr>
            <w:tcW w:w="913" w:type="dxa"/>
          </w:tcPr>
          <w:p w:rsidR="00B911E5" w:rsidRDefault="00333276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913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708"/>
        </w:trPr>
        <w:tc>
          <w:tcPr>
            <w:tcW w:w="4740" w:type="dxa"/>
            <w:gridSpan w:val="4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项目答辩是否合格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B911E5">
      <w:pPr>
        <w:ind w:left="420"/>
        <w:rPr>
          <w:rFonts w:cstheme="minorHAnsi"/>
          <w:sz w:val="28"/>
          <w:szCs w:val="28"/>
        </w:rPr>
      </w:pPr>
    </w:p>
    <w:sectPr w:rsidR="00B9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E94" w:rsidRDefault="00216E94" w:rsidP="009F3CB4">
      <w:r>
        <w:separator/>
      </w:r>
    </w:p>
  </w:endnote>
  <w:endnote w:type="continuationSeparator" w:id="0">
    <w:p w:rsidR="00216E94" w:rsidRDefault="00216E94" w:rsidP="009F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E94" w:rsidRDefault="00216E94" w:rsidP="009F3CB4">
      <w:r>
        <w:separator/>
      </w:r>
    </w:p>
  </w:footnote>
  <w:footnote w:type="continuationSeparator" w:id="0">
    <w:p w:rsidR="00216E94" w:rsidRDefault="00216E94" w:rsidP="009F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216E94"/>
    <w:rsid w:val="00333276"/>
    <w:rsid w:val="006E1EAA"/>
    <w:rsid w:val="00792749"/>
    <w:rsid w:val="007E0DDC"/>
    <w:rsid w:val="00953318"/>
    <w:rsid w:val="00962400"/>
    <w:rsid w:val="009F3CB4"/>
    <w:rsid w:val="00B911E5"/>
    <w:rsid w:val="00BC357B"/>
    <w:rsid w:val="00C613D1"/>
    <w:rsid w:val="00C61FEB"/>
    <w:rsid w:val="00DA3AF1"/>
    <w:rsid w:val="00E01375"/>
    <w:rsid w:val="00FE7659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546CB"/>
  <w15:docId w15:val="{B34E8F24-9494-41A3-84AE-14EEBEB5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C61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F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F3C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F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F3CB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FE7659"/>
    <w:rPr>
      <w:color w:val="0000FF"/>
      <w:u w:val="single"/>
    </w:rPr>
  </w:style>
  <w:style w:type="character" w:customStyle="1" w:styleId="30">
    <w:name w:val="标题 3 字符"/>
    <w:basedOn w:val="a0"/>
    <w:link w:val="3"/>
    <w:semiHidden/>
    <w:rsid w:val="00C61FE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9">
    <w:name w:val="Emphasis"/>
    <w:basedOn w:val="a0"/>
    <w:uiPriority w:val="20"/>
    <w:qFormat/>
    <w:rsid w:val="00C61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uri6.com/tkio/ARbYv2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gou.com/link?url=DSOYnZeCC_oIySO-Zoh5MMrwxqf2iVLmEWdvOFStCtr3izk8I2un5-P-xyytyf1EreaVHN88tHY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8</cp:revision>
  <dcterms:created xsi:type="dcterms:W3CDTF">2019-04-19T07:01:00Z</dcterms:created>
  <dcterms:modified xsi:type="dcterms:W3CDTF">2019-04-23T02:21:00Z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