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用户充值、提现功能。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p>
      <w:pPr>
        <w:widowControl w:val="0"/>
        <w:numPr>
          <w:ilvl w:val="0"/>
          <w:numId w:val="0"/>
        </w:numPr>
        <w:jc w:val="both"/>
        <w:rPr>
          <w:rFonts w:hint="eastAsia" w:cstheme="minorHAnsi"/>
          <w:sz w:val="28"/>
          <w:szCs w:val="28"/>
        </w:rPr>
      </w:pP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ind w:firstLine="883"/>
              <w:rPr>
                <w:rFonts w:hint="default"/>
                <w:lang w:val="en-US" w:eastAsia="zh-CN"/>
              </w:rPr>
            </w:pPr>
            <w:r>
              <w:rPr>
                <w:rFonts w:hint="eastAsia"/>
                <w:b/>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rPr>
                <w:rFonts w:hint="default"/>
                <w:lang w:val="en-US" w:eastAsia="zh-CN"/>
              </w:rPr>
            </w:pPr>
            <w:r>
              <w:rPr>
                <w:rFonts w:hint="eastAsia"/>
                <w:lang w:val="en-US" w:eastAsia="zh-CN"/>
              </w:rPr>
              <w:t>一个tomcat7接收500个并发。</w:t>
            </w:r>
          </w:p>
          <w:p>
            <w:pPr>
              <w:rPr>
                <w:rFonts w:hint="eastAsia"/>
                <w:b/>
                <w:lang w:val="en-US" w:eastAsia="zh-CN"/>
              </w:rPr>
            </w:pPr>
            <w:r>
              <w:rPr>
                <w:rFonts w:hint="eastAsia"/>
                <w:b/>
                <w:lang w:val="en-US" w:eastAsia="zh-CN"/>
              </w:rPr>
              <w:t>Zuul 降级、限流、鉴权、过滤</w:t>
            </w:r>
          </w:p>
          <w:p>
            <w:pPr>
              <w:rPr>
                <w:rFonts w:hint="eastAsia"/>
                <w:b/>
                <w:lang w:val="en-US" w:eastAsia="zh-CN"/>
              </w:rPr>
            </w:pPr>
            <w:r>
              <w:rPr>
                <w:rFonts w:hint="eastAsia"/>
                <w:b/>
                <w:lang w:val="en-US" w:eastAsia="zh-CN"/>
              </w:rPr>
              <w:t>怎样保证调用时一定经过网关：</w:t>
            </w:r>
          </w:p>
          <w:p>
            <w:pPr>
              <w:rPr>
                <w:rFonts w:hint="eastAsia"/>
                <w:b/>
                <w:lang w:val="en-US" w:eastAsia="zh-CN"/>
              </w:rPr>
            </w:pPr>
            <w:r>
              <w:rPr>
                <w:rFonts w:hint="eastAsia"/>
                <w:b/>
                <w:lang w:val="en-US" w:eastAsia="zh-CN"/>
              </w:rPr>
              <w:t>将微服务外网ip关闭，网关外网ip用于接受请求，内网ip进行转发</w:t>
            </w:r>
          </w:p>
          <w:p>
            <w:pPr>
              <w:ind w:left="0" w:leftChars="0" w:firstLine="0" w:firstLineChars="0"/>
              <w:rPr>
                <w:rFonts w:hint="eastAsia"/>
                <w:b/>
                <w:lang w:val="en-US" w:eastAsia="zh-CN"/>
              </w:rPr>
            </w:pPr>
            <w:r>
              <w:rPr>
                <w:rFonts w:hint="eastAsia"/>
                <w:b/>
                <w:lang w:val="en-US" w:eastAsia="zh-CN"/>
              </w:rPr>
              <w:t>通过域名访问网关（网关设为集群，使用nignx代理tomcat，域名解析到nginx所在的服务器上）每个微服务试着集群</w:t>
            </w:r>
          </w:p>
          <w:p>
            <w:pPr>
              <w:ind w:left="0" w:leftChars="0" w:firstLine="0" w:firstLineChars="0"/>
              <w:rPr>
                <w:rFonts w:hint="default"/>
                <w:b/>
                <w:lang w:val="en-US" w:eastAsia="zh-CN"/>
              </w:rPr>
            </w:pPr>
            <w:r>
              <w:rPr>
                <w:rFonts w:hint="eastAsia"/>
                <w:b/>
                <w:lang w:val="en-US" w:eastAsia="zh-CN"/>
              </w:rPr>
              <w:t>元数据注册到eureka上，包括ip、端口号和项目名（相当于虚拟的主机名）</w:t>
            </w:r>
          </w:p>
          <w:p>
            <w:pPr>
              <w:rPr>
                <w:rFonts w:hint="eastAsia"/>
                <w:b/>
                <w:lang w:val="en-US" w:eastAsia="zh-CN"/>
              </w:rPr>
            </w:pPr>
            <w:r>
              <w:rPr>
                <w:rFonts w:hint="eastAsia"/>
                <w:b/>
                <w:lang w:val="en-US" w:eastAsia="zh-CN"/>
              </w:rPr>
              <w:t>消息的异步获取</w:t>
            </w:r>
          </w:p>
          <w:p>
            <w:pPr>
              <w:pStyle w:val="4"/>
              <w:bidi w:val="0"/>
              <w:ind w:firstLine="883"/>
              <w:rPr>
                <w:rFonts w:hint="eastAsia"/>
                <w:b/>
                <w:lang w:val="en-US" w:eastAsia="zh-CN"/>
              </w:rPr>
            </w:pPr>
            <w:r>
              <w:rPr>
                <w:rFonts w:hint="eastAsia"/>
                <w:b/>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ind w:firstLine="883"/>
              <w:rPr>
                <w:rFonts w:hint="eastAsia"/>
                <w:b/>
                <w:lang w:val="en-US" w:eastAsia="zh-CN"/>
              </w:rPr>
            </w:pPr>
            <w:r>
              <w:rPr>
                <w:rFonts w:hint="eastAsia"/>
                <w:b/>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金额，实际到账金额，用户的手续费以及银行卡号等。提现成功后，存管银行会将用户的托管账户钱直接打到用户提供的银行卡上，平台实时监控用户账户，通过存管银行反馈消息，修改用户在平台上的虚拟账户。</w:t>
            </w:r>
          </w:p>
          <w:p>
            <w:pPr>
              <w:rPr>
                <w:rFonts w:hint="default"/>
                <w:lang w:val="en-US" w:eastAsia="zh-CN"/>
              </w:rPr>
            </w:pPr>
          </w:p>
          <w:p>
            <w:pPr>
              <w:bidi w:val="0"/>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风控资料上传（不是自己负责的）</w:t>
            </w:r>
          </w:p>
          <w:p>
            <w:pPr>
              <w:pStyle w:val="9"/>
              <w:spacing w:before="156" w:after="156" w:line="360" w:lineRule="auto"/>
              <w:rPr>
                <w:rFonts w:hint="eastAsia"/>
                <w:lang w:val="en-US" w:eastAsia="zh-CN"/>
              </w:rPr>
            </w:pPr>
            <w:r>
              <w:rPr>
                <w:rFonts w:hint="eastAsia"/>
                <w:lang w:val="en-US" w:eastAsia="zh-CN"/>
              </w:rPr>
              <w:t>这个模块不是我做的，当时做借款模块时，也涉及到了对风控资料的判断。首先，借款之前</w:t>
            </w:r>
            <w:r>
              <w:rPr>
                <w:rFonts w:hint="eastAsia"/>
              </w:rPr>
              <w:t>完善个人资料，以方便平台进行审核，</w:t>
            </w:r>
            <w:r>
              <w:rPr>
                <w:rFonts w:hint="eastAsia"/>
                <w:lang w:val="en-US" w:eastAsia="zh-CN"/>
              </w:rPr>
              <w:t>主要包括</w:t>
            </w:r>
            <w:r>
              <w:t>个人</w:t>
            </w:r>
            <w:r>
              <w:rPr>
                <w:rFonts w:hint="eastAsia"/>
                <w:lang w:val="en-US" w:eastAsia="zh-CN"/>
              </w:rPr>
              <w:t>信息</w:t>
            </w:r>
            <w:r>
              <w:rPr>
                <w:rFonts w:hint="eastAsia"/>
              </w:rPr>
              <w:t>、婚姻状况（已婚、未婚）、子女状况</w:t>
            </w:r>
            <w:r>
              <w:rPr>
                <w:rFonts w:hint="eastAsia"/>
                <w:lang w:eastAsia="zh-CN"/>
              </w:rPr>
              <w:t>、</w:t>
            </w:r>
            <w:r>
              <w:rPr>
                <w:rFonts w:hint="eastAsia"/>
              </w:rPr>
              <w:t>月收入范围</w:t>
            </w:r>
            <w:r>
              <w:rPr>
                <w:rFonts w:hint="eastAsia"/>
                <w:lang w:eastAsia="zh-CN"/>
              </w:rPr>
              <w:t>，</w:t>
            </w:r>
            <w:r>
              <w:rPr>
                <w:rFonts w:hint="eastAsia"/>
                <w:lang w:val="en-US" w:eastAsia="zh-CN"/>
              </w:rPr>
              <w:t>住房相关等信息。一旦实名认证通过，不能更改信息。所以要谨慎填写。</w:t>
            </w:r>
          </w:p>
          <w:p>
            <w:pPr>
              <w:pStyle w:val="9"/>
              <w:spacing w:before="156" w:after="156" w:line="360" w:lineRule="auto"/>
              <w:rPr>
                <w:rFonts w:hint="default" w:eastAsiaTheme="minorEastAsia"/>
                <w:lang w:val="en-US" w:eastAsia="zh-CN"/>
              </w:rPr>
            </w:pPr>
            <w:r>
              <w:rPr>
                <w:rFonts w:hint="eastAsia"/>
              </w:rPr>
              <w:t>资料上传：本人身份证原件（正、反两面照片</w:t>
            </w:r>
            <w:r>
              <w:rPr>
                <w:rFonts w:hint="eastAsia"/>
                <w:lang w:eastAsia="zh-CN"/>
              </w:rPr>
              <w:t>）</w:t>
            </w:r>
            <w:r>
              <w:rPr>
                <w:rFonts w:hint="eastAsia"/>
              </w:rPr>
              <w:t>、个人信用报告、最近连续3个月收入证明、房产证明、住址证明、车产证明</w:t>
            </w:r>
            <w:r>
              <w:rPr>
                <w:rFonts w:hint="eastAsia"/>
              </w:rPr>
              <w:t>、结婚证明、学历证明、个人头像。【注：资料上传时选择下拉列表内容，鼠标触发时间展示提示信息，资料上传内容参见excel.】</w:t>
            </w:r>
            <w:r>
              <w:rPr>
                <w:rFonts w:hint="eastAsia"/>
                <w:lang w:eastAsia="zh-CN"/>
              </w:rPr>
              <w:t>，</w:t>
            </w:r>
            <w:r>
              <w:rPr>
                <w:rFonts w:hint="eastAsia"/>
                <w:lang w:val="en-US" w:eastAsia="zh-CN"/>
              </w:rPr>
              <w:t>上传图片使用的是uploadify.js插件上传。</w:t>
            </w:r>
          </w:p>
          <w:p>
            <w:pPr>
              <w:bidi w:val="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我要还款（不是自己负责的）</w:t>
            </w:r>
          </w:p>
          <w:p>
            <w:pPr>
              <w:pStyle w:val="9"/>
              <w:spacing w:before="156" w:after="156" w:line="360" w:lineRule="auto"/>
              <w:rPr>
                <w:rFonts w:hint="default"/>
                <w:lang w:val="en-US" w:eastAsia="zh-CN"/>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bidi w:val="0"/>
              <w:rPr>
                <w:rFonts w:hint="default" w:ascii="Arial" w:hAnsi="Arial" w:eastAsia="黑体" w:cstheme="minorBidi"/>
                <w:b/>
                <w:kern w:val="2"/>
                <w:sz w:val="28"/>
                <w:szCs w:val="24"/>
                <w:lang w:val="en-US" w:eastAsia="zh-CN" w:bidi="ar-SA"/>
              </w:rPr>
            </w:pPr>
          </w:p>
        </w:tc>
      </w:tr>
    </w:tbl>
    <w:p>
      <w:pPr>
        <w:numPr>
          <w:ilvl w:val="0"/>
          <w:numId w:val="0"/>
        </w:numPr>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jc w:val="center"/>
        </w:trPr>
        <w:tc>
          <w:tcPr>
            <w:tcW w:w="7612" w:type="dxa"/>
            <w:vAlign w:val="center"/>
          </w:tcPr>
          <w:p>
            <w:pPr>
              <w:bidi w:val="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首页借款信息是怎么展示的</w:t>
            </w:r>
          </w:p>
          <w:p>
            <w:pPr>
              <w:bidi w:val="0"/>
              <w:ind w:left="0" w:leftChars="0" w:firstLine="0" w:firstLine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7612" w:type="dxa"/>
            <w:vAlign w:val="center"/>
          </w:tcPr>
          <w:p>
            <w:pPr>
              <w:bidi w:val="0"/>
              <w:ind w:left="0" w:leftChars="0" w:firstLine="42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三主三从的集群模式。所以放到redis里面，key是string类型的bidrequest字符串，value是一个list集合存储的是所有标的信息。通过redisTemplate.opsForValue().</w:t>
            </w:r>
            <w:r>
              <w:rPr>
                <w:rFonts w:hint="default"/>
                <w:lang w:val="en-US" w:eastAsia="zh-CN"/>
              </w:rPr>
              <w:t>set()</w:t>
            </w:r>
            <w:r>
              <w:rPr>
                <w:rFonts w:hint="eastAsia"/>
                <w:lang w:val="en-US" w:eastAsia="zh-CN"/>
              </w:rPr>
              <w:t>方法存储。当用户投标信息审核成功，准备发布时，会将投标信息存储到redis里面。以便于在前台展示。即便是这样也无法保证redis里面数据和数据库保持一致。我们使用了quartz设置定时任务，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7612" w:type="dxa"/>
            <w:vAlign w:val="center"/>
          </w:tcPr>
          <w:p>
            <w:pPr>
              <w:numPr>
                <w:ilvl w:val="0"/>
                <w:numId w:val="0"/>
              </w:numPr>
              <w:ind w:firstLine="281" w:firstLineChars="100"/>
              <w:jc w:val="both"/>
              <w:rPr>
                <w:rFonts w:hint="default"/>
                <w:lang w:val="en-US" w:eastAsia="zh-CN"/>
              </w:rPr>
            </w:pPr>
            <w:r>
              <w:rPr>
                <w:rFonts w:hint="eastAsia" w:ascii="Arial" w:hAnsi="Arial" w:eastAsia="黑体" w:cstheme="minorBidi"/>
                <w:b/>
                <w:kern w:val="2"/>
                <w:sz w:val="28"/>
                <w:szCs w:val="24"/>
                <w:lang w:val="en-US" w:eastAsia="zh-CN" w:bidi="ar-SA"/>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0" w:hRule="atLeast"/>
          <w:jc w:val="center"/>
        </w:trPr>
        <w:tc>
          <w:tcPr>
            <w:tcW w:w="7612" w:type="dxa"/>
            <w:vAlign w:val="center"/>
          </w:tcPr>
          <w:p>
            <w:pPr>
              <w:rPr>
                <w:rFonts w:hint="eastAsia"/>
                <w:lang w:val="en-US" w:eastAsia="zh-CN"/>
              </w:rPr>
            </w:pPr>
            <w:bookmarkStart w:id="0" w:name="_GoBack"/>
            <w:bookmarkEnd w:id="0"/>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6" w:hRule="atLeast"/>
          <w:jc w:val="center"/>
        </w:trPr>
        <w:tc>
          <w:tcPr>
            <w:tcW w:w="7612" w:type="dxa"/>
            <w:vAlign w:val="center"/>
          </w:tcPr>
          <w:p>
            <w:pPr>
              <w:rPr>
                <w:rFonts w:hint="eastAsia"/>
                <w:lang w:val="en-US" w:eastAsia="zh-CN"/>
              </w:rPr>
            </w:pPr>
            <w:r>
              <w:rPr>
                <w:rFonts w:hint="eastAsia" w:ascii="Arial" w:hAnsi="Arial" w:eastAsia="黑体" w:cstheme="minorBidi"/>
                <w:b/>
                <w:kern w:val="2"/>
                <w:sz w:val="28"/>
                <w:szCs w:val="24"/>
                <w:lang w:val="en-US" w:eastAsia="zh-CN" w:bidi="ar-SA"/>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jmstemplate存到activemq里面，消费者通过jmslistener注解监听生产者，一旦监听到消息，获得到参数，就调用阿里大于的短信接口，完成发送短信的功能。</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4"/>
              <w:bidi w:val="0"/>
              <w:ind w:firstLine="883"/>
              <w:rPr>
                <w:rFonts w:hint="default"/>
                <w:b/>
                <w:lang w:val="en-US" w:eastAsia="zh-CN"/>
              </w:rPr>
            </w:pPr>
            <w:r>
              <w:rPr>
                <w:rFonts w:hint="eastAsia"/>
                <w:b/>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p>
            <w:pPr>
              <w:numPr>
                <w:ilvl w:val="0"/>
                <w:numId w:val="0"/>
              </w:numPr>
              <w:ind w:firstLine="560" w:firstLineChars="200"/>
              <w:rPr>
                <w:rFonts w:hint="default" w:eastAsia="宋体"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EE7E48"/>
    <w:rsid w:val="036A47CA"/>
    <w:rsid w:val="041B292F"/>
    <w:rsid w:val="06347ABF"/>
    <w:rsid w:val="06644CEA"/>
    <w:rsid w:val="06E93087"/>
    <w:rsid w:val="079A48B7"/>
    <w:rsid w:val="087A39D5"/>
    <w:rsid w:val="08DB49AF"/>
    <w:rsid w:val="0919240B"/>
    <w:rsid w:val="09CE247F"/>
    <w:rsid w:val="0A3D62F3"/>
    <w:rsid w:val="0A6C59DA"/>
    <w:rsid w:val="0B0E7DDA"/>
    <w:rsid w:val="0B354CD1"/>
    <w:rsid w:val="0B8D1770"/>
    <w:rsid w:val="0CA50B56"/>
    <w:rsid w:val="0E9B224E"/>
    <w:rsid w:val="10D945DA"/>
    <w:rsid w:val="115E4732"/>
    <w:rsid w:val="14DA114E"/>
    <w:rsid w:val="15FF3CD0"/>
    <w:rsid w:val="162929B5"/>
    <w:rsid w:val="16B91699"/>
    <w:rsid w:val="1AA64ED7"/>
    <w:rsid w:val="1BA40179"/>
    <w:rsid w:val="1C7128A7"/>
    <w:rsid w:val="1D262E3A"/>
    <w:rsid w:val="1E654CF4"/>
    <w:rsid w:val="1EE40E42"/>
    <w:rsid w:val="1F0D1EE4"/>
    <w:rsid w:val="1F1864B3"/>
    <w:rsid w:val="1F876D29"/>
    <w:rsid w:val="202D5CFE"/>
    <w:rsid w:val="20E467CE"/>
    <w:rsid w:val="22B26A37"/>
    <w:rsid w:val="22F06F7F"/>
    <w:rsid w:val="24C70FC9"/>
    <w:rsid w:val="24EF6A4A"/>
    <w:rsid w:val="26C6750F"/>
    <w:rsid w:val="27140749"/>
    <w:rsid w:val="297A65C7"/>
    <w:rsid w:val="29BE1164"/>
    <w:rsid w:val="2AB27F4F"/>
    <w:rsid w:val="2B773A1D"/>
    <w:rsid w:val="2C584AF9"/>
    <w:rsid w:val="2C803EF6"/>
    <w:rsid w:val="2CE07BB6"/>
    <w:rsid w:val="2D581994"/>
    <w:rsid w:val="2D7509E7"/>
    <w:rsid w:val="2DB72230"/>
    <w:rsid w:val="2DE90384"/>
    <w:rsid w:val="2E00597C"/>
    <w:rsid w:val="2E5864BA"/>
    <w:rsid w:val="300A4297"/>
    <w:rsid w:val="303F7AFB"/>
    <w:rsid w:val="307B6137"/>
    <w:rsid w:val="312C62BA"/>
    <w:rsid w:val="321A186B"/>
    <w:rsid w:val="34241FF6"/>
    <w:rsid w:val="347D3A1C"/>
    <w:rsid w:val="35D87160"/>
    <w:rsid w:val="36A2585C"/>
    <w:rsid w:val="376E4052"/>
    <w:rsid w:val="393768C8"/>
    <w:rsid w:val="3A2D5FD4"/>
    <w:rsid w:val="3B0D1DC3"/>
    <w:rsid w:val="3B200697"/>
    <w:rsid w:val="3B3058FA"/>
    <w:rsid w:val="3C525C5F"/>
    <w:rsid w:val="3E8C5752"/>
    <w:rsid w:val="3EDB7678"/>
    <w:rsid w:val="3F160FD0"/>
    <w:rsid w:val="3F3B7482"/>
    <w:rsid w:val="3F9415C7"/>
    <w:rsid w:val="41F448B8"/>
    <w:rsid w:val="430D4746"/>
    <w:rsid w:val="435349E6"/>
    <w:rsid w:val="44271848"/>
    <w:rsid w:val="44F3130F"/>
    <w:rsid w:val="450A1D4A"/>
    <w:rsid w:val="4645294D"/>
    <w:rsid w:val="477F43CA"/>
    <w:rsid w:val="48FD1788"/>
    <w:rsid w:val="497E1EE6"/>
    <w:rsid w:val="4A427A9D"/>
    <w:rsid w:val="4A9B2502"/>
    <w:rsid w:val="4AFE0079"/>
    <w:rsid w:val="4B8D288B"/>
    <w:rsid w:val="4B9E0BBF"/>
    <w:rsid w:val="4D0325C8"/>
    <w:rsid w:val="4E7C0BF9"/>
    <w:rsid w:val="506B2FDD"/>
    <w:rsid w:val="514832AE"/>
    <w:rsid w:val="524E3674"/>
    <w:rsid w:val="533D34AD"/>
    <w:rsid w:val="534F4B6F"/>
    <w:rsid w:val="53E50EC8"/>
    <w:rsid w:val="54D255B0"/>
    <w:rsid w:val="55146786"/>
    <w:rsid w:val="555D4661"/>
    <w:rsid w:val="56304F93"/>
    <w:rsid w:val="57CA34F5"/>
    <w:rsid w:val="59564C7C"/>
    <w:rsid w:val="59AC77D5"/>
    <w:rsid w:val="5A3F6274"/>
    <w:rsid w:val="5A5B13A0"/>
    <w:rsid w:val="5C4C6991"/>
    <w:rsid w:val="5D4524B5"/>
    <w:rsid w:val="5E951C06"/>
    <w:rsid w:val="5F0970F9"/>
    <w:rsid w:val="5FD35C34"/>
    <w:rsid w:val="61182004"/>
    <w:rsid w:val="615D59EB"/>
    <w:rsid w:val="6256315A"/>
    <w:rsid w:val="62EB28D1"/>
    <w:rsid w:val="63845B34"/>
    <w:rsid w:val="63A1205D"/>
    <w:rsid w:val="63C564A6"/>
    <w:rsid w:val="63FA572E"/>
    <w:rsid w:val="642911AB"/>
    <w:rsid w:val="64E71546"/>
    <w:rsid w:val="65CE4918"/>
    <w:rsid w:val="66A45847"/>
    <w:rsid w:val="66A74EA3"/>
    <w:rsid w:val="66AE58EA"/>
    <w:rsid w:val="692055F2"/>
    <w:rsid w:val="6AE97CBD"/>
    <w:rsid w:val="6BFA5ABA"/>
    <w:rsid w:val="6D4C000D"/>
    <w:rsid w:val="6EAF0599"/>
    <w:rsid w:val="6F022C3D"/>
    <w:rsid w:val="6FB6091F"/>
    <w:rsid w:val="703E1EED"/>
    <w:rsid w:val="72C41051"/>
    <w:rsid w:val="731836DB"/>
    <w:rsid w:val="73FA7F66"/>
    <w:rsid w:val="74643A3D"/>
    <w:rsid w:val="76423ED5"/>
    <w:rsid w:val="778C658E"/>
    <w:rsid w:val="79B62006"/>
    <w:rsid w:val="7ABB036C"/>
    <w:rsid w:val="7BC92D00"/>
    <w:rsid w:val="7C3022FB"/>
    <w:rsid w:val="7C6C0CDB"/>
    <w:rsid w:val="7CB214EB"/>
    <w:rsid w:val="7D8D3275"/>
    <w:rsid w:val="7EE76FEC"/>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列出段落1"/>
    <w:basedOn w:val="1"/>
    <w:qFormat/>
    <w:uiPriority w:val="34"/>
    <w:pPr>
      <w:ind w:firstLine="420" w:firstLineChars="200"/>
    </w:pPr>
  </w:style>
  <w:style w:type="paragraph" w:customStyle="1" w:styleId="9">
    <w:name w:val="需求正文"/>
    <w:basedOn w:val="8"/>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2019-04-25T02:11:42Z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