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翟鸿业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4"/>
        <w:tblW w:w="7540"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4" w:hRule="atLeast"/>
        </w:trPr>
        <w:tc>
          <w:tcPr>
            <w:tcW w:w="7540" w:type="dxa"/>
          </w:tcPr>
          <w:p>
            <w:pPr>
              <w:numPr>
                <w:ilvl w:val="0"/>
                <w:numId w:val="0"/>
              </w:numPr>
              <w:rPr>
                <w:rFonts w:hint="eastAsia" w:ascii="Arial" w:hAnsi="Arial" w:eastAsia="宋体" w:cs="Arial"/>
                <w:i w:val="0"/>
                <w:caps w:val="0"/>
                <w:color w:val="2F2F2F"/>
                <w:spacing w:val="0"/>
                <w:sz w:val="19"/>
                <w:szCs w:val="19"/>
                <w:shd w:val="clear" w:fill="FFFFFF"/>
                <w:lang w:val="en-US" w:eastAsia="zh-CN"/>
              </w:rPr>
            </w:pPr>
            <w:r>
              <w:rPr>
                <w:rFonts w:hint="eastAsia" w:asciiTheme="minorEastAsia" w:hAnsiTheme="minorEastAsia" w:eastAsiaTheme="minorEastAsia" w:cstheme="minorEastAsia"/>
                <w:sz w:val="18"/>
                <w:szCs w:val="18"/>
                <w:vertAlign w:val="baseline"/>
                <w:lang w:val="en-US" w:eastAsia="zh-CN"/>
              </w:rPr>
              <w:t>项目</w:t>
            </w:r>
            <w:r>
              <w:rPr>
                <w:rFonts w:hint="eastAsia" w:asciiTheme="minorEastAsia" w:hAnsiTheme="minorEastAsia" w:cstheme="minorEastAsia"/>
                <w:sz w:val="18"/>
                <w:szCs w:val="18"/>
                <w:vertAlign w:val="baseline"/>
                <w:lang w:val="en-US" w:eastAsia="zh-CN"/>
              </w:rPr>
              <w:t>背景</w:t>
            </w:r>
            <w:r>
              <w:rPr>
                <w:rFonts w:hint="eastAsia" w:asciiTheme="minorEastAsia" w:hAnsiTheme="minorEastAsia" w:eastAsiaTheme="minorEastAsia" w:cstheme="minorEastAsia"/>
                <w:sz w:val="18"/>
                <w:szCs w:val="18"/>
                <w:vertAlign w:val="baseline"/>
                <w:lang w:val="en-US" w:eastAsia="zh-CN"/>
              </w:rPr>
              <w:t>是帮助运营方搭建网络借贷信息</w:t>
            </w:r>
            <w:r>
              <w:rPr>
                <w:rFonts w:hint="eastAsia" w:asciiTheme="minorEastAsia" w:hAnsiTheme="minorEastAsia" w:cstheme="minorEastAsia"/>
                <w:sz w:val="18"/>
                <w:szCs w:val="18"/>
                <w:vertAlign w:val="baseline"/>
                <w:lang w:val="en-US" w:eastAsia="zh-CN"/>
              </w:rPr>
              <w:t>的</w:t>
            </w:r>
            <w:r>
              <w:rPr>
                <w:rFonts w:hint="eastAsia" w:asciiTheme="minorEastAsia" w:hAnsiTheme="minorEastAsia" w:eastAsiaTheme="minorEastAsia" w:cstheme="minorEastAsia"/>
                <w:sz w:val="18"/>
                <w:szCs w:val="18"/>
                <w:vertAlign w:val="baseline"/>
                <w:lang w:val="en-US" w:eastAsia="zh-CN"/>
              </w:rPr>
              <w:t>中介平台</w:t>
            </w:r>
            <w:r>
              <w:rPr>
                <w:rFonts w:hint="eastAsia" w:asciiTheme="minorEastAsia" w:hAnsiTheme="minorEastAsia" w:cstheme="minorEastAsia"/>
                <w:sz w:val="18"/>
                <w:szCs w:val="18"/>
                <w:vertAlign w:val="baseline"/>
                <w:lang w:val="en-US" w:eastAsia="zh-CN"/>
              </w:rPr>
              <w:t>，其特点是可将社会中非常小的资金聚集起来，</w:t>
            </w:r>
            <w:r>
              <w:rPr>
                <w:rFonts w:hint="eastAsia" w:asciiTheme="minorEastAsia" w:hAnsiTheme="minorEastAsia" w:eastAsiaTheme="minorEastAsia" w:cstheme="minorEastAsia"/>
                <w:sz w:val="18"/>
                <w:szCs w:val="18"/>
                <w:vertAlign w:val="baseline"/>
                <w:lang w:val="en-US" w:eastAsia="zh-CN"/>
              </w:rPr>
              <w:t>提高资金使用率</w:t>
            </w:r>
            <w:r>
              <w:rPr>
                <w:rFonts w:hint="eastAsia" w:asciiTheme="minorEastAsia" w:hAnsiTheme="minorEastAsia" w:cstheme="minorEastAsia"/>
                <w:sz w:val="18"/>
                <w:szCs w:val="18"/>
                <w:vertAlign w:val="baseline"/>
                <w:lang w:val="en-US" w:eastAsia="zh-CN"/>
              </w:rPr>
              <w:t>。该P2P项目的</w:t>
            </w:r>
            <w:r>
              <w:rPr>
                <w:rFonts w:hint="eastAsia" w:asciiTheme="minorEastAsia" w:hAnsiTheme="minorEastAsia" w:eastAsiaTheme="minorEastAsia" w:cstheme="minorEastAsia"/>
                <w:sz w:val="18"/>
                <w:szCs w:val="18"/>
                <w:vertAlign w:val="baseline"/>
                <w:lang w:val="en-US" w:eastAsia="zh-CN"/>
              </w:rPr>
              <w:t>分为前台网站</w:t>
            </w:r>
            <w:r>
              <w:rPr>
                <w:rFonts w:hint="eastAsia" w:asciiTheme="minorEastAsia" w:hAnsiTheme="minorEastAsia" w:cstheme="minorEastAsia"/>
                <w:sz w:val="18"/>
                <w:szCs w:val="18"/>
                <w:vertAlign w:val="baseline"/>
                <w:lang w:val="en-US" w:eastAsia="zh-CN"/>
              </w:rPr>
              <w:t>和</w:t>
            </w:r>
            <w:r>
              <w:rPr>
                <w:rFonts w:hint="eastAsia" w:asciiTheme="minorEastAsia" w:hAnsiTheme="minorEastAsia" w:eastAsiaTheme="minorEastAsia" w:cstheme="minorEastAsia"/>
                <w:sz w:val="18"/>
                <w:szCs w:val="18"/>
                <w:vertAlign w:val="baseline"/>
                <w:lang w:val="en-US" w:eastAsia="zh-CN"/>
              </w:rPr>
              <w:t>后台管理系统，</w:t>
            </w:r>
            <w:r>
              <w:rPr>
                <w:rFonts w:hint="eastAsia" w:asciiTheme="minorEastAsia" w:hAnsiTheme="minorEastAsia" w:cstheme="minorEastAsia"/>
                <w:sz w:val="18"/>
                <w:szCs w:val="18"/>
                <w:vertAlign w:val="baseline"/>
                <w:lang w:val="en-US" w:eastAsia="zh-CN"/>
              </w:rPr>
              <w:t>主要的模块分为三大模块，</w:t>
            </w:r>
            <w:r>
              <w:rPr>
                <w:rFonts w:hint="eastAsia" w:ascii="宋体" w:hAnsi="宋体" w:eastAsia="宋体" w:cs="宋体"/>
                <w:kern w:val="2"/>
                <w:sz w:val="18"/>
                <w:szCs w:val="18"/>
              </w:rPr>
              <w:t>前台交易平台</w:t>
            </w:r>
            <w:r>
              <w:rPr>
                <w:rFonts w:hint="eastAsia" w:ascii="宋体" w:hAnsi="宋体" w:eastAsia="宋体" w:cs="宋体"/>
                <w:kern w:val="2"/>
                <w:sz w:val="18"/>
                <w:szCs w:val="18"/>
                <w:lang w:eastAsia="zh-CN"/>
              </w:rPr>
              <w:t>、</w:t>
            </w:r>
            <w:r>
              <w:rPr>
                <w:rFonts w:hint="eastAsia" w:ascii="宋体" w:hAnsi="宋体" w:eastAsia="宋体" w:cs="宋体"/>
                <w:i w:val="0"/>
                <w:caps w:val="0"/>
                <w:spacing w:val="0"/>
                <w:kern w:val="2"/>
                <w:sz w:val="18"/>
                <w:szCs w:val="18"/>
                <w:shd w:val="clear" w:fill="FFFFFF"/>
              </w:rPr>
              <w:t>业务后台支撑系统</w:t>
            </w:r>
            <w:r>
              <w:rPr>
                <w:rFonts w:hint="eastAsia" w:ascii="宋体" w:hAnsi="宋体" w:eastAsia="宋体" w:cs="宋体"/>
                <w:kern w:val="2"/>
                <w:sz w:val="18"/>
                <w:szCs w:val="18"/>
                <w:lang w:val="en-US" w:eastAsia="zh-CN"/>
              </w:rPr>
              <w:t>、</w:t>
            </w:r>
            <w:r>
              <w:rPr>
                <w:rFonts w:hint="eastAsia" w:ascii="宋体" w:hAnsi="宋体" w:eastAsia="宋体" w:cs="宋体"/>
                <w:i w:val="0"/>
                <w:caps w:val="0"/>
                <w:spacing w:val="0"/>
                <w:kern w:val="2"/>
                <w:sz w:val="18"/>
                <w:szCs w:val="18"/>
                <w:shd w:val="clear" w:fill="FFFFFF"/>
              </w:rPr>
              <w:t>用户个人账号中心</w:t>
            </w:r>
            <w:r>
              <w:rPr>
                <w:rFonts w:hint="eastAsia" w:ascii="宋体" w:hAnsi="宋体" w:eastAsia="宋体" w:cs="宋体"/>
                <w:i w:val="0"/>
                <w:caps w:val="0"/>
                <w:spacing w:val="0"/>
                <w:kern w:val="2"/>
                <w:sz w:val="18"/>
                <w:szCs w:val="18"/>
                <w:shd w:val="clear" w:fill="FFFFFF"/>
                <w:lang w:eastAsia="zh-CN"/>
              </w:rPr>
              <w:t>，</w:t>
            </w:r>
            <w:r>
              <w:rPr>
                <w:rFonts w:hint="eastAsia" w:asciiTheme="minorEastAsia" w:hAnsiTheme="minorEastAsia" w:eastAsiaTheme="minorEastAsia" w:cstheme="minorEastAsia"/>
                <w:sz w:val="18"/>
                <w:szCs w:val="18"/>
                <w:vertAlign w:val="baseline"/>
                <w:lang w:val="en-US" w:eastAsia="zh-CN"/>
              </w:rPr>
              <w:t>前台(FreeMarker)包含首页信息大厅、我要借贷、个人中心，后台包括开户信息管理、资金流水记录、债权管理、投资管理、信息审核</w:t>
            </w:r>
            <w:r>
              <w:rPr>
                <w:rFonts w:hint="eastAsia" w:asciiTheme="minorEastAsia" w:hAnsiTheme="minorEastAsia" w:cstheme="minorEastAsia"/>
                <w:sz w:val="18"/>
                <w:szCs w:val="18"/>
                <w:vertAlign w:val="baseline"/>
                <w:lang w:val="en-US" w:eastAsia="zh-CN"/>
              </w:rPr>
              <w:t>、系统数据字典的录入</w:t>
            </w:r>
            <w:r>
              <w:rPr>
                <w:rFonts w:hint="eastAsia" w:asciiTheme="minorEastAsia" w:hAnsiTheme="minorEastAsia" w:eastAsiaTheme="minorEastAsia" w:cstheme="minorEastAsia"/>
                <w:sz w:val="18"/>
                <w:szCs w:val="18"/>
                <w:vertAlign w:val="baseline"/>
                <w:lang w:val="en-US" w:eastAsia="zh-CN"/>
              </w:rPr>
              <w:t>等功。项目采用Maven聚合方式构建，大体上分为提供API的RESTful war工程(</w:t>
            </w:r>
            <w:r>
              <w:rPr>
                <w:rFonts w:hint="eastAsia" w:asciiTheme="minorEastAsia" w:hAnsiTheme="minorEastAsia" w:cstheme="minorEastAsia"/>
                <w:sz w:val="18"/>
                <w:szCs w:val="18"/>
                <w:vertAlign w:val="baseline"/>
                <w:lang w:val="en-US" w:eastAsia="zh-CN"/>
              </w:rPr>
              <w:t>SpringMVC+Spring+Mybaits</w:t>
            </w:r>
            <w:r>
              <w:rPr>
                <w:rFonts w:hint="eastAsia" w:asciiTheme="minorEastAsia" w:hAnsiTheme="minorEastAsia" w:eastAsiaTheme="minorEastAsia" w:cstheme="minorEastAsia"/>
                <w:sz w:val="18"/>
                <w:szCs w:val="18"/>
                <w:vertAlign w:val="baseline"/>
                <w:lang w:val="en-US" w:eastAsia="zh-CN"/>
              </w:rPr>
              <w:t>)，缓存工程(Redis)，消息队列工程(Apache ActiveMQ)，权限工程(Apache Shiro)等。</w:t>
            </w:r>
            <w:r>
              <w:rPr>
                <w:rFonts w:hint="eastAsia" w:asciiTheme="minorEastAsia" w:hAnsiTheme="minorEastAsia" w:cstheme="minorEastAsia"/>
                <w:sz w:val="18"/>
                <w:szCs w:val="18"/>
                <w:vertAlign w:val="baseline"/>
                <w:lang w:val="en-US" w:eastAsia="zh-CN"/>
              </w:rPr>
              <w:t>我主要负责的模块是 业务后台支撑系统</w:t>
            </w:r>
            <w:r>
              <w:rPr>
                <w:rFonts w:hint="eastAsia" w:ascii="宋体" w:hAnsi="宋体" w:eastAsia="宋体" w:cs="宋体"/>
                <w:i w:val="0"/>
                <w:caps w:val="0"/>
                <w:spacing w:val="0"/>
                <w:kern w:val="2"/>
                <w:sz w:val="18"/>
                <w:szCs w:val="18"/>
                <w:shd w:val="clear" w:fill="FFFFFF"/>
              </w:rPr>
              <w:t>可以细分为</w:t>
            </w:r>
            <w:r>
              <w:rPr>
                <w:rFonts w:hint="eastAsia" w:ascii="宋体" w:hAnsi="宋体" w:eastAsia="宋体" w:cs="宋体"/>
                <w:i w:val="0"/>
                <w:caps w:val="0"/>
                <w:spacing w:val="0"/>
                <w:kern w:val="2"/>
                <w:sz w:val="18"/>
                <w:szCs w:val="18"/>
                <w:shd w:val="clear" w:fill="FFFFFF"/>
                <w:lang w:val="en-US" w:eastAsia="zh-CN"/>
              </w:rPr>
              <w:t>九</w:t>
            </w:r>
            <w:r>
              <w:rPr>
                <w:rFonts w:hint="eastAsia" w:ascii="宋体" w:hAnsi="宋体" w:eastAsia="宋体" w:cs="宋体"/>
                <w:i w:val="0"/>
                <w:caps w:val="0"/>
                <w:spacing w:val="0"/>
                <w:kern w:val="2"/>
                <w:sz w:val="18"/>
                <w:szCs w:val="18"/>
                <w:shd w:val="clear" w:fill="FFFFFF"/>
              </w:rPr>
              <w:t>个功能模块，分别是贷款管理，资金管理，资金记录，会员管理，报表分析，奖励与费用和系统维护</w:t>
            </w:r>
            <w:r>
              <w:rPr>
                <w:rFonts w:hint="eastAsia" w:ascii="宋体" w:hAnsi="宋体" w:eastAsia="宋体" w:cs="宋体"/>
                <w:i w:val="0"/>
                <w:caps w:val="0"/>
                <w:spacing w:val="0"/>
                <w:kern w:val="2"/>
                <w:sz w:val="18"/>
                <w:szCs w:val="18"/>
                <w:shd w:val="clear" w:fill="FFFFFF"/>
                <w:lang w:eastAsia="zh-CN"/>
              </w:rPr>
              <w:t>。</w:t>
            </w:r>
          </w:p>
        </w:tc>
      </w:tr>
    </w:tbl>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p>
    <w:tbl>
      <w:tblPr>
        <w:tblStyle w:val="4"/>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7"/>
              <w:ind w:firstLine="273" w:firstLineChars="152"/>
              <w:rPr>
                <w:rFonts w:hint="default"/>
                <w:color w:val="auto"/>
                <w:lang w:val="en-US"/>
              </w:rPr>
            </w:pPr>
            <w:r>
              <w:rPr>
                <w:rFonts w:hint="eastAsia" w:ascii="宋体" w:hAnsi="宋体" w:eastAsia="宋体" w:cs="宋体"/>
                <w:i w:val="0"/>
                <w:caps w:val="0"/>
                <w:color w:val="auto"/>
                <w:spacing w:val="0"/>
                <w:kern w:val="2"/>
                <w:sz w:val="18"/>
                <w:szCs w:val="18"/>
                <w:shd w:val="clear" w:fill="FFFFFF"/>
                <w:lang w:val="en-US" w:eastAsia="zh-CN"/>
              </w:rPr>
              <w:t>借</w:t>
            </w:r>
            <w:r>
              <w:rPr>
                <w:rFonts w:hint="eastAsia" w:ascii="宋体" w:hAnsi="宋体" w:eastAsia="宋体" w:cs="宋体"/>
                <w:i w:val="0"/>
                <w:caps w:val="0"/>
                <w:color w:val="auto"/>
                <w:spacing w:val="0"/>
                <w:kern w:val="2"/>
                <w:sz w:val="18"/>
                <w:szCs w:val="18"/>
                <w:shd w:val="clear" w:fill="FFFFFF"/>
              </w:rPr>
              <w:t>款管理</w:t>
            </w:r>
            <w:r>
              <w:rPr>
                <w:rFonts w:hint="eastAsia" w:ascii="宋体" w:hAnsi="宋体" w:eastAsia="宋体" w:cs="宋体"/>
                <w:i w:val="0"/>
                <w:caps w:val="0"/>
                <w:color w:val="auto"/>
                <w:spacing w:val="0"/>
                <w:kern w:val="2"/>
                <w:sz w:val="18"/>
                <w:szCs w:val="18"/>
                <w:shd w:val="clear" w:fill="FFFFFF"/>
                <w:lang w:val="en-US" w:eastAsia="zh-CN"/>
              </w:rPr>
              <w:t xml:space="preserve"> ：借贷</w:t>
            </w:r>
            <w:r>
              <w:rPr>
                <w:rFonts w:hint="eastAsia" w:asciiTheme="minorEastAsia" w:hAnsiTheme="minorEastAsia" w:eastAsiaTheme="minorEastAsia" w:cstheme="minorEastAsia"/>
                <w:i w:val="0"/>
                <w:caps w:val="0"/>
                <w:color w:val="auto"/>
                <w:spacing w:val="6"/>
                <w:sz w:val="18"/>
                <w:szCs w:val="18"/>
                <w:shd w:val="clear" w:fill="FFFFFF"/>
              </w:rPr>
              <w:t>管理包括贷款管理、审核管理、满标管理、还款管理等主要功能。主要是针对发布借款标进行的初审，复审，还款，逾期垫付操作等，方便网站管理员更</w:t>
            </w:r>
            <w:r>
              <w:rPr>
                <w:rFonts w:hint="eastAsia" w:asciiTheme="minorEastAsia" w:hAnsiTheme="minorEastAsia" w:cstheme="minorEastAsia"/>
                <w:i w:val="0"/>
                <w:caps w:val="0"/>
                <w:color w:val="auto"/>
                <w:spacing w:val="6"/>
                <w:sz w:val="18"/>
                <w:szCs w:val="18"/>
                <w:shd w:val="clear" w:fill="FFFFFF"/>
                <w:lang w:val="en-US" w:eastAsia="zh-CN"/>
              </w:rPr>
              <w:t>好</w:t>
            </w:r>
            <w:r>
              <w:rPr>
                <w:rFonts w:hint="eastAsia" w:asciiTheme="minorEastAsia" w:hAnsiTheme="minorEastAsia" w:eastAsiaTheme="minorEastAsia" w:cstheme="minorEastAsia"/>
                <w:i w:val="0"/>
                <w:caps w:val="0"/>
                <w:color w:val="auto"/>
                <w:spacing w:val="6"/>
                <w:sz w:val="18"/>
                <w:szCs w:val="18"/>
                <w:shd w:val="clear" w:fill="FFFFFF"/>
              </w:rPr>
              <w:t>的管理借款</w:t>
            </w:r>
            <w:r>
              <w:rPr>
                <w:rFonts w:hint="eastAsia" w:asciiTheme="minorEastAsia" w:hAnsiTheme="minorEastAsia" w:cstheme="minorEastAsia"/>
                <w:i w:val="0"/>
                <w:caps w:val="0"/>
                <w:color w:val="auto"/>
                <w:spacing w:val="6"/>
                <w:sz w:val="18"/>
                <w:szCs w:val="18"/>
                <w:shd w:val="clear" w:fill="FFFFFF"/>
                <w:lang w:val="en-US" w:eastAsia="zh-CN"/>
              </w:rPr>
              <w:t>标。</w:t>
            </w:r>
          </w:p>
          <w:p>
            <w:pPr>
              <w:numPr>
                <w:ilvl w:val="0"/>
                <w:numId w:val="0"/>
              </w:numPr>
              <w:rPr>
                <w:rFonts w:hint="default" w:ascii="宋体" w:hAnsi="宋体" w:cs="宋体" w:eastAsiaTheme="minorEastAsia"/>
                <w:i w:val="0"/>
                <w:caps w:val="0"/>
                <w:color w:val="auto"/>
                <w:spacing w:val="0"/>
                <w:kern w:val="2"/>
                <w:sz w:val="18"/>
                <w:szCs w:val="18"/>
                <w:shd w:val="clear" w:fill="FFFFFF"/>
                <w:lang w:val="en-US" w:eastAsia="zh-CN"/>
              </w:rPr>
            </w:pPr>
            <w:r>
              <w:rPr>
                <w:rFonts w:hint="eastAsia" w:ascii="宋体" w:hAnsi="宋体" w:cs="宋体"/>
                <w:i w:val="0"/>
                <w:caps w:val="0"/>
                <w:color w:val="auto"/>
                <w:spacing w:val="0"/>
                <w:kern w:val="2"/>
                <w:sz w:val="18"/>
                <w:szCs w:val="18"/>
                <w:shd w:val="clear" w:fill="FFFFFF"/>
                <w:lang w:val="en-US" w:eastAsia="zh-CN"/>
              </w:rPr>
              <w:t>（）前台把用户的借款信息（标的基本信息）传给后台，经过后台的人工审核，如果审核成功就把用户的借款信息展示在前台的页面，前后台交互我们用的是JSON数据格式。</w:t>
            </w:r>
          </w:p>
          <w:p>
            <w:pPr>
              <w:numPr>
                <w:ilvl w:val="0"/>
                <w:numId w:val="0"/>
              </w:numPr>
              <w:rPr>
                <w:rFonts w:hint="eastAsia" w:asciiTheme="minorEastAsia" w:hAnsiTheme="minorEastAsia" w:cstheme="minorEastAsia"/>
                <w:color w:val="auto"/>
                <w:sz w:val="18"/>
                <w:szCs w:val="18"/>
                <w:lang w:eastAsia="zh-CN"/>
              </w:rPr>
            </w:pPr>
            <w:r>
              <w:rPr>
                <w:rFonts w:hint="eastAsia" w:asciiTheme="minorEastAsia" w:hAnsiTheme="minorEastAsia" w:eastAsiaTheme="minorEastAsia" w:cstheme="minorEastAsia"/>
                <w:color w:val="auto"/>
                <w:sz w:val="18"/>
                <w:szCs w:val="18"/>
              </w:rPr>
              <w:t>平台管理端具有借款检查权限的人员对提交成功的借款申请进行借款信息的初步检查，若信息完整正确，则发至审核，若信息填写不符合要求或出现错误，则打回</w:t>
            </w:r>
            <w:r>
              <w:rPr>
                <w:rFonts w:hint="eastAsia" w:asciiTheme="minorEastAsia" w:hAnsiTheme="minorEastAsia" w:cstheme="minorEastAsia"/>
                <w:color w:val="auto"/>
                <w:sz w:val="18"/>
                <w:szCs w:val="18"/>
                <w:lang w:eastAsia="zh-CN"/>
              </w:rPr>
              <w:t>。</w:t>
            </w:r>
          </w:p>
          <w:p>
            <w:pPr>
              <w:numPr>
                <w:ilvl w:val="0"/>
                <w:numId w:val="0"/>
              </w:numPr>
              <w:rPr>
                <w:rFonts w:hint="default" w:cstheme="minorHAnsi"/>
                <w:color w:val="auto"/>
                <w:sz w:val="28"/>
                <w:szCs w:val="28"/>
                <w:vertAlign w:val="baseline"/>
                <w:lang w:val="en-US" w:eastAsia="zh-CN"/>
              </w:rPr>
            </w:pPr>
            <w:r>
              <w:rPr>
                <w:rFonts w:hint="eastAsia" w:ascii="宋体" w:hAnsi="宋体" w:eastAsia="宋体" w:cs="宋体"/>
                <w:sz w:val="18"/>
                <w:szCs w:val="18"/>
                <w:lang w:val="en-US" w:eastAsia="zh-CN"/>
              </w:rPr>
              <w:t>如果我们的用户想要借款，首先会通过前台页面点击我要借款跳转到我要借款首页，首先我们会判断用户是否登录，若是用户在登录的状态下跳转到我要借款首页，那么，我们会先判断用户是否满足申请借款的条件，借款条件有是否填写个人资料、是否进行实名认证、风控资料分数是否达到可借款分数，以及是否进行视频认证，如果有任何一个条件没有满足，点击申请贷款都没有任何反应，在没有满足的条件后面都会有个×，并且点击相应的连接，就能跳转到做这个认证的界面；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等。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该借款信息状态为招标中，在设置相应的风控意见，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前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rPr>
                <w:rFonts w:hint="default" w:ascii="宋体" w:hAnsi="宋体" w:eastAsia="宋体" w:cs="宋体"/>
                <w:i w:val="0"/>
                <w:caps w:val="0"/>
                <w:spacing w:val="0"/>
                <w:kern w:val="2"/>
                <w:sz w:val="18"/>
                <w:szCs w:val="18"/>
                <w:shd w:val="clear" w:fill="FFFFFF"/>
                <w:lang w:val="en-US" w:eastAsia="zh-CN"/>
              </w:rPr>
            </w:pPr>
            <w:r>
              <w:rPr>
                <w:rFonts w:hint="eastAsia" w:ascii="宋体" w:hAnsi="宋体" w:eastAsia="宋体" w:cs="宋体"/>
                <w:i w:val="0"/>
                <w:caps w:val="0"/>
                <w:spacing w:val="0"/>
                <w:kern w:val="2"/>
                <w:sz w:val="18"/>
                <w:szCs w:val="18"/>
                <w:shd w:val="clear" w:fill="FFFFFF"/>
                <w:lang w:val="en-US" w:eastAsia="zh-CN"/>
              </w:rPr>
              <w:t>认证审核：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sz w:val="18"/>
                <w:szCs w:val="18"/>
              </w:rPr>
            </w:pPr>
            <w:r>
              <w:rPr>
                <w:rFonts w:hint="eastAsia"/>
                <w:sz w:val="18"/>
                <w:szCs w:val="18"/>
              </w:rPr>
              <w:t>安全等级及等级规则从前台获取：共有四种安全验证方式：手机、邮箱、支付密码和实名认证。验证一项为低、两项为中、三项为较高、四项为高。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default" w:eastAsiaTheme="minorEastAsia"/>
                <w:sz w:val="18"/>
                <w:szCs w:val="18"/>
                <w:lang w:val="en-US" w:eastAsia="zh-CN"/>
              </w:rPr>
            </w:pPr>
            <w:r>
              <w:rPr>
                <w:rFonts w:hint="eastAsia"/>
                <w:sz w:val="18"/>
                <w:szCs w:val="18"/>
                <w:lang w:val="en-US" w:eastAsia="zh-CN"/>
              </w:rPr>
              <w:t>手机认证，在注册开户的时候，就已经认证成功。</w:t>
            </w:r>
          </w:p>
          <w:p>
            <w:pPr>
              <w:numPr>
                <w:numId w:val="0"/>
              </w:numPr>
              <w:spacing w:before="0" w:after="0" w:line="440" w:lineRule="exact"/>
              <w:ind w:firstLine="360" w:firstLineChars="200"/>
              <w:rPr>
                <w:rFonts w:hint="eastAsia" w:asciiTheme="minorEastAsia" w:hAnsiTheme="minorEastAsia" w:eastAsiaTheme="minorEastAsia" w:cstheme="minorEastAsia"/>
                <w:sz w:val="18"/>
                <w:szCs w:val="18"/>
              </w:rPr>
            </w:pPr>
            <w:r>
              <w:rPr>
                <w:rFonts w:hint="eastAsia" w:asciiTheme="minorEastAsia" w:hAnsiTheme="minorEastAsia" w:cstheme="minorEastAsia"/>
                <w:sz w:val="18"/>
                <w:szCs w:val="18"/>
                <w:lang w:val="en-US" w:eastAsia="zh-CN"/>
              </w:rPr>
              <w:t>邮箱认证，</w:t>
            </w:r>
            <w:r>
              <w:rPr>
                <w:rFonts w:hint="eastAsia" w:asciiTheme="minorEastAsia" w:hAnsiTheme="minorEastAsia" w:eastAsiaTheme="minorEastAsia" w:cstheme="minorEastAsia"/>
                <w:sz w:val="18"/>
                <w:szCs w:val="18"/>
              </w:rPr>
              <w:t>点击【安全设置】-【邮箱认证】页面，显示邮箱认证信息。输入需认证的邮箱，点击【发送验证邮件】，激活邮件即发送至客户邮箱</w:t>
            </w:r>
            <w:r>
              <w:rPr>
                <w:rFonts w:hint="eastAsia" w:asciiTheme="minorEastAsia" w:hAnsiTheme="minorEastAsia" w:cstheme="minorEastAsia"/>
                <w:sz w:val="18"/>
                <w:szCs w:val="18"/>
                <w:lang w:val="en-US" w:eastAsia="zh-CN"/>
              </w:rPr>
              <w:t>,</w:t>
            </w:r>
            <w:r>
              <w:rPr>
                <w:rFonts w:hint="eastAsia" w:asciiTheme="minorEastAsia" w:hAnsiTheme="minorEastAsia" w:eastAsiaTheme="minorEastAsia" w:cstheme="minorEastAsia"/>
                <w:sz w:val="18"/>
                <w:szCs w:val="18"/>
              </w:rPr>
              <w:t>用户在收入此激活邮件后，点击邮件中超链接，进入认证页面，此时显示“认证成功”。返回至此邮箱认证页面，刷新后，邮箱认证成功。在此页面点击“安全设置”链接返回安全设置首页面，点击“返回账户页”返回“我的账户”首页面。</w:t>
            </w:r>
          </w:p>
          <w:p>
            <w:pPr>
              <w:numPr>
                <w:numId w:val="0"/>
              </w:numPr>
              <w:spacing w:before="0" w:after="0" w:line="440" w:lineRule="exact"/>
              <w:ind w:left="426" w:leftChars="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lang w:val="en-US" w:eastAsia="zh-CN"/>
              </w:rPr>
              <w:t>实名认证，</w:t>
            </w:r>
            <w:r>
              <w:rPr>
                <w:rFonts w:hint="eastAsia" w:asciiTheme="minorEastAsia" w:hAnsiTheme="minorEastAsia" w:eastAsiaTheme="minorEastAsia" w:cstheme="minorEastAsia"/>
                <w:color w:val="auto"/>
                <w:sz w:val="18"/>
                <w:szCs w:val="18"/>
              </w:rPr>
              <w:t>登录后，在个人账户页面选择【安全设置】-实名认证子菜单，也可以在【安</w:t>
            </w:r>
          </w:p>
          <w:p>
            <w:pPr>
              <w:numPr>
                <w:numId w:val="0"/>
              </w:numPr>
              <w:spacing w:before="0" w:after="0" w:line="440" w:lineRule="exact"/>
              <w:rPr>
                <w:rFonts w:hint="eastAsia"/>
                <w:sz w:val="18"/>
                <w:szCs w:val="18"/>
                <w:lang w:val="en-US" w:eastAsia="zh-CN"/>
              </w:rPr>
            </w:pPr>
            <w:r>
              <w:rPr>
                <w:rFonts w:hint="eastAsia" w:asciiTheme="minorEastAsia" w:hAnsiTheme="minorEastAsia" w:eastAsiaTheme="minorEastAsia" w:cstheme="minorEastAsia"/>
                <w:color w:val="auto"/>
                <w:sz w:val="18"/>
                <w:szCs w:val="18"/>
              </w:rPr>
              <w:t>全设置】首页面点击实名认证对应的“认证”超链接，跳转至此认证页面。备注：若客户在注册过程中已通过实名认证，则这里显示实名认证通过用户需输入真实的姓名、身份证号，点击【提交实名认证】按钮，若认证不通过，则提示“姓名与身份证号不符”并阻止提交；若该实名认证客户已认证过，在输入完姓名、身份证号后点击“提交”时，系统判断此人是否已经过实名认证，若认证过，此弹出提示“您已通过实名认证，不允许再次认证”。若认证通过，则跳转至认证成功的提示页面，提示“恭喜您实名认证成功”。点击“确定”按钮返回安全设置首页面。</w:t>
            </w:r>
            <w:bookmarkStart w:id="0" w:name="_GoBack"/>
            <w:bookmarkEnd w:id="0"/>
            <w:r>
              <w:rPr>
                <w:rFonts w:hint="eastAsia" w:asciiTheme="minorEastAsia" w:hAnsiTheme="minorEastAsia" w:eastAsiaTheme="minorEastAsia" w:cstheme="minorEastAsia"/>
                <w:color w:val="auto"/>
                <w:sz w:val="18"/>
                <w:szCs w:val="18"/>
              </w:rPr>
              <w:t>重新点击【安全设置】，进入安全设置首页，此时实名认证通过，标识显示为绿色对勾。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rPr>
                <w:rFonts w:hint="eastAsia" w:ascii="宋体" w:hAnsi="宋体" w:eastAsia="宋体" w:cs="宋体"/>
                <w:i w:val="0"/>
                <w:caps w:val="0"/>
                <w:spacing w:val="0"/>
                <w:kern w:val="2"/>
                <w:sz w:val="18"/>
                <w:szCs w:val="18"/>
                <w:shd w:val="clear" w:fill="FFFFFF"/>
                <w:lang w:eastAsia="zh-CN"/>
              </w:rPr>
            </w:pPr>
            <w:r>
              <w:rPr>
                <w:rFonts w:hint="eastAsia" w:ascii="宋体" w:hAnsi="宋体" w:eastAsia="宋体" w:cs="宋体"/>
                <w:i w:val="0"/>
                <w:caps w:val="0"/>
                <w:spacing w:val="0"/>
                <w:kern w:val="2"/>
                <w:sz w:val="18"/>
                <w:szCs w:val="18"/>
                <w:shd w:val="clear" w:fill="FFFFFF"/>
              </w:rPr>
              <w:t>资金管理</w:t>
            </w:r>
            <w:r>
              <w:rPr>
                <w:rFonts w:hint="eastAsia" w:ascii="宋体" w:hAnsi="宋体" w:eastAsia="宋体" w:cs="宋体"/>
                <w:i w:val="0"/>
                <w:caps w:val="0"/>
                <w:spacing w:val="0"/>
                <w:kern w:val="2"/>
                <w:sz w:val="18"/>
                <w:szCs w:val="18"/>
                <w:shd w:val="clear" w:fill="FFFFFF"/>
                <w:lang w:eastAsia="zh-CN"/>
              </w:rPr>
              <w:t>：</w:t>
            </w:r>
          </w:p>
          <w:p>
            <w:pPr>
              <w:numPr>
                <w:ilvl w:val="0"/>
                <w:numId w:val="0"/>
              </w:numPr>
              <w:rPr>
                <w:rFonts w:hint="eastAsia" w:ascii="宋体" w:hAnsi="宋体" w:eastAsia="宋体" w:cs="宋体"/>
                <w:i w:val="0"/>
                <w:caps w:val="0"/>
                <w:spacing w:val="0"/>
                <w:kern w:val="2"/>
                <w:sz w:val="18"/>
                <w:szCs w:val="18"/>
                <w:shd w:val="clear" w:fill="FFFFFF"/>
                <w:lang w:eastAsia="zh-CN"/>
              </w:rPr>
            </w:pPr>
            <w:r>
              <w:rPr>
                <w:rFonts w:hint="eastAsia" w:ascii="宋体" w:hAnsi="宋体" w:eastAsia="宋体" w:cs="宋体"/>
                <w:i w:val="0"/>
                <w:caps w:val="0"/>
                <w:spacing w:val="0"/>
                <w:kern w:val="2"/>
                <w:sz w:val="18"/>
                <w:szCs w:val="18"/>
                <w:shd w:val="clear" w:fill="FFFFFF"/>
              </w:rPr>
              <w:t>资金记录</w:t>
            </w:r>
            <w:r>
              <w:rPr>
                <w:rFonts w:hint="eastAsia" w:ascii="宋体" w:hAnsi="宋体" w:eastAsia="宋体" w:cs="宋体"/>
                <w:i w:val="0"/>
                <w:caps w:val="0"/>
                <w:spacing w:val="0"/>
                <w:kern w:val="2"/>
                <w:sz w:val="18"/>
                <w:szCs w:val="18"/>
                <w:shd w:val="clear" w:fill="FFFFFF"/>
                <w:lang w:eastAsia="zh-CN"/>
              </w:rPr>
              <w:t>：</w:t>
            </w:r>
          </w:p>
          <w:p>
            <w:pPr>
              <w:numPr>
                <w:ilvl w:val="0"/>
                <w:numId w:val="0"/>
              </w:numPr>
              <w:rPr>
                <w:rFonts w:hint="eastAsia" w:ascii="宋体" w:hAnsi="宋体" w:eastAsia="宋体" w:cs="宋体"/>
                <w:i w:val="0"/>
                <w:caps w:val="0"/>
                <w:spacing w:val="0"/>
                <w:kern w:val="2"/>
                <w:sz w:val="18"/>
                <w:szCs w:val="18"/>
                <w:shd w:val="clear" w:fill="FFFFFF"/>
                <w:lang w:eastAsia="zh-CN"/>
              </w:rPr>
            </w:pPr>
            <w:r>
              <w:rPr>
                <w:rFonts w:hint="eastAsia" w:ascii="宋体" w:hAnsi="宋体" w:eastAsia="宋体" w:cs="宋体"/>
                <w:i w:val="0"/>
                <w:caps w:val="0"/>
                <w:spacing w:val="0"/>
                <w:kern w:val="2"/>
                <w:sz w:val="18"/>
                <w:szCs w:val="18"/>
                <w:shd w:val="clear" w:fill="FFFFFF"/>
                <w:lang w:val="en-US" w:eastAsia="zh-CN"/>
              </w:rPr>
              <w:t>用户</w:t>
            </w:r>
            <w:r>
              <w:rPr>
                <w:rFonts w:hint="eastAsia" w:ascii="宋体" w:hAnsi="宋体" w:eastAsia="宋体" w:cs="宋体"/>
                <w:i w:val="0"/>
                <w:caps w:val="0"/>
                <w:spacing w:val="0"/>
                <w:kern w:val="2"/>
                <w:sz w:val="18"/>
                <w:szCs w:val="18"/>
                <w:shd w:val="clear" w:fill="FFFFFF"/>
              </w:rPr>
              <w:t>管理</w:t>
            </w:r>
            <w:r>
              <w:rPr>
                <w:rFonts w:hint="eastAsia" w:ascii="宋体" w:hAnsi="宋体" w:eastAsia="宋体" w:cs="宋体"/>
                <w:i w:val="0"/>
                <w:caps w:val="0"/>
                <w:spacing w:val="0"/>
                <w:kern w:val="2"/>
                <w:sz w:val="18"/>
                <w:szCs w:val="18"/>
                <w:shd w:val="clear" w:fill="FFFFFF"/>
                <w:lang w:eastAsia="zh-CN"/>
              </w:rPr>
              <w:t>：</w:t>
            </w:r>
          </w:p>
          <w:p>
            <w:pPr>
              <w:numPr>
                <w:ilvl w:val="0"/>
                <w:numId w:val="0"/>
              </w:numPr>
              <w:rPr>
                <w:rFonts w:hint="eastAsia" w:ascii="宋体" w:hAnsi="宋体" w:eastAsia="宋体" w:cs="宋体"/>
                <w:i w:val="0"/>
                <w:caps w:val="0"/>
                <w:spacing w:val="0"/>
                <w:kern w:val="2"/>
                <w:sz w:val="18"/>
                <w:szCs w:val="18"/>
                <w:shd w:val="clear" w:fill="FFFFFF"/>
              </w:rPr>
            </w:pPr>
            <w:r>
              <w:rPr>
                <w:rFonts w:hint="eastAsia" w:ascii="宋体" w:hAnsi="宋体" w:eastAsia="宋体" w:cs="宋体"/>
                <w:i w:val="0"/>
                <w:caps w:val="0"/>
                <w:spacing w:val="0"/>
                <w:kern w:val="2"/>
                <w:sz w:val="18"/>
                <w:szCs w:val="18"/>
                <w:shd w:val="clear" w:fill="FFFFFF"/>
                <w:lang w:val="en-US" w:eastAsia="zh-CN"/>
              </w:rPr>
              <w:t>宣传管理：</w:t>
            </w:r>
          </w:p>
          <w:p>
            <w:pPr>
              <w:numPr>
                <w:ilvl w:val="0"/>
                <w:numId w:val="0"/>
              </w:numPr>
              <w:rPr>
                <w:rFonts w:hint="default" w:ascii="宋体" w:hAnsi="宋体" w:eastAsia="宋体" w:cs="宋体"/>
                <w:i w:val="0"/>
                <w:caps w:val="0"/>
                <w:spacing w:val="0"/>
                <w:kern w:val="2"/>
                <w:sz w:val="18"/>
                <w:szCs w:val="18"/>
                <w:shd w:val="clear" w:fill="FFFFFF"/>
                <w:lang w:val="en-US"/>
              </w:rPr>
            </w:pPr>
            <w:r>
              <w:rPr>
                <w:rFonts w:hint="eastAsia" w:ascii="宋体" w:hAnsi="宋体" w:eastAsia="宋体" w:cs="宋体"/>
                <w:i w:val="0"/>
                <w:caps w:val="0"/>
                <w:spacing w:val="0"/>
                <w:kern w:val="2"/>
                <w:sz w:val="18"/>
                <w:szCs w:val="18"/>
                <w:shd w:val="clear" w:fill="FFFFFF"/>
                <w:lang w:val="en-US" w:eastAsia="zh-CN"/>
              </w:rPr>
              <w:t>系统管理</w:t>
            </w:r>
          </w:p>
          <w:p>
            <w:pPr>
              <w:numPr>
                <w:ilvl w:val="0"/>
                <w:numId w:val="0"/>
              </w:numPr>
              <w:rPr>
                <w:rFonts w:hint="eastAsia" w:ascii="宋体" w:hAnsi="宋体" w:eastAsia="宋体" w:cs="宋体"/>
                <w:i w:val="0"/>
                <w:caps w:val="0"/>
                <w:spacing w:val="0"/>
                <w:kern w:val="2"/>
                <w:sz w:val="18"/>
                <w:szCs w:val="18"/>
                <w:shd w:val="clear" w:fill="FFFFFF"/>
                <w:lang w:val="en-US" w:eastAsia="zh-CN"/>
              </w:rPr>
            </w:pPr>
            <w:r>
              <w:rPr>
                <w:rFonts w:hint="eastAsia" w:ascii="宋体" w:hAnsi="宋体" w:eastAsia="宋体" w:cs="宋体"/>
                <w:i w:val="0"/>
                <w:caps w:val="0"/>
                <w:spacing w:val="0"/>
                <w:kern w:val="2"/>
                <w:sz w:val="18"/>
                <w:szCs w:val="18"/>
                <w:shd w:val="clear" w:fill="FFFFFF"/>
                <w:lang w:val="en-US" w:eastAsia="zh-CN"/>
              </w:rPr>
              <w:t>统计模块</w:t>
            </w:r>
          </w:p>
          <w:p>
            <w:pPr>
              <w:numPr>
                <w:ilvl w:val="0"/>
                <w:numId w:val="0"/>
              </w:numPr>
              <w:rPr>
                <w:rFonts w:hint="eastAsia" w:ascii="微软雅黑" w:hAnsi="微软雅黑" w:eastAsia="微软雅黑" w:cs="微软雅黑"/>
                <w:i w:val="0"/>
                <w:caps w:val="0"/>
                <w:color w:val="333333"/>
                <w:spacing w:val="0"/>
                <w:kern w:val="0"/>
                <w:sz w:val="16"/>
                <w:szCs w:val="16"/>
                <w:shd w:val="clear" w:fill="FFFFFF"/>
                <w:lang w:val="en-US" w:eastAsia="zh-CN" w:bidi="ar"/>
              </w:rPr>
            </w:pPr>
            <w:r>
              <w:rPr>
                <w:rFonts w:hint="eastAsia" w:ascii="宋体" w:hAnsi="宋体" w:eastAsia="宋体" w:cs="宋体"/>
                <w:i w:val="0"/>
                <w:caps w:val="0"/>
                <w:spacing w:val="0"/>
                <w:kern w:val="2"/>
                <w:sz w:val="18"/>
                <w:szCs w:val="18"/>
                <w:shd w:val="clear" w:fill="FFFFFF"/>
                <w:lang w:val="en-US" w:eastAsia="zh-CN"/>
              </w:rPr>
              <w:t>扩展管理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rPr>
                <w:rFonts w:hint="default" w:ascii="宋体" w:hAnsi="宋体" w:eastAsia="宋体" w:cs="宋体"/>
                <w:i w:val="0"/>
                <w:caps w:val="0"/>
                <w:spacing w:val="0"/>
                <w:kern w:val="2"/>
                <w:sz w:val="18"/>
                <w:szCs w:val="18"/>
                <w:shd w:val="clear" w:fill="FFFFFF"/>
                <w:lang w:val="en-US" w:eastAsia="zh-CN"/>
              </w:rPr>
            </w:pPr>
            <w:r>
              <w:rPr>
                <w:rFonts w:hint="eastAsia" w:ascii="宋体" w:hAnsi="宋体" w:eastAsia="宋体" w:cs="宋体"/>
                <w:i w:val="0"/>
                <w:caps w:val="0"/>
                <w:spacing w:val="0"/>
                <w:kern w:val="2"/>
                <w:sz w:val="18"/>
                <w:szCs w:val="18"/>
                <w:shd w:val="clear" w:fill="FFFFFF"/>
              </w:rPr>
              <w:t>风控系统</w:t>
            </w:r>
            <w:r>
              <w:rPr>
                <w:rFonts w:hint="eastAsia" w:ascii="宋体" w:hAnsi="宋体" w:eastAsia="宋体" w:cs="宋体"/>
                <w:i w:val="0"/>
                <w:caps w:val="0"/>
                <w:spacing w:val="0"/>
                <w:kern w:val="2"/>
                <w:sz w:val="18"/>
                <w:szCs w:val="18"/>
                <w:shd w:val="clear" w:fill="FFFFFF"/>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xml:space="preserve">     1 贷前风控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对于信贷审批，一般流程是这样的：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借款人提交资料申请借款后，先是在平台风控系统中进行一次反欺诈过滤，对客户信息进行核查和预筛选。根据过滤后的各项数据评估借款人的信用资质。是否给用户授信以及相应的额度和费率。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然后审批人员再次对客户的借款资料、比如身份信息、收入证明、工作信息进行核查。主要资产证明以及其查证方法、信用报告及其他，并且在调查的时候这些资料还会相互交叉验证。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作为风控流程的第一步，必须严格核实所有资料的真伪，同时判断出各种资料及数据之间的关联，交叉验证逻辑一致，才能把好风控的第一道关卡，为后续的风险审核提供准确的评审和决策依据。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2 贷中管理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贷中管理，平台会安排专人，跟进借款人的贷前、贷中、贷后检查情况及进程。确保出借人的借款资金能按期回款，并及时发现和反馈的项目潜在的风险。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对于项目存在逾期风险的情况，平台在评估分析后，会根据风险分析结果，结合风险发生的原因选择风险应对方案：规避风险、减少风险或分担风险、接受风险。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3 贷后催收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无论一个P2P平台号称自己的风控多牛，也不可能保证每一位客户都不逾期，也不能保证没有任何坏账。平台把钱借出去，不可避免会有一部分借款人出现逾期，这就需要催收。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具有一定规模的P2P平台一般都会有自己的催收团队，遇到实在催收不回来的单子（比如M3）就会外包第三方。外包费用大概按催收金额的10%-50%不等，价钱因素是由逾期时间，欠款金额决定。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以上三个环节就是一个大致的风控流程，涉及到贷前、贷中、贷后三个阶段。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Style w:val="6"/>
                <w:rFonts w:hint="eastAsia" w:ascii="微软雅黑" w:hAnsi="微软雅黑" w:eastAsia="微软雅黑" w:cs="微软雅黑"/>
                <w:i w:val="0"/>
                <w:caps w:val="0"/>
                <w:color w:val="333333"/>
                <w:spacing w:val="0"/>
                <w:kern w:val="0"/>
                <w:sz w:val="16"/>
                <w:szCs w:val="16"/>
                <w:shd w:val="clear" w:fill="FFFFFF"/>
                <w:lang w:val="en-US" w:eastAsia="zh-CN" w:bidi="ar"/>
              </w:rPr>
              <w:t>P2P平台的风险保障模式一般有这么3类：1.大数据构建风控模型；2、第三方担保保障机制、3.保险公司履约险保障。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1 大数据构建风控模型：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Ⅰ. 反欺诈模型：适用于个人信贷，因为小额分散，借款人还款能力不是核心问题，主要风险是还款意愿（比如老赖）。因此大多数的P2P平台，大数据风控90%的价值在于反欺诈。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Ⅱ. 评分卡模型：评分卡模型的核心价值是量化定价，包括授信额度、贷款期限、利率等。主要工具就是评分卡，先给客户信用评分定级，然后不同级别不同利率。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2 第三方担保保障机制：平台跟第三方担保公司进行合作，为平台的借款项目提供担保服务，在平台的项目逾期时，由第三方担保机构为投资人的本息提供全部或者部分赔付。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r>
              <w:rPr>
                <w:rFonts w:hint="eastAsia" w:ascii="微软雅黑" w:hAnsi="微软雅黑" w:eastAsia="微软雅黑" w:cs="微软雅黑"/>
                <w:i w:val="0"/>
                <w:caps w:val="0"/>
                <w:color w:val="333333"/>
                <w:spacing w:val="0"/>
                <w:kern w:val="0"/>
                <w:sz w:val="16"/>
                <w:szCs w:val="16"/>
                <w:shd w:val="clear" w:fill="FFFFFF"/>
                <w:lang w:val="en-US" w:eastAsia="zh-CN" w:bidi="ar"/>
              </w:rPr>
              <w:t>3 保险公司履约险保障：所谓履约保证保险，是指保险公司向履约保证保险的受益人(出借人)承诺，如果债务人（借款人）不按照合同约定或法律规定履行还款义务，则由该保险公司按照保单约定赔付出借人本息。</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4"/>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2"/>
              </w:numPr>
              <w:rPr>
                <w:rFonts w:hint="eastAsia" w:cstheme="minorHAnsi"/>
                <w:sz w:val="18"/>
                <w:szCs w:val="18"/>
                <w:vertAlign w:val="baseline"/>
                <w:lang w:val="en-US" w:eastAsia="zh-CN"/>
              </w:rPr>
            </w:pPr>
            <w:r>
              <w:rPr>
                <w:rFonts w:hint="eastAsia" w:cstheme="minorHAnsi"/>
                <w:sz w:val="18"/>
                <w:szCs w:val="18"/>
                <w:vertAlign w:val="baseline"/>
                <w:lang w:val="en-US" w:eastAsia="zh-CN"/>
              </w:rPr>
              <w:t>难点</w:t>
            </w:r>
          </w:p>
          <w:p>
            <w:pPr>
              <w:numPr>
                <w:numId w:val="0"/>
              </w:numPr>
              <w:rPr>
                <w:rFonts w:hint="default" w:cstheme="minorHAnsi"/>
                <w:sz w:val="18"/>
                <w:szCs w:val="18"/>
                <w:vertAlign w:val="baseline"/>
                <w:lang w:val="en-US" w:eastAsia="zh-CN"/>
              </w:rPr>
            </w:pPr>
            <w:r>
              <w:rPr>
                <w:rFonts w:hint="eastAsia" w:cstheme="minorHAnsi"/>
                <w:sz w:val="18"/>
                <w:szCs w:val="18"/>
                <w:vertAlign w:val="baseline"/>
                <w:lang w:val="en-US" w:eastAsia="zh-CN"/>
              </w:rPr>
              <w:t>有很多</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4"/>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4"/>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4"/>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12A565"/>
    <w:multiLevelType w:val="singleLevel"/>
    <w:tmpl w:val="C212A565"/>
    <w:lvl w:ilvl="0" w:tentative="0">
      <w:start w:val="1"/>
      <w:numFmt w:val="decimal"/>
      <w:suff w:val="nothing"/>
      <w:lvlText w:val="（%1）"/>
      <w:lvlJc w:val="left"/>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5E83A75"/>
    <w:rsid w:val="06347ABF"/>
    <w:rsid w:val="0901696C"/>
    <w:rsid w:val="09CE247F"/>
    <w:rsid w:val="10D945DA"/>
    <w:rsid w:val="14B8412E"/>
    <w:rsid w:val="16B91699"/>
    <w:rsid w:val="21116FCB"/>
    <w:rsid w:val="24EF6A4A"/>
    <w:rsid w:val="27DD2080"/>
    <w:rsid w:val="2AA4795D"/>
    <w:rsid w:val="2AB27F4F"/>
    <w:rsid w:val="2D581994"/>
    <w:rsid w:val="2DE90384"/>
    <w:rsid w:val="2EC263A2"/>
    <w:rsid w:val="3898495A"/>
    <w:rsid w:val="3C525C5F"/>
    <w:rsid w:val="3DE01E5B"/>
    <w:rsid w:val="41132B08"/>
    <w:rsid w:val="4645294D"/>
    <w:rsid w:val="465F40D4"/>
    <w:rsid w:val="4B2D129C"/>
    <w:rsid w:val="4FA70554"/>
    <w:rsid w:val="524E3674"/>
    <w:rsid w:val="56DD10EA"/>
    <w:rsid w:val="59AC77D5"/>
    <w:rsid w:val="5A3F6274"/>
    <w:rsid w:val="6256315A"/>
    <w:rsid w:val="6D4C000D"/>
    <w:rsid w:val="6D5138F1"/>
    <w:rsid w:val="6E8710E2"/>
    <w:rsid w:val="732F3789"/>
    <w:rsid w:val="74154F1C"/>
    <w:rsid w:val="7D962CA5"/>
    <w:rsid w:val="7F58176F"/>
    <w:rsid w:val="7F81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肉夹馍</cp:lastModifiedBy>
  <cp:lastPrinted>2019-04-24T02:01:00Z</cp:lastPrinted>
  <dcterms:modified xsi:type="dcterms:W3CDTF">2019-04-27T02:01:20Z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KSORubyTemplateID" linkTarget="0">
    <vt:lpwstr>4</vt:lpwstr>
  </property>
</Properties>
</file>