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Documentação do Projeto FlutterFlow – Integração com Back-end (API Calls)</w:t>
      </w:r>
    </w:p>
    <w:p w:rsidR="00000000" w:rsidDel="00000000" w:rsidP="00000000" w:rsidRDefault="00000000" w:rsidRPr="00000000" w14:paraId="00000002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1. Tela de Cadastro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tela de Cadastro é responsável por criar novos usuários no aplicativo. Possui design limpo, fundo claro e um container central com cantos arredondados e cor laranja. Os campos de entrada são organizados verticalmente, com placeholders claros e botão de ação destacado.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1002149" cy="213920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2149" cy="2139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Componentes: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Título: 'CADASTRO'</w:t>
        <w:br w:type="textWrapping"/>
        <w:t xml:space="preserve">- Subtítulo: 'Faça logo abaixo ↓'</w:t>
        <w:br w:type="textWrapping"/>
        <w:t xml:space="preserve">- Campos de entrada: E-mail, Senha, Confirmar senha</w:t>
        <w:br w:type="textWrapping"/>
        <w:t xml:space="preserve">- Botão principal: 'Cadastrar' (amarelo)</w:t>
      </w:r>
    </w:p>
    <w:p w:rsidR="00000000" w:rsidDel="00000000" w:rsidP="00000000" w:rsidRDefault="00000000" w:rsidRPr="00000000" w14:paraId="00000008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Funcionalidade: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botão Cadastrar envia os dados do formulário para o servidor. Se o cadastro for bem-sucedido, o usuário é redirecionado à tela de login.</w:t>
      </w:r>
    </w:p>
    <w:p w:rsidR="00000000" w:rsidDel="00000000" w:rsidP="00000000" w:rsidRDefault="00000000" w:rsidRPr="00000000" w14:paraId="0000000A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Integração com o Back-end (API Call):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Endpoint: /usuario/cadastrar</w:t>
        <w:br w:type="textWrapping"/>
        <w:t xml:space="preserve">Método: POST</w:t>
        <w:br w:type="textWrapping"/>
        <w:t xml:space="preserve">Parâmetros enviados: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</w:t>
        <w:br w:type="textWrapping"/>
        <w:t xml:space="preserve">    "email": "usuario@email.com",</w:t>
        <w:br w:type="textWrapping"/>
        <w:t xml:space="preserve">    "senha": "123456",</w:t>
        <w:br w:type="textWrapping"/>
        <w:t xml:space="preserve">    "confirmarSenha": "123456"</w:t>
        <w:br w:type="textWrapping"/>
        <w:t xml:space="preserve">}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Retorno esperado:</w:t>
        <w:br w:type="textWrapping"/>
        <w:t xml:space="preserve">{</w:t>
        <w:br w:type="textWrapping"/>
        <w:t xml:space="preserve">    "mensagem": "Usuário cadastrado com sucesso!"</w:t>
        <w:br w:type="textWrapping"/>
        <w:t xml:space="preserve">}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2. Tela de Login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tela de Login realiza a autenticação do usuário no sistema. Segue o mesmo padrão visual da tela de cadastro, com design simples e moderno.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1203949" cy="2595181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3949" cy="2595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Componentes: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Título: 'LOGIN'</w:t>
        <w:br w:type="textWrapping"/>
        <w:t xml:space="preserve">- Subtítulo: 'Faça logo abaixo ↓'</w:t>
        <w:br w:type="textWrapping"/>
        <w:t xml:space="preserve">- Campos: Nome de usuário/E-mail e Senha</w:t>
        <w:br w:type="textWrapping"/>
        <w:t xml:space="preserve">- Botão: 'Avançar'</w:t>
        <w:br w:type="textWrapping"/>
        <w:t xml:space="preserve">- Links: 'Esqueceu a senha?' e 'Não tem cadastro?'</w:t>
      </w:r>
    </w:p>
    <w:p w:rsidR="00000000" w:rsidDel="00000000" w:rsidP="00000000" w:rsidRDefault="00000000" w:rsidRPr="00000000" w14:paraId="00000016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Funcionalidade: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 botão Avançar envia uma requisição ao servidor para validar o login do usuário.</w:t>
      </w:r>
    </w:p>
    <w:p w:rsidR="00000000" w:rsidDel="00000000" w:rsidP="00000000" w:rsidRDefault="00000000" w:rsidRPr="00000000" w14:paraId="00000018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Integração com o Back-end (API Call):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Endpoint: /usuario/login</w:t>
        <w:br w:type="textWrapping"/>
        <w:t xml:space="preserve">Método: POST</w:t>
        <w:br w:type="textWrapping"/>
        <w:t xml:space="preserve">Parâmetros enviados: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</w:t>
        <w:br w:type="textWrapping"/>
        <w:t xml:space="preserve">    "emailOuUsuario": "usuario@email.com",</w:t>
        <w:br w:type="textWrapping"/>
        <w:t xml:space="preserve">    "senha": "123456"</w:t>
        <w:br w:type="textWrapping"/>
        <w:t xml:space="preserve">}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Retorno esperado:</w:t>
        <w:br w:type="textWrapping"/>
        <w:t xml:space="preserve">{</w:t>
        <w:br w:type="textWrapping"/>
        <w:t xml:space="preserve">    "token": "JWT-gerado",</w:t>
        <w:br w:type="textWrapping"/>
        <w:t xml:space="preserve">    "usuario": {</w:t>
        <w:br w:type="textWrapping"/>
        <w:t xml:space="preserve">        "id": 1,</w:t>
        <w:br w:type="textWrapping"/>
        <w:t xml:space="preserve">        "nome": "Usuário Teste"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C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3. Tela de Dados do Usuário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Permite que o usuário visualize e atualize suas informações pessoais. Possui campos de texto, botões de seleção de gênero e uma área para descrição.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1263261" cy="270400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3261" cy="2704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Componentes: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Campos: Nome completo, Idade, Telefone, Data de nascimento</w:t>
        <w:br w:type="textWrapping"/>
        <w:t xml:space="preserve">- Gênero: Mulher, Homem, Outro, Não informar</w:t>
        <w:br w:type="textWrapping"/>
        <w:t xml:space="preserve">- Campo de descrição: 'Descreva quem você é'</w:t>
        <w:br w:type="textWrapping"/>
        <w:t xml:space="preserve">- Botão: 'Atualizar'</w:t>
      </w:r>
    </w:p>
    <w:p w:rsidR="00000000" w:rsidDel="00000000" w:rsidP="00000000" w:rsidRDefault="00000000" w:rsidRPr="00000000" w14:paraId="00000022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Integração com o Back-end (API Call):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Endpoint: /usuario/atualizar</w:t>
        <w:br w:type="textWrapping"/>
        <w:t xml:space="preserve">Método: PUT</w:t>
        <w:br w:type="textWrapping"/>
        <w:t xml:space="preserve">Parâmetros enviados: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</w:t>
        <w:br w:type="textWrapping"/>
        <w:t xml:space="preserve">    "nomeCompleto": "João Silva",</w:t>
        <w:br w:type="textWrapping"/>
        <w:t xml:space="preserve">    "idade": 25,</w:t>
        <w:br w:type="textWrapping"/>
        <w:t xml:space="preserve">    "telefone": "11999999999",</w:t>
        <w:br w:type="textWrapping"/>
        <w:t xml:space="preserve">    "dataNascimento": "2000-01-01",</w:t>
        <w:br w:type="textWrapping"/>
        <w:t xml:space="preserve">    "genero": "Homem",</w:t>
        <w:br w:type="textWrapping"/>
        <w:t xml:space="preserve">    "descricao": "Sou estudante e apaixonado por tecnologia."</w:t>
        <w:br w:type="textWrapping"/>
        <w:t xml:space="preserve">}</w:t>
      </w:r>
    </w:p>
    <w:p w:rsidR="00000000" w:rsidDel="00000000" w:rsidP="00000000" w:rsidRDefault="00000000" w:rsidRPr="00000000" w14:paraId="00000025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4. Tela de Endereço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Tela destinada ao cadastro e atualização das informações de endereço do usuário. Segue o mesmo padrão visual das telas anteriores, com campos bem organizados.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1357426" cy="290556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426" cy="2905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Componentes: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Campos: Logradouro, Localidade, CEP, Complemento, Bairro, Referência</w:t>
        <w:br w:type="textWrapping"/>
        <w:t xml:space="preserve">- Botão: 'Salvar os dados'</w:t>
      </w:r>
    </w:p>
    <w:p w:rsidR="00000000" w:rsidDel="00000000" w:rsidP="00000000" w:rsidRDefault="00000000" w:rsidRPr="00000000" w14:paraId="0000002B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Integração com o Back-end (API Call):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Endpoint: /endereco/salvar</w:t>
        <w:br w:type="textWrapping"/>
        <w:t xml:space="preserve">Método: POST</w:t>
        <w:br w:type="textWrapping"/>
        <w:t xml:space="preserve">Parâmetros enviados: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</w:t>
        <w:br w:type="textWrapping"/>
        <w:t xml:space="preserve">    "logradouro": "Rua das Flores",</w:t>
        <w:br w:type="textWrapping"/>
        <w:t xml:space="preserve">    "localidade": "São Paulo",</w:t>
        <w:br w:type="textWrapping"/>
        <w:t xml:space="preserve">    "cep": "01001-000",</w:t>
        <w:br w:type="textWrapping"/>
        <w:t xml:space="preserve">    "complemento": "Apto 12",</w:t>
        <w:br w:type="textWrapping"/>
        <w:t xml:space="preserve">    "bairro": "Centro",</w:t>
        <w:br w:type="textWrapping"/>
        <w:t xml:space="preserve">    "referencia": "Próximo à praça"</w:t>
        <w:br w:type="textWrapping"/>
        <w:t xml:space="preserve">}</w:t>
      </w:r>
    </w:p>
    <w:p w:rsidR="00000000" w:rsidDel="00000000" w:rsidP="00000000" w:rsidRDefault="00000000" w:rsidRPr="00000000" w14:paraId="0000002E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5. Tela Mundo das Corridas (Página Inicial)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Tela principal do aplicativo que exibe notícias e conteúdos sobre o automobilismo. Possui campo de busca, cards de notícias e navegação inferior.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1227414" cy="263843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7414" cy="2638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1254342" cy="26672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4342" cy="26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Integração com o Back-end (API Calls):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Endpoint: /noticias/listar (GET) - Retorna todas as notícias.</w:t>
        <w:br w:type="textWrapping"/>
        <w:t xml:space="preserve">Endpoint: /noticias/buscar (GET) - Pesquisa por título ou palavra-chave.</w:t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Retorno esperado:</w:t>
        <w:br w:type="textWrapping"/>
        <w:t xml:space="preserve">[</w:t>
        <w:br w:type="textWrapping"/>
        <w:t xml:space="preserve">  {</w:t>
        <w:br w:type="textWrapping"/>
        <w:t xml:space="preserve">    "id": 1,</w:t>
        <w:br w:type="textWrapping"/>
        <w:t xml:space="preserve">    "titulo": "Relembre a vitória épica de Max Verstappen no GP de São Paulo em 2024",</w:t>
        <w:br w:type="textWrapping"/>
        <w:t xml:space="preserve">    "descricao": "Holandês da Red Bull largou da 17ª posição...",</w:t>
        <w:br w:type="textWrapping"/>
        <w:t xml:space="preserve">    "imagem": "https://link-da-imagem.jpg"</w:t>
        <w:br w:type="textWrapping"/>
        <w:t xml:space="preserve">  }</w:t>
        <w:br w:type="textWrapping"/>
        <w:t xml:space="preserve">]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6. Tela Notícia do Dia</w:t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Apresenta o conteúdo completo de uma notícia selecionada na tela principal. Inclui imagem, título, subtítulo e corpo do texto.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1242757" cy="2664031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757" cy="2664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Integração com o Back-end (API Call):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Endpoint: /noticias/{id}</w:t>
        <w:br w:type="textWrapping"/>
        <w:t xml:space="preserve">Método: GET</w:t>
        <w:br w:type="textWrapping"/>
        <w:t xml:space="preserve">Parâmetro: id da notícia selecionada.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Retorno esperado:</w:t>
        <w:br w:type="textWrapping"/>
        <w:t xml:space="preserve">{</w:t>
        <w:br w:type="textWrapping"/>
        <w:t xml:space="preserve">  "id": 1,</w:t>
        <w:br w:type="textWrapping"/>
        <w:t xml:space="preserve">  "titulo": "Relembre a vitória épica de Max Verstappen no GP de São Paulo em 2024",</w:t>
        <w:br w:type="textWrapping"/>
        <w:t xml:space="preserve">  "descricao": "Holandês da Red Bull largou da 17ª posição...",</w:t>
        <w:br w:type="textWrapping"/>
        <w:t xml:space="preserve">  "conteudo": "Neste fim de semana, a Fórmula 1 chega ao Brasil...",</w:t>
        <w:br w:type="textWrapping"/>
        <w:t xml:space="preserve">  "imagem": "https://link-da-imagem.jpg"</w:t>
        <w:br w:type="textWrapping"/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oc6go0usmpbj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7. API Calls:  Cadastro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2233286" cy="1479969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286" cy="1479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2247775" cy="2226368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775" cy="2226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1962997" cy="1582117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997" cy="1582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API </w:t>
      </w:r>
      <w:r w:rsidDel="00000000" w:rsidR="00000000" w:rsidRPr="00000000">
        <w:rPr>
          <w:b w:val="1"/>
          <w:bCs w:val="1"/>
          <w:rtl w:val="0"/>
        </w:rPr>
        <w:t xml:space="preserve">Cadastrar</w:t>
      </w:r>
      <w:r w:rsidDel="00000000" w:rsidR="00000000" w:rsidRPr="00000000">
        <w:rPr>
          <w:rtl w:val="0"/>
        </w:rPr>
        <w:t xml:space="preserve"> realiza o registro de novos usuários enviando uma requisição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para o endpoint definido, contendo os dados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 completo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senha</w:t>
      </w:r>
      <w:r w:rsidDel="00000000" w:rsidR="00000000" w:rsidRPr="00000000">
        <w:rPr>
          <w:rtl w:val="0"/>
        </w:rPr>
        <w:t xml:space="preserve"> em formato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. No Builder, esses valores são preenchidos por variáveis configuradas pelo usuário. Ao testar a chamada, o servidor retorna </w:t>
      </w:r>
      <w:r w:rsidDel="00000000" w:rsidR="00000000" w:rsidRPr="00000000">
        <w:rPr>
          <w:b w:val="1"/>
          <w:bCs w:val="1"/>
          <w:rtl w:val="0"/>
        </w:rPr>
        <w:t xml:space="preserve">status 200</w:t>
      </w:r>
      <w:r w:rsidDel="00000000" w:rsidR="00000000" w:rsidRPr="00000000">
        <w:rPr>
          <w:rtl w:val="0"/>
        </w:rPr>
        <w:t xml:space="preserve">, indicando sucesso, embora o corpo da resposta venha como </w:t>
      </w:r>
      <w:r w:rsidDel="00000000" w:rsidR="00000000" w:rsidRPr="00000000">
        <w:rPr>
          <w:b w:val="1"/>
          <w:bCs w:val="1"/>
          <w:rtl w:val="0"/>
        </w:rPr>
        <w:t xml:space="preserve">null</w:t>
      </w:r>
      <w:r w:rsidDel="00000000" w:rsidR="00000000" w:rsidRPr="00000000">
        <w:rPr>
          <w:rtl w:val="0"/>
        </w:rPr>
        <w:t xml:space="preserve">, o que significa que o backend processa o cadastro sem enviar dados de volta. Essa API permite que o aplicativo envie as informações necessárias para criar um novo usuário de forma simples e direta.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c0asa92m0t8b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8. API Calls:  Endereço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3130156" cy="2001844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156" cy="2001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2754006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754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2336263" cy="1700213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6263" cy="170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 API Call </w:t>
      </w:r>
      <w:r w:rsidDel="00000000" w:rsidR="00000000" w:rsidRPr="00000000">
        <w:rPr>
          <w:b w:val="1"/>
          <w:bCs w:val="1"/>
          <w:rtl w:val="0"/>
        </w:rPr>
        <w:t xml:space="preserve">Endereco</w:t>
      </w:r>
      <w:r w:rsidDel="00000000" w:rsidR="00000000" w:rsidRPr="00000000">
        <w:rPr>
          <w:rtl w:val="0"/>
        </w:rPr>
        <w:t xml:space="preserve"> realiza uma requisição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para salvar um endereço no servidor, enviando os dados de </w:t>
      </w:r>
      <w:r w:rsidDel="00000000" w:rsidR="00000000" w:rsidRPr="00000000">
        <w:rPr>
          <w:b w:val="1"/>
          <w:bCs w:val="1"/>
          <w:rtl w:val="0"/>
        </w:rPr>
        <w:t xml:space="preserve">cep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número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complemento</w:t>
      </w:r>
      <w:r w:rsidDel="00000000" w:rsidR="00000000" w:rsidRPr="00000000">
        <w:rPr>
          <w:rtl w:val="0"/>
        </w:rPr>
        <w:t xml:space="preserve"> tanto pela URL, como parâmetros de consulta, quanto no corpo da requisição em formato JSON. Ao receber esses dados, o backend grava o endereço no banco e complementa automaticamente algumas informações com base no CEP, retornando um objeto completo contendo bairro, estado, id gerado e os valores enviados. O teste da chamada apresentou status </w:t>
      </w:r>
      <w:r w:rsidDel="00000000" w:rsidR="00000000" w:rsidRPr="00000000">
        <w:rPr>
          <w:b w:val="1"/>
          <w:bCs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, indicando que a operação foi realizada com sucesso.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ozyn83hwnf84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9. API Calls:  Login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2643188" cy="162016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620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2643188" cy="2678726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2678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2652713" cy="1694526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1694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 API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realiza a autenticação do usuário enviando um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para a URL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.../Usuario/Login</w:t>
      </w:r>
      <w:r w:rsidDel="00000000" w:rsidR="00000000" w:rsidRPr="00000000">
        <w:rPr>
          <w:rtl w:val="0"/>
        </w:rPr>
        <w:t xml:space="preserve">, utilizando as variáveis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senha</w:t>
      </w:r>
      <w:r w:rsidDel="00000000" w:rsidR="00000000" w:rsidRPr="00000000">
        <w:rPr>
          <w:rtl w:val="0"/>
        </w:rPr>
        <w:t xml:space="preserve">, que são enviadas tanto na query string quanto no corpo JSON da requisição. Ao receber os dados, o servidor valida as credenciais e, em caso de sucesso, retorna informações completas do usuário, como </w:t>
      </w:r>
      <w:r w:rsidDel="00000000" w:rsidR="00000000" w:rsidRPr="00000000">
        <w:rPr>
          <w:b w:val="1"/>
          <w:bCs w:val="1"/>
          <w:rtl w:val="0"/>
        </w:rPr>
        <w:t xml:space="preserve">id de Usuário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nome completo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cpf</w:t>
      </w:r>
      <w:r w:rsidDel="00000000" w:rsidR="00000000" w:rsidRPr="00000000">
        <w:rPr>
          <w:rtl w:val="0"/>
        </w:rPr>
        <w:t xml:space="preserve"> e a própria senha registrada. Um teste usando email e senha válidos retorna status </w:t>
      </w:r>
      <w:r w:rsidDel="00000000" w:rsidR="00000000" w:rsidRPr="00000000">
        <w:rPr>
          <w:b w:val="1"/>
          <w:bCs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, confirmando que o login foi efetuado corretamente.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oj4lbrgpik4u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10. API Calls:  Usuário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2976563" cy="16366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1636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2887409" cy="1986243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409" cy="1986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2881313" cy="1834018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1834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 API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realiza a consulta dos dados de um usuário específico utilizando um método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enviado para a URL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.../Usuario/ListarPorId?idUsuario=[idUsuario]</w:t>
      </w:r>
      <w:r w:rsidDel="00000000" w:rsidR="00000000" w:rsidRPr="00000000">
        <w:rPr>
          <w:rtl w:val="0"/>
        </w:rPr>
        <w:t xml:space="preserve">, onde o parâmetro </w:t>
      </w:r>
      <w:r w:rsidDel="00000000" w:rsidR="00000000" w:rsidRPr="00000000">
        <w:rPr>
          <w:b w:val="1"/>
          <w:bCs w:val="1"/>
          <w:rtl w:val="0"/>
        </w:rPr>
        <w:t xml:space="preserve">idUsuario</w:t>
      </w:r>
      <w:r w:rsidDel="00000000" w:rsidR="00000000" w:rsidRPr="00000000">
        <w:rPr>
          <w:rtl w:val="0"/>
        </w:rPr>
        <w:t xml:space="preserve"> é preenchido dinamicamente. Ao receber o ID, o servidor retorna as informações completas do usuário correspondente, incluindo </w:t>
      </w:r>
      <w:r w:rsidDel="00000000" w:rsidR="00000000" w:rsidRPr="00000000">
        <w:rPr>
          <w:b w:val="1"/>
          <w:bCs w:val="1"/>
          <w:rtl w:val="0"/>
        </w:rPr>
        <w:t xml:space="preserve">cpf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 de 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nome Completo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senha</w:t>
      </w:r>
      <w:r w:rsidDel="00000000" w:rsidR="00000000" w:rsidRPr="00000000">
        <w:rPr>
          <w:rtl w:val="0"/>
        </w:rPr>
        <w:t xml:space="preserve">. No teste realizado com o ID 1, a API respondeu com status </w:t>
      </w:r>
      <w:r w:rsidDel="00000000" w:rsidR="00000000" w:rsidRPr="00000000">
        <w:rPr>
          <w:b w:val="1"/>
          <w:bCs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, indicando sucesso na busca e retornando corretamente os dados do usuário solicitado.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3.png"/><Relationship Id="rId22" Type="http://schemas.openxmlformats.org/officeDocument/2006/relationships/image" Target="media/image1.png"/><Relationship Id="rId10" Type="http://schemas.openxmlformats.org/officeDocument/2006/relationships/image" Target="media/image10.png"/><Relationship Id="rId21" Type="http://schemas.openxmlformats.org/officeDocument/2006/relationships/image" Target="media/image15.png"/><Relationship Id="rId13" Type="http://schemas.openxmlformats.org/officeDocument/2006/relationships/image" Target="media/image5.png"/><Relationship Id="rId24" Type="http://schemas.openxmlformats.org/officeDocument/2006/relationships/image" Target="media/image11.png"/><Relationship Id="rId12" Type="http://schemas.openxmlformats.org/officeDocument/2006/relationships/image" Target="media/image7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7.png"/><Relationship Id="rId14" Type="http://schemas.openxmlformats.org/officeDocument/2006/relationships/image" Target="media/image19.png"/><Relationship Id="rId17" Type="http://schemas.openxmlformats.org/officeDocument/2006/relationships/image" Target="media/image16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4.png"/><Relationship Id="rId18" Type="http://schemas.openxmlformats.org/officeDocument/2006/relationships/image" Target="media/image13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