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name（String）、dept(String)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路径：/Student/getStudents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/addStudent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密码根据输入的学号自动生成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017895" cy="3902710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4677410" cy="4309745"/>
            <wp:effectExtent l="0" t="0" r="889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接口5：查询所有老师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name（String）、dept(String)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7455" cy="3721100"/>
            <wp:effectExtent l="0" t="0" r="1079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80635" cy="4138930"/>
            <wp:effectExtent l="0" t="0" r="571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接口9：查询所有课程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name（String）、dept(String)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接口10：增加课程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接口11：修改课程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2365" cy="4942840"/>
            <wp:effectExtent l="0" t="0" r="63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接口12：删除课程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接口13：查询某学生对所有课程的评价（用于学生查看学生评价）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必填参数：currentPage    userId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路径：/stuEvaluation/getStuEvaluations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返回值：data和count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data里放的是四个对象</w:t>
      </w:r>
      <w:r>
        <w:rPr>
          <w:rFonts w:hint="eastAsia"/>
          <w:sz w:val="28"/>
          <w:szCs w:val="36"/>
          <w:lang w:val="en-US" w:eastAsia="zh-CN"/>
        </w:rPr>
        <w:t>（学生、老师、课程、学生评价）</w:t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4725035" cy="6195695"/>
            <wp:effectExtent l="0" t="0" r="18415" b="1460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接口14：查询学生评价</w:t>
      </w:r>
      <w:r>
        <w:rPr>
          <w:rFonts w:hint="eastAsia"/>
          <w:sz w:val="28"/>
          <w:szCs w:val="36"/>
          <w:lang w:val="en-US" w:eastAsia="zh-CN"/>
        </w:rPr>
        <w:t>（用于学生添加评价前查询）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4839335" cy="2343785"/>
            <wp:effectExtent l="0" t="0" r="18415" b="184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410710" cy="4684395"/>
            <wp:effectExtent l="0" t="0" r="8890" b="19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接口15：添加学生评价</w:t>
      </w:r>
    </w:p>
    <w:p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接口16：查询所有学生对所有课程评价</w:t>
      </w:r>
      <w:r>
        <w:rPr>
          <w:rFonts w:hint="eastAsia"/>
          <w:sz w:val="28"/>
          <w:szCs w:val="36"/>
          <w:lang w:val="en-US" w:eastAsia="zh-CN"/>
        </w:rPr>
        <w:t>（用于管理员查看学生评价）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返回的是四个对象（学生、老师、课程、学生评价）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无选填参数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stuEvaluation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/</w:t>
      </w:r>
      <w:r>
        <w:rPr>
          <w:rFonts w:hint="default"/>
          <w:sz w:val="28"/>
          <w:szCs w:val="36"/>
          <w:lang w:val="en-US" w:eastAsia="zh-CN"/>
        </w:rPr>
        <w:t>queryAllStuEva</w:t>
      </w:r>
      <w:r>
        <w:rPr>
          <w:rFonts w:hint="eastAsia"/>
          <w:sz w:val="28"/>
          <w:szCs w:val="36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2405" cy="5863590"/>
            <wp:effectExtent l="0" t="0" r="4445" b="381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接口17：查询某老师对所有老师的评价（用于老师查看自己评价）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 xml:space="preserve">  userId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teaEvaluation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getTeaEvaluations</w:t>
      </w:r>
      <w:r>
        <w:rPr>
          <w:rFonts w:hint="eastAsia"/>
          <w:sz w:val="28"/>
          <w:szCs w:val="28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返回值：data和count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data里是评价人的信息和两个对象（评价内容、被评老师）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4897755" cy="6209665"/>
            <wp:effectExtent l="0" t="0" r="17145" b="6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接口18：查询老师评价</w:t>
      </w:r>
      <w:r>
        <w:rPr>
          <w:rFonts w:hint="eastAsia"/>
          <w:sz w:val="28"/>
          <w:szCs w:val="28"/>
          <w:lang w:val="en-US" w:eastAsia="zh-CN"/>
        </w:rPr>
        <w:t>（用于老师评价前查询）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730750" cy="3156585"/>
            <wp:effectExtent l="0" t="0" r="12700" b="571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5458460" cy="4372610"/>
            <wp:effectExtent l="0" t="0" r="8890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接口20：查询所有学生对某老师的评价</w:t>
      </w:r>
    </w:p>
    <w:p>
      <w:pPr>
        <w:rPr>
          <w:rFonts w:hint="eastAsia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参数：currentPage   id（被评老师id）</w:t>
      </w:r>
    </w:p>
    <w:p>
      <w:pPr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路径：/teaEvaluation/queryStuEvaById</w:t>
      </w:r>
    </w:p>
    <w:p>
      <w:pPr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返回值：data和count</w:t>
      </w:r>
    </w:p>
    <w:p>
      <w:r>
        <w:drawing>
          <wp:inline distT="0" distB="0" distL="114300" distR="114300">
            <wp:extent cx="5273675" cy="6858000"/>
            <wp:effectExtent l="0" t="0" r="3175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接口21：查询所有老师对某老师的评价</w:t>
      </w:r>
    </w:p>
    <w:p>
      <w:pPr>
        <w:rPr>
          <w:rFonts w:hint="eastAsia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参数：currentPage   id（被评老师id）</w:t>
      </w:r>
    </w:p>
    <w:p>
      <w:pPr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路径：/teaEvaluation/queryTeaEvaById</w:t>
      </w:r>
    </w:p>
    <w:p>
      <w:pPr>
        <w:rPr>
          <w:rFonts w:hint="default"/>
          <w:sz w:val="28"/>
          <w:szCs w:val="36"/>
          <w:highlight w:val="none"/>
          <w:lang w:val="en-US" w:eastAsia="zh-CN"/>
        </w:rPr>
      </w:pPr>
      <w:r>
        <w:rPr>
          <w:rFonts w:hint="eastAsia"/>
          <w:sz w:val="28"/>
          <w:szCs w:val="36"/>
          <w:highlight w:val="none"/>
          <w:lang w:val="en-US" w:eastAsia="zh-CN"/>
        </w:rPr>
        <w:t>返回值：data和count</w:t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5166360" cy="7176770"/>
            <wp:effectExtent l="0" t="0" r="15240" b="508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接口22：查询所有老师对所有老师评价</w:t>
      </w:r>
      <w:r>
        <w:rPr>
          <w:rFonts w:hint="eastAsia"/>
          <w:sz w:val="28"/>
          <w:szCs w:val="28"/>
          <w:lang w:val="en-US" w:eastAsia="zh-CN"/>
        </w:rPr>
        <w:t>（用于管理员查看老师评价）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返回的是评价人的信息和两个对象（评价内容、被评老师）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无选填参数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teaEvaluation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queryAllTeaEva</w:t>
      </w:r>
      <w:r>
        <w:rPr>
          <w:rFonts w:hint="eastAsia"/>
          <w:sz w:val="28"/>
          <w:szCs w:val="28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70145" cy="6797040"/>
            <wp:effectExtent l="0" t="0" r="1905" b="381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接口23：查询当前学生选课信息</w:t>
      </w:r>
      <w:r>
        <w:rPr>
          <w:rFonts w:hint="eastAsia"/>
          <w:sz w:val="28"/>
          <w:szCs w:val="36"/>
          <w:lang w:val="en-US" w:eastAsia="zh-CN"/>
        </w:rPr>
        <w:t xml:space="preserve">  返回当前学生信息和已选课程信息，没有选课就只返回学生信息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 xml:space="preserve">  userId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路径：/choose/queryChoose</w:t>
      </w:r>
      <w:r>
        <w:rPr>
          <w:rFonts w:hint="eastAsia"/>
          <w:sz w:val="28"/>
          <w:szCs w:val="28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r>
        <w:drawing>
          <wp:inline distT="0" distB="0" distL="114300" distR="114300">
            <wp:extent cx="5189220" cy="6594475"/>
            <wp:effectExtent l="0" t="0" r="11430" b="1587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5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接口24：添加选课</w:t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接口25：删除选课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接口26：统计评分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不传参查出所有课程</w:t>
      </w:r>
    </w:p>
    <w:p>
      <w:r>
        <w:drawing>
          <wp:inline distT="0" distB="0" distL="114300" distR="114300">
            <wp:extent cx="4845050" cy="6352540"/>
            <wp:effectExtent l="0" t="0" r="12700" b="1016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传参可以模糊查询  支持三个参数 老师姓名（teaName）、学院（dept）和课程名(courseName)</w:t>
      </w:r>
    </w:p>
    <w:p>
      <w:bookmarkStart w:id="0" w:name="_GoBack"/>
      <w:r>
        <w:drawing>
          <wp:inline distT="0" distB="0" distL="114300" distR="114300">
            <wp:extent cx="5447030" cy="6862445"/>
            <wp:effectExtent l="0" t="0" r="1270" b="1460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68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接口27：统计结果按学生评价平均分排序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dir等于asc时是升序排序，等于其他值为降序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路径：/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statisticalStuSort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接口28：统计结果按老师评价平均分排序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dir等于asc时是升序排序，等于其他值为降序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statisticalTeaSort</w:t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接口29：登录</w:t>
      </w:r>
    </w:p>
    <w:p>
      <w:r>
        <w:drawing>
          <wp:inline distT="0" distB="0" distL="114300" distR="114300">
            <wp:extent cx="4737100" cy="4356100"/>
            <wp:effectExtent l="0" t="0" r="6350" b="635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接口30：注销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153535" cy="3387090"/>
            <wp:effectExtent l="0" t="0" r="18415" b="381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276"/>
    <w:rsid w:val="016D75A6"/>
    <w:rsid w:val="073F19AD"/>
    <w:rsid w:val="0A2A5E41"/>
    <w:rsid w:val="0A845D7D"/>
    <w:rsid w:val="0AFE44A2"/>
    <w:rsid w:val="0B252D3A"/>
    <w:rsid w:val="0C143F23"/>
    <w:rsid w:val="0DA03769"/>
    <w:rsid w:val="11E337F7"/>
    <w:rsid w:val="170346E5"/>
    <w:rsid w:val="17C3582A"/>
    <w:rsid w:val="1A2A40A0"/>
    <w:rsid w:val="1AE5402A"/>
    <w:rsid w:val="1AFA626D"/>
    <w:rsid w:val="1B8B3D3D"/>
    <w:rsid w:val="1D271D7B"/>
    <w:rsid w:val="1D6531FD"/>
    <w:rsid w:val="1E2865E0"/>
    <w:rsid w:val="1F1425C1"/>
    <w:rsid w:val="1F607C64"/>
    <w:rsid w:val="1F835260"/>
    <w:rsid w:val="217671C5"/>
    <w:rsid w:val="22966A4A"/>
    <w:rsid w:val="248527CF"/>
    <w:rsid w:val="26577010"/>
    <w:rsid w:val="27C35C1B"/>
    <w:rsid w:val="281B3FFB"/>
    <w:rsid w:val="28EE24BC"/>
    <w:rsid w:val="2A561D4F"/>
    <w:rsid w:val="2CAE0B80"/>
    <w:rsid w:val="2D3D0DDD"/>
    <w:rsid w:val="2F2A5755"/>
    <w:rsid w:val="2F7C3F72"/>
    <w:rsid w:val="305167D4"/>
    <w:rsid w:val="31304707"/>
    <w:rsid w:val="31BB2645"/>
    <w:rsid w:val="31F3437B"/>
    <w:rsid w:val="33D0625A"/>
    <w:rsid w:val="353A6B78"/>
    <w:rsid w:val="36E8692E"/>
    <w:rsid w:val="389B0738"/>
    <w:rsid w:val="38EF4653"/>
    <w:rsid w:val="3A0C19BC"/>
    <w:rsid w:val="3A33067F"/>
    <w:rsid w:val="3B4A6B4F"/>
    <w:rsid w:val="3E7308BA"/>
    <w:rsid w:val="3FDB3FFB"/>
    <w:rsid w:val="437D46EE"/>
    <w:rsid w:val="44032CA3"/>
    <w:rsid w:val="44BE7E6A"/>
    <w:rsid w:val="46E605C7"/>
    <w:rsid w:val="49305954"/>
    <w:rsid w:val="4DF360C9"/>
    <w:rsid w:val="51F62C30"/>
    <w:rsid w:val="5207430A"/>
    <w:rsid w:val="537C3DE1"/>
    <w:rsid w:val="53FD6C95"/>
    <w:rsid w:val="58C31823"/>
    <w:rsid w:val="58DE308F"/>
    <w:rsid w:val="59C10DF4"/>
    <w:rsid w:val="5B037A01"/>
    <w:rsid w:val="5C837157"/>
    <w:rsid w:val="5DC31E21"/>
    <w:rsid w:val="615F5CA5"/>
    <w:rsid w:val="63D07F13"/>
    <w:rsid w:val="641C10E0"/>
    <w:rsid w:val="6424423C"/>
    <w:rsid w:val="66F90B2C"/>
    <w:rsid w:val="69510802"/>
    <w:rsid w:val="69FF70B2"/>
    <w:rsid w:val="6A597D0F"/>
    <w:rsid w:val="6BE2729E"/>
    <w:rsid w:val="6CC37533"/>
    <w:rsid w:val="6DEE51EF"/>
    <w:rsid w:val="72C62E7A"/>
    <w:rsid w:val="735770AE"/>
    <w:rsid w:val="73797795"/>
    <w:rsid w:val="73A374B6"/>
    <w:rsid w:val="73B92238"/>
    <w:rsid w:val="75A110F4"/>
    <w:rsid w:val="766C73B6"/>
    <w:rsid w:val="7A545453"/>
    <w:rsid w:val="7AD37FA0"/>
    <w:rsid w:val="7BB41AEE"/>
    <w:rsid w:val="7D0C2481"/>
    <w:rsid w:val="7E9B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2021-01-21T12:11:15Z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