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0C88" w:rsidRDefault="00BC0C88">
      <w:pPr>
        <w:pStyle w:val="normal0"/>
        <w:widowControl w:val="0"/>
        <w:jc w:val="both"/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40"/>
        <w:gridCol w:w="5220"/>
      </w:tblGrid>
      <w:tr w:rsidR="00BC0C88" w:rsidTr="00BC0C88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MOOC: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Módulo/Unidad: </w:t>
            </w: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40"/>
        <w:gridCol w:w="5220"/>
      </w:tblGrid>
      <w:tr w:rsidR="00BC0C88" w:rsidTr="00BC0C88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Sección (Marcar con un </w:t>
            </w:r>
            <w:proofErr w:type="spellStart"/>
            <w:r>
              <w:rPr>
                <w:sz w:val="24"/>
                <w:szCs w:val="24"/>
              </w:rPr>
              <w:t>tick</w:t>
            </w:r>
            <w:proofErr w:type="spellEnd"/>
            <w:r>
              <w:rPr>
                <w:sz w:val="24"/>
                <w:szCs w:val="24"/>
              </w:rPr>
              <w:t xml:space="preserve"> la sección que proceda).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2. Ideas clave </w:t>
            </w:r>
          </w:p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5"/>
        <w:gridCol w:w="5205"/>
      </w:tblGrid>
      <w:tr w:rsidR="00BC0C88" w:rsidTr="00BC0C88"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>Vídeo….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Título del vídeo: </w:t>
            </w:r>
          </w:p>
        </w:tc>
      </w:tr>
    </w:tbl>
    <w:p w:rsidR="00BC0C88" w:rsidRDefault="00BC0C88">
      <w:pPr>
        <w:pStyle w:val="normal0"/>
        <w:widowControl w:val="0"/>
        <w:jc w:val="both"/>
      </w:pPr>
    </w:p>
    <w:tbl>
      <w:tblPr>
        <w:tblStyle w:val="a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15"/>
        <w:gridCol w:w="2685"/>
        <w:gridCol w:w="2505"/>
      </w:tblGrid>
      <w:tr w:rsidR="00BC0C88" w:rsidTr="00BC0C88">
        <w:tc>
          <w:tcPr>
            <w:tcW w:w="17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Tipo de Video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2"/>
              <w:tblW w:w="17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4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4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proofErr w:type="spellStart"/>
                  <w:r>
                    <w:t>Polymedia</w:t>
                  </w:r>
                  <w:proofErr w:type="spellEnd"/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3"/>
              <w:tblW w:w="2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7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r>
                    <w:t>Animación</w:t>
                  </w:r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  <w:tbl>
            <w:tblPr>
              <w:tblStyle w:val="a4"/>
              <w:tblW w:w="2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60"/>
              <w:gridCol w:w="1710"/>
            </w:tblGrid>
            <w:tr w:rsidR="00BC0C88" w:rsidTr="00BC0C88">
              <w:tc>
                <w:tcPr>
                  <w:tcW w:w="3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BC0C88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</w:p>
              </w:tc>
              <w:tc>
                <w:tcPr>
                  <w:tcW w:w="1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C0C88" w:rsidRDefault="00464CAE">
                  <w:pPr>
                    <w:pStyle w:val="normal0"/>
                    <w:widowControl w:val="0"/>
                    <w:spacing w:line="240" w:lineRule="auto"/>
                    <w:contextualSpacing w:val="0"/>
                    <w:jc w:val="both"/>
                  </w:pPr>
                  <w:proofErr w:type="spellStart"/>
                  <w:r>
                    <w:t>Screencast</w:t>
                  </w:r>
                  <w:proofErr w:type="spellEnd"/>
                </w:p>
              </w:tc>
            </w:tr>
          </w:tbl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  <w:jc w:val="both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creación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DD04FB" w:rsidP="00DD04FB">
            <w:pPr>
              <w:pStyle w:val="normal0"/>
              <w:widowControl w:val="0"/>
              <w:spacing w:line="240" w:lineRule="auto"/>
              <w:contextualSpacing w:val="0"/>
            </w:pPr>
            <w:r>
              <w:t>22</w:t>
            </w:r>
            <w:r w:rsidR="00464CAE">
              <w:t>/</w:t>
            </w:r>
            <w:r>
              <w:t>0</w:t>
            </w:r>
            <w:r w:rsidR="00464CAE">
              <w:t>1/201</w:t>
            </w:r>
            <w:r>
              <w:t>7</w:t>
            </w: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Creado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José Antonio Vacas</w:t>
            </w: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actualización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Actualizado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corrección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Corregido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C0C88" w:rsidTr="00BC0C88">
        <w:tc>
          <w:tcPr>
            <w:tcW w:w="17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Fecha de validación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6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widowControl w:val="0"/>
              <w:spacing w:line="240" w:lineRule="auto"/>
              <w:contextualSpacing w:val="0"/>
            </w:pPr>
            <w:r>
              <w:t>Validado por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</w:pPr>
            <w:r>
              <w:t>[DIAPO 1]</w:t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spacing w:line="240" w:lineRule="auto"/>
            </w:pPr>
          </w:p>
          <w:p w:rsidR="00BC0C88" w:rsidRDefault="00464CAE">
            <w:pPr>
              <w:pStyle w:val="normal0"/>
              <w:spacing w:line="240" w:lineRule="auto"/>
            </w:pPr>
            <w:r>
              <w:t>Hola, a todos y todas, bienvenidos a</w:t>
            </w:r>
            <w:r w:rsidR="00DD04FB">
              <w:t xml:space="preserve"> este</w:t>
            </w:r>
            <w:r>
              <w:t xml:space="preserve"> reto  de este MOOC sobre cultura </w:t>
            </w:r>
            <w:proofErr w:type="spellStart"/>
            <w:r>
              <w:t>maker</w:t>
            </w:r>
            <w:proofErr w:type="spellEnd"/>
            <w:r>
              <w:t xml:space="preserve"> en Educación que estamos realizando en el aula del INTEF.</w:t>
            </w:r>
          </w:p>
          <w:p w:rsidR="00BC0C88" w:rsidRDefault="00464CAE">
            <w:pPr>
              <w:pStyle w:val="normal0"/>
              <w:spacing w:line="240" w:lineRule="auto"/>
            </w:pPr>
            <w:r>
              <w:t>Con este tercer reto queremos ayudarte a conseguir los objetivos que nos fijamos al iniciar este tercer módulo, y que están relacionados con conocer a Arduino y cómo utilizarlo.</w:t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tbl>
      <w:tblPr>
        <w:tblStyle w:val="TableNormal"/>
        <w:tblW w:w="9567" w:type="dxa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4A0"/>
      </w:tblPr>
      <w:tblGrid>
        <w:gridCol w:w="4669"/>
        <w:gridCol w:w="4898"/>
      </w:tblGrid>
      <w:tr w:rsidR="0067510E" w:rsidTr="00B32C9B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7510E" w:rsidRDefault="0067510E" w:rsidP="00B32C9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170815</wp:posOffset>
                  </wp:positionV>
                  <wp:extent cx="2825115" cy="1588770"/>
                  <wp:effectExtent l="0" t="0" r="0" b="0"/>
                  <wp:wrapSquare wrapText="largest"/>
                  <wp:docPr id="6" name="Imagen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9900"/>
                <w:shd w:val="clear" w:color="auto" w:fill="FFFFFF"/>
              </w:rPr>
              <w:t>[DIAPO 6]</w:t>
            </w:r>
          </w:p>
          <w:p w:rsidR="0067510E" w:rsidRDefault="0067510E" w:rsidP="00B32C9B">
            <w:pPr>
              <w:spacing w:line="240" w:lineRule="auto"/>
            </w:pPr>
          </w:p>
          <w:p w:rsidR="0067510E" w:rsidRDefault="0067510E" w:rsidP="00B32C9B">
            <w:pPr>
              <w:spacing w:line="240" w:lineRule="auto"/>
            </w:pPr>
          </w:p>
        </w:tc>
        <w:tc>
          <w:tcPr>
            <w:tcW w:w="48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7510E" w:rsidRDefault="0067510E" w:rsidP="00B32C9B">
            <w:pPr>
              <w:spacing w:line="240" w:lineRule="auto"/>
            </w:pPr>
          </w:p>
          <w:p w:rsidR="0067510E" w:rsidRDefault="0067510E" w:rsidP="00B32C9B">
            <w:pPr>
              <w:spacing w:line="240" w:lineRule="auto"/>
            </w:pPr>
            <w:r>
              <w:t xml:space="preserve">Para programar Arduino debemos descargar alguno de los entornos de programación </w:t>
            </w:r>
          </w:p>
          <w:p w:rsidR="0067510E" w:rsidRDefault="0067510E" w:rsidP="00B32C9B">
            <w:pPr>
              <w:spacing w:line="240" w:lineRule="auto"/>
            </w:pPr>
            <w:hyperlink r:id="rId6">
              <w:r>
                <w:rPr>
                  <w:rStyle w:val="InternetLink"/>
                </w:rPr>
                <w:t>https://www.arduino.cc/en/Main/Software</w:t>
              </w:r>
            </w:hyperlink>
          </w:p>
          <w:p w:rsidR="0067510E" w:rsidRDefault="0067510E" w:rsidP="00B32C9B">
            <w:pPr>
              <w:spacing w:line="240" w:lineRule="auto"/>
            </w:pPr>
          </w:p>
          <w:p w:rsidR="0067510E" w:rsidRDefault="0067510E" w:rsidP="00B32C9B">
            <w:pPr>
              <w:spacing w:line="240" w:lineRule="auto"/>
            </w:pPr>
            <w:r>
              <w:t>La instalación es muy sencilla (en Linux basta con descomprimir, en Windows hay que instalar los drivers)</w:t>
            </w: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TableNormal"/>
        <w:tblW w:w="9567" w:type="dxa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4A0"/>
      </w:tblPr>
      <w:tblGrid>
        <w:gridCol w:w="4669"/>
        <w:gridCol w:w="4898"/>
      </w:tblGrid>
      <w:tr w:rsidR="0067510E" w:rsidTr="00B32C9B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7510E" w:rsidRDefault="0067510E" w:rsidP="00B32C9B">
            <w:pPr>
              <w:spacing w:line="240" w:lineRule="auto"/>
            </w:pPr>
            <w:r>
              <w:rPr>
                <w:color w:val="FF9900"/>
                <w:shd w:val="clear" w:color="auto" w:fill="FFFFFF"/>
              </w:rPr>
              <w:t>[DIAPO 7]</w:t>
            </w:r>
          </w:p>
          <w:p w:rsidR="0067510E" w:rsidRPr="00416E94" w:rsidRDefault="0067510E" w:rsidP="00B32C9B">
            <w:pPr>
              <w:spacing w:line="240" w:lineRule="auto"/>
              <w:rPr>
                <w:sz w:val="20"/>
              </w:rPr>
            </w:pPr>
            <w:r w:rsidRPr="00416E94">
              <w:rPr>
                <w:noProof/>
                <w:sz w:val="20"/>
              </w:rP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146685</wp:posOffset>
                  </wp:positionV>
                  <wp:extent cx="2844800" cy="2089150"/>
                  <wp:effectExtent l="0" t="0" r="0" b="0"/>
                  <wp:wrapSquare wrapText="largest"/>
                  <wp:docPr id="1" name="Imagen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7510E" w:rsidRDefault="0067510E" w:rsidP="00B32C9B">
            <w:pPr>
              <w:spacing w:before="460" w:line="240" w:lineRule="auto"/>
              <w:jc w:val="both"/>
            </w:pPr>
          </w:p>
        </w:tc>
        <w:tc>
          <w:tcPr>
            <w:tcW w:w="48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67510E" w:rsidRDefault="0067510E" w:rsidP="00B32C9B">
            <w:pPr>
              <w:spacing w:before="460" w:line="240" w:lineRule="auto"/>
              <w:ind w:left="7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Con el entorno de Arduino podremos programar la placa, </w:t>
            </w:r>
          </w:p>
        </w:tc>
      </w:tr>
    </w:tbl>
    <w:p w:rsidR="0067510E" w:rsidRDefault="0067510E">
      <w:pPr>
        <w:pStyle w:val="normal0"/>
      </w:pPr>
    </w:p>
    <w:p w:rsidR="0067510E" w:rsidRDefault="0067510E">
      <w:pPr>
        <w:pStyle w:val="normal0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spacing w:line="240" w:lineRule="auto"/>
            </w:pPr>
            <w:r>
              <w:t>[DIAPO 2]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spacing w:line="240" w:lineRule="auto"/>
            </w:pPr>
            <w:r>
              <w:t>Para ello te pedimos que en este tercer módulo realices la siguiente tarea:</w:t>
            </w:r>
          </w:p>
          <w:p w:rsidR="00BC0C88" w:rsidRDefault="00BC0C88">
            <w:pPr>
              <w:pStyle w:val="normal0"/>
              <w:spacing w:line="240" w:lineRule="auto"/>
            </w:pPr>
          </w:p>
          <w:p w:rsidR="00BC0C88" w:rsidRDefault="00464CAE">
            <w:pPr>
              <w:pStyle w:val="normal0"/>
              <w:spacing w:line="240" w:lineRule="auto"/>
            </w:pPr>
            <w:r>
              <w:t>Debes de crear un proyecto sencillo con Arduino:</w:t>
            </w:r>
          </w:p>
          <w:p w:rsidR="00464CAE" w:rsidRDefault="00464CAE">
            <w:pPr>
              <w:pStyle w:val="normal0"/>
              <w:spacing w:line="240" w:lineRule="auto"/>
            </w:pPr>
          </w:p>
          <w:p w:rsidR="00464CAE" w:rsidRDefault="00464CAE" w:rsidP="00464CAE">
            <w:pPr>
              <w:pStyle w:val="normal0"/>
              <w:numPr>
                <w:ilvl w:val="0"/>
                <w:numId w:val="2"/>
              </w:numPr>
              <w:spacing w:line="240" w:lineRule="auto"/>
            </w:pPr>
            <w:r>
              <w:t>Si tienes una placa basta con que hagas algún pequeño montaje y lo programes según tu gusto</w:t>
            </w:r>
          </w:p>
          <w:p w:rsidR="00464CAE" w:rsidRDefault="00464CAE" w:rsidP="00464CAE">
            <w:pPr>
              <w:pStyle w:val="normal0"/>
              <w:numPr>
                <w:ilvl w:val="0"/>
                <w:numId w:val="2"/>
              </w:numPr>
              <w:spacing w:line="240" w:lineRule="auto"/>
            </w:pPr>
            <w:r>
              <w:t xml:space="preserve">Si no tienes ningún Arduino a mano, te animamos a que uses alguno de los simuladores de los que hablamos </w:t>
            </w:r>
            <w:r>
              <w:lastRenderedPageBreak/>
              <w:t>antes</w:t>
            </w:r>
            <w:r>
              <w:br/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</w:pPr>
            <w:r>
              <w:t>[DIAPO 3]</w:t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  <w:p w:rsidR="00464CAE" w:rsidRDefault="00464CAE" w:rsidP="00464CAE">
            <w:pPr>
              <w:spacing w:line="240" w:lineRule="auto"/>
              <w:rPr>
                <w:color w:val="FF9900"/>
                <w:highlight w:val="white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146685</wp:posOffset>
                  </wp:positionV>
                  <wp:extent cx="2844800" cy="2089150"/>
                  <wp:effectExtent l="0" t="0" r="0" b="0"/>
                  <wp:wrapSquare wrapText="largest"/>
                  <wp:docPr id="7" name="Imagen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9900"/>
                <w:shd w:val="clear" w:color="auto" w:fill="FFFFFF"/>
              </w:rPr>
              <w:t>Se va señalando sobre las partes que se van comentado</w:t>
            </w:r>
          </w:p>
          <w:p w:rsidR="00464CAE" w:rsidRDefault="00464CAE" w:rsidP="00464CAE">
            <w:pPr>
              <w:spacing w:line="240" w:lineRule="auto"/>
            </w:pPr>
          </w:p>
          <w:p w:rsidR="00BC0C88" w:rsidRDefault="00464CAE" w:rsidP="00464CAE">
            <w:pPr>
              <w:pStyle w:val="normal0"/>
              <w:widowControl w:val="0"/>
              <w:spacing w:line="240" w:lineRule="auto"/>
            </w:pPr>
            <w:r>
              <w:rPr>
                <w:color w:val="800000"/>
                <w:shd w:val="clear" w:color="auto" w:fill="FFFFFF"/>
              </w:rPr>
              <w:t>Enlace Al código</w:t>
            </w:r>
            <w:r>
              <w:rPr>
                <w:color w:val="FF9900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464CAE">
            <w:pPr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 xml:space="preserve">Si tienes una placa a mano es hora de hacer nuestro primer montaje: </w:t>
            </w:r>
          </w:p>
          <w:p w:rsidR="00464CAE" w:rsidRDefault="00464CAE" w:rsidP="00464CAE">
            <w:pPr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 xml:space="preserve">Empezaremos haciendo que un </w:t>
            </w:r>
            <w:proofErr w:type="spellStart"/>
            <w:r>
              <w:rPr>
                <w:shd w:val="clear" w:color="auto" w:fill="FFFFFF"/>
              </w:rPr>
              <w:t>led</w:t>
            </w:r>
            <w:proofErr w:type="spellEnd"/>
            <w:r>
              <w:rPr>
                <w:shd w:val="clear" w:color="auto" w:fill="FFFFFF"/>
              </w:rPr>
              <w:t xml:space="preserve"> (una lucecita pequeña) parpadee. Todas las placas Arduino incluyen un </w:t>
            </w:r>
            <w:proofErr w:type="spellStart"/>
            <w:r>
              <w:rPr>
                <w:shd w:val="clear" w:color="auto" w:fill="FFFFFF"/>
              </w:rPr>
              <w:t>led</w:t>
            </w:r>
            <w:proofErr w:type="spellEnd"/>
            <w:r>
              <w:rPr>
                <w:shd w:val="clear" w:color="auto" w:fill="FFFFFF"/>
              </w:rPr>
              <w:t xml:space="preserve"> conectado (en la patilla 13) para que podamos hacer ese ejemplo sencillo sin tener que incluir más componentes:</w:t>
            </w:r>
          </w:p>
          <w:p w:rsidR="00464CAE" w:rsidRDefault="00464CAE" w:rsidP="00464CAE">
            <w:pPr>
              <w:keepNext/>
              <w:numPr>
                <w:ilvl w:val="0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 xml:space="preserve">Todo programa tiene 2 partes: </w:t>
            </w:r>
            <w:proofErr w:type="spellStart"/>
            <w:r>
              <w:rPr>
                <w:shd w:val="clear" w:color="auto" w:fill="FFFFFF"/>
              </w:rPr>
              <w:t>setup</w:t>
            </w:r>
            <w:proofErr w:type="spellEnd"/>
            <w:r>
              <w:rPr>
                <w:shd w:val="clear" w:color="auto" w:fill="FFFFFF"/>
              </w:rPr>
              <w:t xml:space="preserve"> (configuración) y </w:t>
            </w:r>
            <w:proofErr w:type="spellStart"/>
            <w:r>
              <w:rPr>
                <w:shd w:val="clear" w:color="auto" w:fill="FFFFFF"/>
              </w:rPr>
              <w:t>loop</w:t>
            </w:r>
            <w:proofErr w:type="spellEnd"/>
            <w:r>
              <w:rPr>
                <w:shd w:val="clear" w:color="auto" w:fill="FFFFFF"/>
              </w:rPr>
              <w:t xml:space="preserve"> (repetición)</w:t>
            </w:r>
          </w:p>
          <w:p w:rsidR="00464CAE" w:rsidRDefault="00464CAE" w:rsidP="00464CAE">
            <w:pPr>
              <w:keepNext/>
              <w:numPr>
                <w:ilvl w:val="0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En la configuración decimos qué hemos conectado y dónde</w:t>
            </w:r>
          </w:p>
          <w:p w:rsidR="00464CAE" w:rsidRDefault="00464CAE" w:rsidP="00464CAE">
            <w:pPr>
              <w:keepNext/>
              <w:numPr>
                <w:ilvl w:val="0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 xml:space="preserve">En el bucle (que se puede </w:t>
            </w:r>
            <w:r w:rsidR="00F753D6">
              <w:rPr>
                <w:shd w:val="clear" w:color="auto" w:fill="FFFFFF"/>
              </w:rPr>
              <w:t>ejecutar</w:t>
            </w:r>
            <w:r>
              <w:rPr>
                <w:shd w:val="clear" w:color="auto" w:fill="FFFFFF"/>
              </w:rPr>
              <w:t xml:space="preserve"> más de 1000 veces por segundo) colocamos las instrucciones que se repetirán </w:t>
            </w:r>
            <w:r w:rsidR="00F753D6">
              <w:rPr>
                <w:shd w:val="clear" w:color="auto" w:fill="FFFFFF"/>
              </w:rPr>
              <w:t>continuamente</w:t>
            </w:r>
            <w:r>
              <w:rPr>
                <w:shd w:val="clear" w:color="auto" w:fill="FFFFFF"/>
              </w:rPr>
              <w:t>. En nuestro caso:</w:t>
            </w:r>
          </w:p>
          <w:p w:rsidR="00464CAE" w:rsidRDefault="00464CAE" w:rsidP="00464CAE">
            <w:pPr>
              <w:keepNext/>
              <w:numPr>
                <w:ilvl w:val="1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Encender</w:t>
            </w:r>
          </w:p>
          <w:p w:rsidR="00464CAE" w:rsidRDefault="00464CAE" w:rsidP="00464CAE">
            <w:pPr>
              <w:keepNext/>
              <w:numPr>
                <w:ilvl w:val="1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Esperar (si no esperáramos un tiempo el parpadeo se haría tan rápido que no lo veríamos)</w:t>
            </w:r>
          </w:p>
          <w:p w:rsidR="00464CAE" w:rsidRDefault="00464CAE" w:rsidP="00464CAE">
            <w:pPr>
              <w:keepNext/>
              <w:numPr>
                <w:ilvl w:val="1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Apagar</w:t>
            </w:r>
          </w:p>
          <w:p w:rsidR="00464CAE" w:rsidRDefault="00464CAE" w:rsidP="00464CAE">
            <w:pPr>
              <w:keepNext/>
              <w:numPr>
                <w:ilvl w:val="1"/>
                <w:numId w:val="3"/>
              </w:numPr>
              <w:suppressAutoHyphens/>
              <w:spacing w:before="460" w:line="24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Esperar</w:t>
            </w:r>
          </w:p>
          <w:p w:rsidR="00BC0C88" w:rsidRDefault="00464CAE" w:rsidP="00464CAE">
            <w:pPr>
              <w:pStyle w:val="normal0"/>
              <w:spacing w:line="240" w:lineRule="auto"/>
            </w:pPr>
            <w:r>
              <w:rPr>
                <w:shd w:val="clear" w:color="auto" w:fill="FFFFFF"/>
              </w:rPr>
              <w:t>Y una vez terminado se vuelve a repetir por el principio del bucle</w:t>
            </w: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464CAE">
            <w:pPr>
              <w:pStyle w:val="normal0"/>
              <w:spacing w:line="240" w:lineRule="auto"/>
            </w:pPr>
            <w:r>
              <w:t>[DIAPO 4]</w:t>
            </w:r>
          </w:p>
          <w:p w:rsidR="00464CAE" w:rsidRDefault="00464CAE" w:rsidP="00464CAE">
            <w:pPr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123825</wp:posOffset>
                  </wp:positionV>
                  <wp:extent cx="2825115" cy="1588770"/>
                  <wp:effectExtent l="0" t="0" r="0" b="0"/>
                  <wp:wrapSquare wrapText="largest"/>
                  <wp:docPr id="8" name="Imagen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1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464CAE">
            <w:pPr>
              <w:spacing w:line="240" w:lineRule="auto"/>
              <w:jc w:val="both"/>
            </w:pPr>
            <w:r>
              <w:t xml:space="preserve">Una vez tenemos nuestro programa debemos validarlo (por si hubiera algún error) pulsando el botón </w:t>
            </w:r>
            <w:proofErr w:type="spellStart"/>
            <w:r>
              <w:t>Check</w:t>
            </w:r>
            <w:proofErr w:type="spellEnd"/>
            <w:r>
              <w:t xml:space="preserve"> (primero de la izquierda) .</w:t>
            </w:r>
          </w:p>
          <w:p w:rsidR="00464CAE" w:rsidRDefault="00464CAE" w:rsidP="00464CAE">
            <w:pPr>
              <w:spacing w:line="240" w:lineRule="auto"/>
              <w:jc w:val="both"/>
            </w:pPr>
          </w:p>
          <w:p w:rsidR="00464CAE" w:rsidRDefault="00464CAE" w:rsidP="00464CAE">
            <w:pPr>
              <w:spacing w:line="240" w:lineRule="auto"/>
              <w:jc w:val="both"/>
            </w:pPr>
            <w:r>
              <w:t>Una vez validado debemos de programar la placa, es decir enviar nuestro programa a la placa Arduino.</w:t>
            </w:r>
          </w:p>
          <w:p w:rsidR="00464CAE" w:rsidRDefault="00464CAE" w:rsidP="00464CAE">
            <w:pPr>
              <w:spacing w:line="240" w:lineRule="auto"/>
              <w:jc w:val="both"/>
            </w:pPr>
          </w:p>
          <w:p w:rsidR="00464CAE" w:rsidRDefault="00464CAE" w:rsidP="00464CAE">
            <w:pPr>
              <w:spacing w:line="240" w:lineRule="auto"/>
              <w:jc w:val="both"/>
            </w:pPr>
            <w:r>
              <w:t>Para ello pulsaremos el botón “Subir” (segundo por la izquierda) que lo enviará a la placa, (</w:t>
            </w:r>
            <w:proofErr w:type="spellStart"/>
            <w:r>
              <w:t>borrandol</w:t>
            </w:r>
            <w:proofErr w:type="spellEnd"/>
            <w:r>
              <w:t xml:space="preserve"> anterior programa) y se ejecutará</w:t>
            </w:r>
          </w:p>
          <w:p w:rsidR="00464CAE" w:rsidRDefault="00464CAE" w:rsidP="00464CAE">
            <w:pPr>
              <w:spacing w:before="460" w:line="240" w:lineRule="auto"/>
              <w:jc w:val="both"/>
            </w:pPr>
          </w:p>
          <w:p w:rsidR="00BC0C88" w:rsidRDefault="00464CAE" w:rsidP="00464CAE">
            <w:pPr>
              <w:pStyle w:val="normal0"/>
              <w:spacing w:line="240" w:lineRule="auto"/>
            </w:pPr>
            <w:r>
              <w:t xml:space="preserve">En la mayoría de los sistemas operativos actuales las placas se detectan sin problema. (Si los tuvieras puedes </w:t>
            </w:r>
            <w:proofErr w:type="spellStart"/>
            <w:r>
              <w:t>puedes</w:t>
            </w:r>
            <w:proofErr w:type="spellEnd"/>
            <w:r>
              <w:t xml:space="preserve"> revisar https://www.arduino.cc/en/Guide/Troubleshooting)</w:t>
            </w:r>
            <w:r>
              <w:commentReference w:id="0"/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C0C8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BC0C88">
            <w:pPr>
              <w:pStyle w:val="normal0"/>
              <w:widowControl w:val="0"/>
              <w:spacing w:line="240" w:lineRule="auto"/>
            </w:pPr>
          </w:p>
          <w:p w:rsidR="00BC0C88" w:rsidRDefault="00464CAE">
            <w:pPr>
              <w:pStyle w:val="normal0"/>
              <w:widowControl w:val="0"/>
              <w:spacing w:line="240" w:lineRule="auto"/>
            </w:pPr>
            <w:r>
              <w:rPr>
                <w:color w:val="FF9900"/>
              </w:rPr>
              <w:t xml:space="preserve">Al pulsar la pantalla aparecería la imagen de Google </w:t>
            </w:r>
            <w:proofErr w:type="spellStart"/>
            <w:r>
              <w:rPr>
                <w:color w:val="FF9900"/>
              </w:rPr>
              <w:t>maps</w:t>
            </w:r>
            <w:proofErr w:type="spellEnd"/>
            <w:r>
              <w:rPr>
                <w:color w:val="FF9900"/>
              </w:rPr>
              <w:t xml:space="preserve"> y posteriormente el marcador aparece de arriba hacia abajo.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88" w:rsidRDefault="00464CAE">
            <w:pPr>
              <w:pStyle w:val="normal0"/>
              <w:spacing w:line="240" w:lineRule="auto"/>
            </w:pPr>
            <w:r>
              <w:t>[DIAPO 5]</w:t>
            </w:r>
          </w:p>
          <w:p w:rsidR="00464CAE" w:rsidRDefault="00464CAE" w:rsidP="00464CAE">
            <w:pPr>
              <w:spacing w:line="240" w:lineRule="auto"/>
              <w:jc w:val="both"/>
            </w:pPr>
            <w:r>
              <w:t>Vamos a repetir ahora el ejemplo en el simulador y aprovecharemos para hacer el montaje.</w:t>
            </w:r>
          </w:p>
          <w:p w:rsidR="00464CAE" w:rsidRDefault="00464CAE" w:rsidP="00464CAE">
            <w:pPr>
              <w:spacing w:line="240" w:lineRule="auto"/>
              <w:jc w:val="both"/>
            </w:pPr>
            <w:r>
              <w:t>Usaremos el simulador 123d de Autodesk, que es online y gratuito:</w:t>
            </w:r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 xml:space="preserve">Entramos en </w:t>
            </w:r>
            <w:hyperlink r:id="rId10">
              <w:r>
                <w:rPr>
                  <w:rStyle w:val="InternetLink"/>
                </w:rPr>
                <w:t>http://123d.circuits.io</w:t>
              </w:r>
            </w:hyperlink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>Nos damos de alta como usuario y nos logamos</w:t>
            </w:r>
          </w:p>
          <w:p w:rsidR="00464CAE" w:rsidRDefault="00464CAE" w:rsidP="00464CAE">
            <w:pPr>
              <w:keepNext/>
              <w:numPr>
                <w:ilvl w:val="0"/>
                <w:numId w:val="4"/>
              </w:numPr>
              <w:suppressAutoHyphens/>
              <w:spacing w:line="240" w:lineRule="auto"/>
              <w:jc w:val="both"/>
            </w:pPr>
            <w:r>
              <w:t>Creamos el montaje:</w:t>
            </w:r>
          </w:p>
          <w:p w:rsidR="00464CAE" w:rsidRDefault="00464CAE" w:rsidP="00464CAE">
            <w:pPr>
              <w:keepNext/>
              <w:numPr>
                <w:ilvl w:val="1"/>
                <w:numId w:val="4"/>
              </w:numPr>
              <w:suppressAutoHyphens/>
              <w:spacing w:line="240" w:lineRule="auto"/>
              <w:jc w:val="both"/>
            </w:pPr>
            <w:r>
              <w:t xml:space="preserve">Añadir placa Arduino (ya tiene el </w:t>
            </w:r>
            <w:proofErr w:type="spellStart"/>
            <w:r>
              <w:t>led</w:t>
            </w:r>
            <w:proofErr w:type="spellEnd"/>
            <w:r>
              <w:t xml:space="preserve"> en el pin 13) ;)</w:t>
            </w:r>
          </w:p>
          <w:p w:rsidR="00464CAE" w:rsidRDefault="00464CAE" w:rsidP="00464CAE">
            <w:pPr>
              <w:keepNext/>
              <w:numPr>
                <w:ilvl w:val="1"/>
                <w:numId w:val="4"/>
              </w:numPr>
              <w:suppressAutoHyphens/>
              <w:spacing w:line="240" w:lineRule="auto"/>
              <w:jc w:val="both"/>
            </w:pPr>
            <w:r>
              <w:t>Pulsamos para añadir el código (por defecto aparece el código de parpadeo)</w:t>
            </w:r>
          </w:p>
          <w:p w:rsidR="00BC0C88" w:rsidRDefault="00464CAE" w:rsidP="00464CAE">
            <w:pPr>
              <w:pStyle w:val="normal0"/>
              <w:spacing w:line="240" w:lineRule="auto"/>
            </w:pPr>
            <w:r>
              <w:t>Ejecutamos!!!</w:t>
            </w:r>
            <w:r>
              <w:commentReference w:id="1"/>
            </w:r>
          </w:p>
          <w:p w:rsidR="00BC0C88" w:rsidRDefault="00BC0C88">
            <w:pPr>
              <w:pStyle w:val="normal0"/>
              <w:widowControl w:val="0"/>
              <w:spacing w:line="240" w:lineRule="auto"/>
            </w:pP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</w:pPr>
    </w:p>
    <w:p w:rsidR="00BC0C88" w:rsidRDefault="00BC0C88">
      <w:pPr>
        <w:pStyle w:val="normal0"/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64CA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  <w:rPr>
                <w:color w:val="FF9900"/>
                <w:highlight w:val="white"/>
              </w:rPr>
            </w:pPr>
            <w:r>
              <w:rPr>
                <w:color w:val="FF9900"/>
                <w:shd w:val="clear" w:color="auto" w:fill="FFFFFF"/>
              </w:rPr>
              <w:t>DIAPO 11]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</w:pPr>
            <w:r>
              <w:lastRenderedPageBreak/>
              <w:t xml:space="preserve">A partir de aquí podemos ir complicando </w:t>
            </w:r>
            <w:r>
              <w:lastRenderedPageBreak/>
              <w:t>nuestro montaje: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Hagamos un semáforo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 pulsador para los peatones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una barrera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Con un detector de coches que se lo saltan.</w:t>
            </w:r>
          </w:p>
          <w:p w:rsidR="00464CAE" w:rsidRDefault="00464CAE" w:rsidP="00464CAE">
            <w:pPr>
              <w:keepNext/>
              <w:numPr>
                <w:ilvl w:val="0"/>
                <w:numId w:val="5"/>
              </w:numPr>
              <w:suppressAutoHyphens/>
              <w:spacing w:line="240" w:lineRule="auto"/>
            </w:pPr>
            <w:r>
              <w:t>….</w:t>
            </w:r>
          </w:p>
        </w:tc>
      </w:tr>
      <w:tr w:rsidR="00464CA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  <w:rPr>
                <w:color w:val="FF9900"/>
                <w:highlight w:val="white"/>
              </w:rPr>
            </w:pPr>
            <w:r>
              <w:rPr>
                <w:color w:val="FF9900"/>
                <w:shd w:val="clear" w:color="auto" w:fill="FFFFFF"/>
              </w:rPr>
              <w:lastRenderedPageBreak/>
              <w:t>DIAPO 12]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CAE" w:rsidRDefault="00464CAE" w:rsidP="00287652">
            <w:pPr>
              <w:spacing w:line="240" w:lineRule="auto"/>
            </w:pPr>
            <w:r>
              <w:t xml:space="preserve">Enhorabuena!!! </w:t>
            </w:r>
          </w:p>
          <w:p w:rsidR="00464CAE" w:rsidRDefault="00464CAE" w:rsidP="00287652">
            <w:pPr>
              <w:spacing w:line="240" w:lineRule="auto"/>
            </w:pPr>
            <w:r>
              <w:t>Has hecho tu primer montaje con Arduino, a partir de aquí sólo te queda ¡¡experimentar!!</w:t>
            </w:r>
          </w:p>
          <w:p w:rsidR="00464CAE" w:rsidRDefault="00464CAE" w:rsidP="00287652">
            <w:pPr>
              <w:spacing w:line="240" w:lineRule="auto"/>
            </w:pPr>
          </w:p>
          <w:p w:rsidR="00464CAE" w:rsidRDefault="00464CAE" w:rsidP="00287652">
            <w:pPr>
              <w:spacing w:line="240" w:lineRule="auto"/>
            </w:pPr>
            <w:r>
              <w:t>Y no olvides añadir tu experiencia a tu porfolio</w:t>
            </w:r>
          </w:p>
        </w:tc>
      </w:tr>
    </w:tbl>
    <w:p w:rsidR="00BC0C88" w:rsidRDefault="00BC0C88">
      <w:pPr>
        <w:pStyle w:val="normal0"/>
      </w:pPr>
    </w:p>
    <w:p w:rsidR="00BC0C88" w:rsidRDefault="00BC0C88">
      <w:pPr>
        <w:pStyle w:val="normal0"/>
        <w:widowControl w:val="0"/>
        <w:jc w:val="both"/>
      </w:pPr>
    </w:p>
    <w:p w:rsidR="00BC0C88" w:rsidRDefault="00BC0C88">
      <w:pPr>
        <w:pStyle w:val="normal0"/>
      </w:pPr>
    </w:p>
    <w:sectPr w:rsidR="00BC0C88" w:rsidSect="00BC0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iego García García" w:date="2016-08-30T22:37:00Z" w:initials="">
    <w:p w:rsidR="00BC0C88" w:rsidRDefault="00464CAE">
      <w:pPr>
        <w:pStyle w:val="normal0"/>
        <w:widowControl w:val="0"/>
        <w:spacing w:line="240" w:lineRule="auto"/>
      </w:pPr>
      <w:r>
        <w:t>Algo como… ¿en las secciones de ayuda del curso? ¿En la unidad?</w:t>
      </w:r>
    </w:p>
  </w:comment>
  <w:comment w:id="1" w:author="javacasm " w:date="2016-12-03T02:25:00Z" w:initials="">
    <w:p w:rsidR="00464CAE" w:rsidRDefault="00464CAE" w:rsidP="00464CAE"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¿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Hacer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un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vídeo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 xml:space="preserve"> con el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proceso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eastAsia="en-US" w:bidi="en-US"/>
        </w:rP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9196A"/>
    <w:multiLevelType w:val="multilevel"/>
    <w:tmpl w:val="4F7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5EA214A"/>
    <w:multiLevelType w:val="multilevel"/>
    <w:tmpl w:val="92263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F450414"/>
    <w:multiLevelType w:val="multilevel"/>
    <w:tmpl w:val="35D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D93557"/>
    <w:multiLevelType w:val="hybridMultilevel"/>
    <w:tmpl w:val="16AAD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0730A"/>
    <w:multiLevelType w:val="multilevel"/>
    <w:tmpl w:val="24C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/>
  <w:defaultTabStop w:val="720"/>
  <w:hyphenationZone w:val="425"/>
  <w:characterSpacingControl w:val="doNotCompress"/>
  <w:compat/>
  <w:rsids>
    <w:rsidRoot w:val="00BC0C88"/>
    <w:rsid w:val="00464CAE"/>
    <w:rsid w:val="0067510E"/>
    <w:rsid w:val="00756ED4"/>
    <w:rsid w:val="00764127"/>
    <w:rsid w:val="008103DE"/>
    <w:rsid w:val="00820CC5"/>
    <w:rsid w:val="00BC0C88"/>
    <w:rsid w:val="00DD04FB"/>
    <w:rsid w:val="00F7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DE"/>
  </w:style>
  <w:style w:type="paragraph" w:styleId="Ttulo1">
    <w:name w:val="heading 1"/>
    <w:basedOn w:val="normal0"/>
    <w:next w:val="normal0"/>
    <w:rsid w:val="00BC0C88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BC0C88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BC0C88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BC0C8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BC0C8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BC0C8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0C88"/>
  </w:style>
  <w:style w:type="table" w:customStyle="1" w:styleId="TableNormal">
    <w:name w:val="Table Normal"/>
    <w:rsid w:val="00BC0C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0C88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BC0C88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rsid w:val="00BC0C8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BC0C8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0C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0C88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C0C88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AE"/>
    <w:rPr>
      <w:rFonts w:ascii="Tahoma" w:hAnsi="Tahoma" w:cs="Tahoma"/>
      <w:sz w:val="16"/>
      <w:szCs w:val="16"/>
    </w:rPr>
  </w:style>
  <w:style w:type="paragraph" w:customStyle="1" w:styleId="Heading1">
    <w:name w:val="Heading 1"/>
    <w:basedOn w:val="Normal"/>
    <w:next w:val="Normal"/>
    <w:qFormat/>
    <w:rsid w:val="00464CAE"/>
    <w:pPr>
      <w:keepNext/>
      <w:keepLines/>
      <w:suppressAutoHyphens/>
      <w:spacing w:before="200"/>
    </w:pPr>
    <w:rPr>
      <w:rFonts w:ascii="Trebuchet MS" w:eastAsia="Trebuchet MS" w:hAnsi="Trebuchet MS" w:cs="Trebuchet MS"/>
      <w:sz w:val="32"/>
      <w:szCs w:val="32"/>
      <w:lang w:eastAsia="zh-CN" w:bidi="hi-IN"/>
    </w:rPr>
  </w:style>
  <w:style w:type="character" w:customStyle="1" w:styleId="InternetLink">
    <w:name w:val="Internet Link"/>
    <w:qFormat/>
    <w:rsid w:val="00464CAE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3d.circuits.io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576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javacasm</dc:creator>
  <cp:lastModifiedBy>javacasm</cp:lastModifiedBy>
  <cp:revision>4</cp:revision>
  <dcterms:created xsi:type="dcterms:W3CDTF">2017-01-22T11:31:00Z</dcterms:created>
  <dcterms:modified xsi:type="dcterms:W3CDTF">2017-01-22T13:52:00Z</dcterms:modified>
</cp:coreProperties>
</file>