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963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2"/>
        <w:gridCol w:w="1559"/>
        <w:gridCol w:w="1134"/>
        <w:gridCol w:w="1984"/>
        <w:gridCol w:w="1418"/>
        <w:gridCol w:w="1984"/>
      </w:tblGrid>
      <w:tr w14:paraId="11AC708A">
        <w:trPr>
          <w:trHeight w:val="750" w:hRule="atLeast"/>
        </w:trPr>
        <w:tc>
          <w:tcPr>
            <w:tcW w:w="9639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F2D1FB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40"/>
                <w:szCs w:val="40"/>
              </w:rPr>
              <w:t>周期性述职反馈表</w:t>
            </w:r>
          </w:p>
        </w:tc>
      </w:tr>
      <w:tr w14:paraId="3BB5EB20">
        <w:trPr>
          <w:trHeight w:val="891" w:hRule="atLeast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/>
            <w:vAlign w:val="center"/>
          </w:tcPr>
          <w:p w14:paraId="0779FBA0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2986E410"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钱德荣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6E6932A8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部门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637FAC8"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数字生态事业部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43B14F0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岗位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9C5A9CC"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Java 工程师</w:t>
            </w:r>
          </w:p>
        </w:tc>
      </w:tr>
      <w:tr w14:paraId="1790B759">
        <w:trPr>
          <w:trHeight w:val="1554" w:hRule="atLeast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/>
            <w:vAlign w:val="center"/>
          </w:tcPr>
          <w:p w14:paraId="509F08CB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述职日期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8D3A61A">
            <w:pPr>
              <w:widowControl/>
              <w:spacing w:line="3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 xml:space="preserve"> 2025.9.11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413E0710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述职类型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96259B8">
            <w:pPr>
              <w:widowControl/>
              <w:spacing w:line="30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32"/>
                <w:szCs w:val="32"/>
              </w:rPr>
              <w:t>□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转正述职</w:t>
            </w:r>
          </w:p>
          <w:p w14:paraId="74FFBE40">
            <w:pPr>
              <w:widowControl/>
              <w:spacing w:line="30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32"/>
                <w:szCs w:val="32"/>
              </w:rPr>
              <w:t>√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岗位晋升述职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0C35E309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述职结果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4D3D8C7">
            <w:pPr>
              <w:widowControl/>
              <w:spacing w:line="30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32"/>
                <w:szCs w:val="32"/>
              </w:rPr>
              <w:t>□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S（95+）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32"/>
                <w:szCs w:val="32"/>
              </w:rPr>
              <w:t>□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A（90-94）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32"/>
                <w:szCs w:val="32"/>
              </w:rPr>
              <w:t>□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B（80-89）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32"/>
                <w:szCs w:val="32"/>
              </w:rPr>
              <w:t>□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C（70-79）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32"/>
                <w:szCs w:val="32"/>
              </w:rPr>
              <w:t>□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D（＜70）</w:t>
            </w:r>
          </w:p>
        </w:tc>
      </w:tr>
      <w:tr w14:paraId="28F6C27C">
        <w:trPr>
          <w:trHeight w:val="698" w:hRule="atLeast"/>
        </w:trPr>
        <w:tc>
          <w:tcPr>
            <w:tcW w:w="963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 w14:paraId="1F80520A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述职反馈内容</w:t>
            </w:r>
          </w:p>
        </w:tc>
      </w:tr>
      <w:tr w14:paraId="7B5C5350">
        <w:trPr>
          <w:trHeight w:val="1980" w:hRule="atLeast"/>
        </w:trPr>
        <w:tc>
          <w:tcPr>
            <w:tcW w:w="156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70A04D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主要优势</w:t>
            </w:r>
          </w:p>
          <w:p w14:paraId="792EDA65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与贡献</w:t>
            </w:r>
          </w:p>
        </w:tc>
        <w:tc>
          <w:tcPr>
            <w:tcW w:w="807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EAB3E16"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本人主要优势：</w:t>
            </w:r>
          </w:p>
          <w:p w14:paraId="53867430">
            <w:pPr>
              <w:widowControl/>
              <w:numPr>
                <w:ilvl w:val="0"/>
                <w:numId w:val="1"/>
              </w:num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工作高效，态度积极，能直面压力，完成工作；</w:t>
            </w:r>
          </w:p>
          <w:p w14:paraId="0DB43959">
            <w:pPr>
              <w:widowControl/>
              <w:numPr>
                <w:ilvl w:val="0"/>
                <w:numId w:val="1"/>
              </w:num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沟通，组织，协调能力强，能利用现有资源开展工作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；</w:t>
            </w:r>
          </w:p>
          <w:p w14:paraId="76D1E48A"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近一年内，本人主要进行V3项目研发工作和标杆产品项目建设工作：</w:t>
            </w:r>
          </w:p>
          <w:p w14:paraId="155BA579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主要研发，完成验收的项目有；云南省院、廊坊院、温州院、南通纤检、上海青浦、舟山等；</w:t>
            </w:r>
          </w:p>
          <w:p w14:paraId="6FDAAB32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主导参与了温州院服务平台改造升级标杆项目建设；</w:t>
            </w:r>
          </w:p>
        </w:tc>
      </w:tr>
      <w:tr w14:paraId="630D3748">
        <w:trPr>
          <w:trHeight w:val="2250" w:hRule="atLeast"/>
        </w:trPr>
        <w:tc>
          <w:tcPr>
            <w:tcW w:w="156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F7D1EF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对于晋升工作岗位的理解</w:t>
            </w:r>
          </w:p>
        </w:tc>
        <w:tc>
          <w:tcPr>
            <w:tcW w:w="807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283A2F68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1、承担的角色发生改变，项目组的研发组长，在我的理解是一个起“润滑“与”助燃“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作用的角色。横向协同上，需要处理好与公司其他小组或部门的合作关系，提高办事效率；对内管理上，需要调动组内工作积极性，优化研发效能，促进项目保质保量的快速交付；</w:t>
            </w:r>
          </w:p>
          <w:p w14:paraId="0779EF89"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2、工作方式发生改变，以往研发的工作主要对代码和客户负责。做组长后，视角要转变，做事的方法要调整。要以长远的目光考虑问题，不能只局限于项目的交付，还需要综合考虑项目对于产品的反哺，新产品对于项目研发的帮助。事情做在前面，思考想想后面。</w:t>
            </w:r>
          </w:p>
        </w:tc>
      </w:tr>
      <w:tr w14:paraId="2EFCC101">
        <w:trPr>
          <w:trHeight w:val="2250" w:hRule="atLeast"/>
        </w:trPr>
        <w:tc>
          <w:tcPr>
            <w:tcW w:w="156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36D4FF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组内存在问题分析</w:t>
            </w:r>
          </w:p>
        </w:tc>
        <w:tc>
          <w:tcPr>
            <w:tcW w:w="807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521B70C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公司产品线升级，V3产品需与底码平台、lims、新版服务平台等产品打通，但目前由于产品落在项目上，未完成抽离，所以当前存在接入效率低，研发成本高等困难；</w:t>
            </w:r>
          </w:p>
          <w:p w14:paraId="18904622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V3产品本身存在技术债务，如国产化适配的通用产品缺失、产品基线存在BUG等，导致新项目交付效率不够高。</w:t>
            </w:r>
          </w:p>
          <w:p w14:paraId="200D7388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组内研发人员与交付经理、测试、运维同事沟通不畅、导致存在由沟通产生的交付阻塞、滞后的情况。</w:t>
            </w:r>
          </w:p>
          <w:p w14:paraId="486DCB80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组内人员能力划分模糊，存在“大材小用”，“忙的越忙、闲的越闲”的情况。</w:t>
            </w:r>
          </w:p>
        </w:tc>
      </w:tr>
      <w:tr w14:paraId="24DE2924">
        <w:trPr>
          <w:trHeight w:val="1600" w:hRule="atLeast"/>
        </w:trPr>
        <w:tc>
          <w:tcPr>
            <w:tcW w:w="156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C094CC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下一阶段的</w:t>
            </w:r>
          </w:p>
          <w:p w14:paraId="6AE5243A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目标与计划</w:t>
            </w:r>
          </w:p>
        </w:tc>
        <w:tc>
          <w:tcPr>
            <w:tcW w:w="807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1F9D2C1"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短期来看，到2025年底的三个月时间里，我的目标和计划是</w:t>
            </w:r>
          </w:p>
          <w:p w14:paraId="43B43FA0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完成V3主要基线产品(erp后台，质检QC服务，CMIIMS服务)的国产化适配，提高新客户国产化项目交付效率。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2、完成V3主要基线产品的自动化部署适配，提高运维效率。</w:t>
            </w:r>
          </w:p>
          <w:p w14:paraId="73B81626">
            <w:pPr>
              <w:pStyle w:val="30"/>
              <w:widowControl/>
              <w:numPr>
                <w:ilvl w:val="0"/>
                <w:numId w:val="5"/>
              </w:num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完成部门内部的工单问题处理工作，并整合记录共性问题FIX到V3基线产品上。</w:t>
            </w:r>
          </w:p>
          <w:p w14:paraId="06C748F7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长期来看，到2026年一季度结束的近半年时间内</w:t>
            </w:r>
          </w:p>
          <w:p w14:paraId="344E2A9D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我的目标和计划是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1、从温州院项目接入服务平台、西南铝项目接入lims平台入手，根据部门内安排，协同lims组将产品与项目抽离，在项目升级建设后能输出一套交付快捷的V3产品，并形成文档、工具的知识积累。</w:t>
            </w:r>
          </w:p>
          <w:p w14:paraId="1A15B4C4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2、从吉林院项目接入底码、BI、南通纤检接入底码入手，在项目落地过程中先由部分人学习掌握，再从点到面实现组内底码、BI的接入和二开能力的掌握。</w:t>
            </w:r>
          </w:p>
          <w:p w14:paraId="4A0EEBF6"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3、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进行组内人员能力划分，将组内人员分为：“攻坚克难”，“业务研发”，“边缘业务”三类。积极性高，能力强的人员投入在重点项目；积极性高，能力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普通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的人员投入在常规项目的交付上，并适当安排重点项目，由能力强的人员带动，以传帮带的形式培养能力；积极性差的人员，多次沟通无果后，边缘化处理。</w:t>
            </w:r>
          </w:p>
        </w:tc>
      </w:tr>
    </w:tbl>
    <w:p w14:paraId="4EBA73AC">
      <w:pPr>
        <w:rPr>
          <w:rFonts w:ascii="微软雅黑" w:hAnsi="微软雅黑" w:eastAsia="微软雅黑"/>
          <w:sz w:val="20"/>
          <w:szCs w:val="21"/>
        </w:rPr>
      </w:pPr>
    </w:p>
    <w:sectPr>
      <w:headerReference r:id="rId3" w:type="default"/>
      <w:pgSz w:w="11906" w:h="16838"/>
      <w:pgMar w:top="1418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55573F">
    <w:pPr>
      <w:pStyle w:val="12"/>
      <w:wordWrap w:val="0"/>
      <w:ind w:right="180"/>
      <w:jc w:val="right"/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-26670</wp:posOffset>
          </wp:positionH>
          <wp:positionV relativeFrom="paragraph">
            <wp:posOffset>43815</wp:posOffset>
          </wp:positionV>
          <wp:extent cx="1692275" cy="314960"/>
          <wp:effectExtent l="0" t="0" r="3810" b="9525"/>
          <wp:wrapNone/>
          <wp:docPr id="2097271038" name="图片 1" descr="卡通画&#10;&#10;AI 生成的内容可能不正确。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7271038" name="图片 1" descr="卡通画&#10;&#10;AI 生成的内容可能不正确。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2000" cy="3146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285BB7"/>
    <w:multiLevelType w:val="singleLevel"/>
    <w:tmpl w:val="9B285B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6919A8"/>
    <w:multiLevelType w:val="multilevel"/>
    <w:tmpl w:val="A26919A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A502EFDB"/>
    <w:multiLevelType w:val="singleLevel"/>
    <w:tmpl w:val="A502EFD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5E3BBAF"/>
    <w:multiLevelType w:val="singleLevel"/>
    <w:tmpl w:val="15E3BB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2F3143D"/>
    <w:multiLevelType w:val="multilevel"/>
    <w:tmpl w:val="72F3143D"/>
    <w:lvl w:ilvl="0" w:tentative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0D"/>
    <w:rsid w:val="000446C3"/>
    <w:rsid w:val="00046A74"/>
    <w:rsid w:val="00073B66"/>
    <w:rsid w:val="000F118D"/>
    <w:rsid w:val="000F3171"/>
    <w:rsid w:val="0011239B"/>
    <w:rsid w:val="00185E24"/>
    <w:rsid w:val="001D5462"/>
    <w:rsid w:val="001F6657"/>
    <w:rsid w:val="00233C56"/>
    <w:rsid w:val="00235256"/>
    <w:rsid w:val="0023646B"/>
    <w:rsid w:val="00265946"/>
    <w:rsid w:val="00305A35"/>
    <w:rsid w:val="00344140"/>
    <w:rsid w:val="003737D5"/>
    <w:rsid w:val="00393EDD"/>
    <w:rsid w:val="003A77D7"/>
    <w:rsid w:val="003C30C6"/>
    <w:rsid w:val="00483DCF"/>
    <w:rsid w:val="00491216"/>
    <w:rsid w:val="005033B4"/>
    <w:rsid w:val="00503D2E"/>
    <w:rsid w:val="005D3879"/>
    <w:rsid w:val="006B049F"/>
    <w:rsid w:val="006E55FA"/>
    <w:rsid w:val="007252AF"/>
    <w:rsid w:val="007439E7"/>
    <w:rsid w:val="0074629A"/>
    <w:rsid w:val="00756A0D"/>
    <w:rsid w:val="00785C2D"/>
    <w:rsid w:val="007C459B"/>
    <w:rsid w:val="00824CA0"/>
    <w:rsid w:val="008D47C1"/>
    <w:rsid w:val="00900172"/>
    <w:rsid w:val="00A0155E"/>
    <w:rsid w:val="00A018D1"/>
    <w:rsid w:val="00A47856"/>
    <w:rsid w:val="00B276D5"/>
    <w:rsid w:val="00B45C92"/>
    <w:rsid w:val="00C236C4"/>
    <w:rsid w:val="00CA4283"/>
    <w:rsid w:val="00CE6632"/>
    <w:rsid w:val="00CF4AFD"/>
    <w:rsid w:val="00D01F39"/>
    <w:rsid w:val="00D503E0"/>
    <w:rsid w:val="00D770BD"/>
    <w:rsid w:val="00D85C04"/>
    <w:rsid w:val="00E270B5"/>
    <w:rsid w:val="00E75950"/>
    <w:rsid w:val="00E9782F"/>
    <w:rsid w:val="00EB3FFF"/>
    <w:rsid w:val="00EE7B41"/>
    <w:rsid w:val="00F224AD"/>
    <w:rsid w:val="0E4817FF"/>
    <w:rsid w:val="11CD2F8E"/>
    <w:rsid w:val="23FFCAEF"/>
    <w:rsid w:val="4CEA56D9"/>
    <w:rsid w:val="5D1F121D"/>
    <w:rsid w:val="5FBE850E"/>
    <w:rsid w:val="6BAF3A3C"/>
    <w:rsid w:val="6BFCED55"/>
    <w:rsid w:val="73FF930C"/>
    <w:rsid w:val="7F2FA6E6"/>
    <w:rsid w:val="AEBE7208"/>
    <w:rsid w:val="CDF7E64D"/>
    <w:rsid w:val="F47F311E"/>
    <w:rsid w:val="FF0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Char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Char"/>
    <w:basedOn w:val="16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Char"/>
    <w:basedOn w:val="16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Char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Char"/>
    <w:basedOn w:val="16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Char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Char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Char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Char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Char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Char"/>
    <w:basedOn w:val="16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Char"/>
    <w:basedOn w:val="16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明显强调1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Char"/>
    <w:basedOn w:val="16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明显参考1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Char"/>
    <w:basedOn w:val="16"/>
    <w:link w:val="12"/>
    <w:qFormat/>
    <w:uiPriority w:val="99"/>
    <w:rPr>
      <w:sz w:val="18"/>
      <w:szCs w:val="18"/>
    </w:rPr>
  </w:style>
  <w:style w:type="character" w:customStyle="1" w:styleId="36">
    <w:name w:val="页脚 Char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190</Words>
  <Characters>1087</Characters>
  <Lines>9</Lines>
  <Paragraphs>2</Paragraphs>
  <TotalTime>204</TotalTime>
  <ScaleCrop>false</ScaleCrop>
  <LinksUpToDate>false</LinksUpToDate>
  <CharactersWithSpaces>1275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2025-08-12T23:07:00Z</dcterms:created>
  <dc:creator>lanxiang cai</dc:creator>
  <cp:lastModifiedBy>小翁牌坦克</cp:lastModifiedBy>
  <dcterms:modified xsi:type="dcterms:W3CDTF">2025-09-15T09:59:01Z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3710F865CC5E7F20135CA56885E68D78_42</vt:lpwstr>
  </property>
  <property fmtid="{D5CDD505-2E9C-101B-9397-08002B2CF9AE}" pid="4" name="KSOTemplateDocerSaveRecord">
    <vt:lpwstr>eyJoZGlkIjoiM2FiZDIzMjBhYjY3YjcwYmIxYWI1NjM4YzVmYjEyMDMiLCJ1c2VySWQiOiIyODA5NTAxNDAifQ==</vt:lpwstr>
  </property>
</Properties>
</file>