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9.png" ContentType="image/png"/>
  <Override PartName="/word/media/image1.png" ContentType="image/pn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4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32" w:after="57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03</w:t>
      </w:r>
    </w:p>
    <w:p>
      <w:pPr>
        <w:pStyle w:val="Normal"/>
        <w:spacing w:lineRule="auto" w:line="240" w:before="132" w:after="57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Uzdevumi</w:t>
      </w:r>
    </w:p>
    <w:p>
      <w:pPr>
        <w:pStyle w:val="Normal"/>
        <w:spacing w:lineRule="auto" w:line="240" w:before="303" w:after="228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1 (10 min)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1. Noteikt Ekvivalences partīcijas (klases) zemāk dotajam kodam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2. Noteikt robežvērtības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kā identificēt robežvērtības un uz tām balstoties izveidot ekvivalences klases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Laukā A ir ievadīts skaitlis, kad nospiež [SAVE] izpildās šī loģika:</w:t>
      </w:r>
    </w:p>
    <w:p>
      <w:pPr>
        <w:pStyle w:val="Normal"/>
        <w:spacing w:lineRule="auto" w:line="240" w:before="0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0" w:after="0"/>
        <w:jc w:val="left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IF A &gt; 3000</w:t>
      </w:r>
    </w:p>
    <w:p>
      <w:pPr>
        <w:pStyle w:val="Normal"/>
        <w:spacing w:lineRule="auto" w:line="240" w:before="132" w:after="57"/>
        <w:jc w:val="left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THEN display error message “A is too big!”</w:t>
      </w:r>
    </w:p>
    <w:p>
      <w:pPr>
        <w:pStyle w:val="Normal"/>
        <w:spacing w:lineRule="auto" w:line="240" w:before="132" w:after="57"/>
        <w:jc w:val="left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ELSE </w:t>
      </w:r>
    </w:p>
    <w:p>
      <w:pPr>
        <w:pStyle w:val="Normal"/>
        <w:spacing w:lineRule="auto" w:line="240" w:before="132" w:after="57"/>
        <w:jc w:val="left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color w:val="000000"/>
          <w:sz w:val="32"/>
          <w:szCs w:val="32"/>
        </w:rPr>
        <w:t>IF A &lt; 0</w:t>
      </w:r>
    </w:p>
    <w:p>
      <w:pPr>
        <w:pStyle w:val="Normal"/>
        <w:spacing w:lineRule="auto" w:line="240" w:before="132" w:after="57"/>
        <w:jc w:val="left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color w:val="000000"/>
          <w:sz w:val="32"/>
          <w:szCs w:val="32"/>
        </w:rPr>
        <w:t>THEN display error message “A cannot be negative!”</w:t>
      </w:r>
    </w:p>
    <w:p>
      <w:pPr>
        <w:pStyle w:val="Normal"/>
        <w:spacing w:lineRule="auto" w:line="240" w:before="132" w:after="57"/>
        <w:jc w:val="left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        </w:t>
      </w:r>
      <w:r>
        <w:rPr>
          <w:rFonts w:ascii="Consolas" w:hAnsi="Consolas"/>
          <w:color w:val="000000"/>
          <w:sz w:val="32"/>
          <w:szCs w:val="32"/>
        </w:rPr>
        <w:t>ELSE successful save</w:t>
        <w:tab/>
      </w:r>
    </w:p>
    <w:p>
      <w:pPr>
        <w:pStyle w:val="Normal"/>
        <w:spacing w:lineRule="auto" w:line="240" w:before="132" w:after="57"/>
        <w:jc w:val="left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7965" cy="104267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32" w:after="57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2 (10 min)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1. Noteikt Ekvivalences klases zemāk dotajam uzkrājuma plānam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2. Noteikt robežvērtības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kā identificēt robežvērtības un uz tām balstoties izveidot ekvivalences klases vienotai kopai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Bankas krājkonts pelna balstoties uz bilances summu: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Ja bilance ir no $0.00 līdz $99.99 – 3%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Ja bilance ir no $100.00 līdz $1000.00 – 5%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Ja bilance ir virs $1000.00 – 7%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32" w:after="57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 3. (20 min)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1. Noteikt Ekvivalences klases kalendāram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2. Noteikt robežvērtības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Mērķis: Izprast kā identificēt robežvērtības un uz tām balstoties izveidot ekvivalences klases vairākām datu kopām. 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Datuma formāts:</w:t>
        <w:tab/>
        <w:t xml:space="preserve"> DD/MM/YYYY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bookmarkStart w:id="0" w:name="docs-internal-guid-79fdbfd9-7fff-0108-d9"/>
      <w:bookmarkEnd w:id="0"/>
      <w:r>
        <w:rPr>
          <w:rFonts w:ascii="Arial" w:hAnsi="Arial"/>
          <w:color w:val="000000"/>
          <w:sz w:val="40"/>
          <w:szCs w:val="40"/>
        </w:rPr>
        <w:drawing>
          <wp:inline distT="0" distB="0" distL="0" distR="0">
            <wp:extent cx="3495675" cy="2762250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00"/>
          <w:sz w:val="40"/>
          <w:szCs w:val="40"/>
        </w:rPr>
        <w:t xml:space="preserve"> 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32" w:after="57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 4. (15 min)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1. Noteikt robežvērtības zemāk norādītajai pasūtījuma veikšanas sistēmai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Izprast kā identificēt robežvērtības, identificēt uzdevumam nozīmīgos parametrus</w:t>
      </w:r>
    </w:p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tbl>
      <w:tblPr>
        <w:tblW w:w="10466" w:type="dxa"/>
        <w:jc w:val="left"/>
        <w:tblInd w:w="0" w:type="dxa"/>
        <w:tblBorders>
          <w:top w:val="single" w:sz="2" w:space="0" w:color="9E9E9E"/>
          <w:left w:val="single" w:sz="2" w:space="0" w:color="9E9E9E"/>
          <w:bottom w:val="single" w:sz="2" w:space="0" w:color="9E9E9E"/>
          <w:right w:val="single" w:sz="2" w:space="0" w:color="9E9E9E"/>
          <w:insideH w:val="single" w:sz="2" w:space="0" w:color="9E9E9E"/>
          <w:insideV w:val="single" w:sz="2" w:space="0" w:color="9E9E9E"/>
        </w:tblBorders>
        <w:tblCellMar>
          <w:top w:w="150" w:type="dxa"/>
          <w:left w:w="149" w:type="dxa"/>
          <w:bottom w:w="150" w:type="dxa"/>
          <w:right w:w="150" w:type="dxa"/>
        </w:tblCellMar>
      </w:tblPr>
      <w:tblGrid>
        <w:gridCol w:w="777"/>
        <w:gridCol w:w="3738"/>
        <w:gridCol w:w="5951"/>
      </w:tblGrid>
      <w:tr>
        <w:trPr/>
        <w:tc>
          <w:tcPr>
            <w:tcW w:w="77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Nr.</w:t>
            </w:r>
          </w:p>
        </w:tc>
        <w:tc>
          <w:tcPr>
            <w:tcW w:w="373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Darbība</w:t>
            </w:r>
          </w:p>
        </w:tc>
        <w:tc>
          <w:tcPr>
            <w:tcW w:w="595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Biznesa prasības</w:t>
            </w:r>
          </w:p>
        </w:tc>
      </w:tr>
      <w:tr>
        <w:trPr/>
        <w:tc>
          <w:tcPr>
            <w:tcW w:w="77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1.</w:t>
            </w:r>
          </w:p>
        </w:tc>
        <w:tc>
          <w:tcPr>
            <w:tcW w:w="373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Tiek saņemts pasūtījums</w:t>
            </w:r>
          </w:p>
        </w:tc>
        <w:tc>
          <w:tcPr>
            <w:tcW w:w="595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Izsūtīts paziņojums tiešajam vadītājam</w:t>
            </w:r>
          </w:p>
        </w:tc>
      </w:tr>
      <w:tr>
        <w:trPr/>
        <w:tc>
          <w:tcPr>
            <w:tcW w:w="77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2.</w:t>
            </w:r>
          </w:p>
        </w:tc>
        <w:tc>
          <w:tcPr>
            <w:tcW w:w="373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Pasūtījums virs 1000$</w:t>
            </w:r>
          </w:p>
        </w:tc>
        <w:tc>
          <w:tcPr>
            <w:tcW w:w="595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Pārdevējam tiek piemērota 0,5% komisija</w:t>
            </w:r>
          </w:p>
        </w:tc>
      </w:tr>
      <w:tr>
        <w:trPr/>
        <w:tc>
          <w:tcPr>
            <w:tcW w:w="77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3.</w:t>
            </w:r>
          </w:p>
        </w:tc>
        <w:tc>
          <w:tcPr>
            <w:tcW w:w="373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Pasūtījums virs 10 000$</w:t>
            </w:r>
          </w:p>
        </w:tc>
        <w:tc>
          <w:tcPr>
            <w:tcW w:w="595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Pārdevējam tiek piemērota 1% komisija</w:t>
            </w:r>
          </w:p>
        </w:tc>
      </w:tr>
      <w:tr>
        <w:trPr/>
        <w:tc>
          <w:tcPr>
            <w:tcW w:w="77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4.</w:t>
            </w:r>
          </w:p>
        </w:tc>
        <w:tc>
          <w:tcPr>
            <w:tcW w:w="373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Pasūtījums virs 100 000$</w:t>
            </w:r>
          </w:p>
        </w:tc>
        <w:tc>
          <w:tcPr>
            <w:tcW w:w="595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Pārdevējam tiek piemērota 1,5% komisija</w:t>
            </w:r>
          </w:p>
        </w:tc>
      </w:tr>
      <w:tr>
        <w:trPr/>
        <w:tc>
          <w:tcPr>
            <w:tcW w:w="77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5.</w:t>
            </w:r>
          </w:p>
        </w:tc>
        <w:tc>
          <w:tcPr>
            <w:tcW w:w="373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Pasūtījums virs 1 000 000$</w:t>
            </w:r>
          </w:p>
        </w:tc>
        <w:tc>
          <w:tcPr>
            <w:tcW w:w="595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Pārdevējam tiek piemērota 2% komisija</w:t>
            </w:r>
          </w:p>
        </w:tc>
      </w:tr>
      <w:tr>
        <w:trPr/>
        <w:tc>
          <w:tcPr>
            <w:tcW w:w="777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6.</w:t>
            </w:r>
          </w:p>
        </w:tc>
        <w:tc>
          <w:tcPr>
            <w:tcW w:w="3738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Pasūtījums virs 1 000 000$</w:t>
            </w:r>
          </w:p>
        </w:tc>
        <w:tc>
          <w:tcPr>
            <w:tcW w:w="5951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  <w:insideH w:val="single" w:sz="2" w:space="0" w:color="9E9E9E"/>
              <w:insideV w:val="single" w:sz="2" w:space="0" w:color="9E9E9E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</w:rPr>
              <w:t>Izsūtīts paziņojums uzņēmuma īpašniekam</w:t>
            </w:r>
          </w:p>
        </w:tc>
      </w:tr>
    </w:tbl>
    <w:p>
      <w:pPr>
        <w:pStyle w:val="Normal"/>
        <w:spacing w:lineRule="auto" w:line="240" w:before="132" w:after="57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sectPr>
      <w:headerReference w:type="default" r:id="rId9"/>
      <w:footerReference w:type="default" r:id="rId10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modern"/>
    <w:pitch w:val="fixed"/>
  </w:font>
  <w:font w:name="Arial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9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8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LibreOffice/6.0.3.2$Windows_X86_64 LibreOffice_project/8f48d515416608e3a835360314dac7e47fd0b821</Application>
  <Pages>6</Pages>
  <Words>290</Words>
  <Characters>1771</Characters>
  <CharactersWithSpaces>2057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2021-08-20T13:26:02Z</dcterms:modified>
  <cp:revision>3</cp:revision>
  <dc:subject/>
  <dc:title/>
</cp:coreProperties>
</file>