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05</w:t>
      </w:r>
    </w:p>
    <w:p>
      <w:pPr>
        <w:pStyle w:val="Normal"/>
        <w:spacing w:lineRule="auto" w:line="240" w:before="360" w:after="80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Mājasdarbs</w:t>
      </w:r>
    </w:p>
    <w:p>
      <w:pPr>
        <w:pStyle w:val="Normal"/>
        <w:spacing w:lineRule="auto" w:line="240" w:before="360" w:after="8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Izvēles mājas darbs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No detalizētās dokumentācijas (ATM req Correct.docx) izvēlieties 1 lietošanas scenāriju, kas netika apskatīts kopā ar pasniedzēju vai 1. un 2. uzdevumā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Sagatavojiet: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testa plānu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testa scenāriju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testpiemērus</w:t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360" w:after="8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testēšanas pierakstu gradāciju un kādu informāciju katrs līmenis sniedz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LibreOffice/6.0.3.2$Windows_X86_64 LibreOffice_project/8f48d515416608e3a835360314dac7e47fd0b821</Application>
  <Pages>3</Pages>
  <Words>90</Words>
  <Characters>631</Characters>
  <CharactersWithSpaces>726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2021-08-20T19:01:51Z</dcterms:modified>
  <cp:revision>4</cp:revision>
  <dc:subject/>
  <dc:title/>
</cp:coreProperties>
</file>