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31B90E84"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657E02">
        <w:rPr>
          <w:rFonts w:ascii="Montserrat SemiBold" w:hAnsi="Montserrat SemiBold"/>
          <w:color w:val="3E3E3D"/>
          <w:sz w:val="40"/>
          <w:szCs w:val="40"/>
        </w:rPr>
        <w:t>3</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D3B3B54" w14:textId="77777777" w:rsidR="008F6342" w:rsidRPr="008F6342" w:rsidRDefault="008F6342" w:rsidP="008F6342">
      <w:pPr>
        <w:shd w:val="clear" w:color="auto" w:fill="FFFFFF"/>
        <w:spacing w:after="240" w:line="240" w:lineRule="auto"/>
        <w:rPr>
          <w:rFonts w:ascii="Segoe UI" w:eastAsia="Times New Roman" w:hAnsi="Segoe UI" w:cs="Segoe UI"/>
          <w:color w:val="24292F"/>
          <w:sz w:val="24"/>
          <w:szCs w:val="24"/>
          <w:lang w:eastAsia="lv-LV"/>
        </w:rPr>
      </w:pPr>
      <w:r w:rsidRPr="008F6342">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545FD4CA" w14:textId="7C552394" w:rsidR="008F6342" w:rsidRPr="008F6342" w:rsidRDefault="008F6342" w:rsidP="008F6342">
      <w:pPr>
        <w:shd w:val="clear" w:color="auto" w:fill="FFFFFF"/>
        <w:spacing w:after="240" w:line="240" w:lineRule="auto"/>
        <w:rPr>
          <w:rFonts w:ascii="Segoe UI" w:eastAsia="Times New Roman" w:hAnsi="Segoe UI" w:cs="Segoe UI"/>
          <w:color w:val="24292F"/>
          <w:sz w:val="24"/>
          <w:szCs w:val="24"/>
          <w:lang w:eastAsia="lv-LV"/>
        </w:rPr>
      </w:pPr>
      <w:r w:rsidRPr="008F6342">
        <w:rPr>
          <w:rFonts w:ascii="Segoe UI" w:eastAsia="Times New Roman" w:hAnsi="Segoe UI" w:cs="Segoe UI"/>
          <w:color w:val="24292F"/>
          <w:sz w:val="24"/>
          <w:szCs w:val="24"/>
          <w:lang w:eastAsia="lv-LV"/>
        </w:rPr>
        <w:t xml:space="preserve">Entity Relationship Diagram (ERD) : Vienību Relāciju Diagramma. Tā ir datu modeļa diagramma, kura apraksta savstarpēji saistītas datu vienības specifiskā informācijas apgabalā. ER diagramma sastāv no datu vienību tipiem (entity types; klasificē datu vienības) un saitēm (relācijām) kas var pastāvēt starp datu vienībām (datu vienību tipu instancēm). Programmatūras izstrādē ER diagramma tiek izmantota lai atspoguļot un saglabāt konkrētam biznesam vajadzīgas lietas biznesa procesu </w:t>
      </w:r>
      <w:r w:rsidR="007A2D17" w:rsidRPr="008F6342">
        <w:rPr>
          <w:rFonts w:ascii="Segoe UI" w:eastAsia="Times New Roman" w:hAnsi="Segoe UI" w:cs="Segoe UI"/>
          <w:color w:val="24292F"/>
          <w:sz w:val="24"/>
          <w:szCs w:val="24"/>
          <w:lang w:eastAsia="lv-LV"/>
        </w:rPr>
        <w:t>nodrošināšanai</w:t>
      </w:r>
      <w:r w:rsidRPr="008F6342">
        <w:rPr>
          <w:rFonts w:ascii="Segoe UI" w:eastAsia="Times New Roman" w:hAnsi="Segoe UI" w:cs="Segoe UI"/>
          <w:color w:val="24292F"/>
          <w:sz w:val="24"/>
          <w:szCs w:val="24"/>
          <w:lang w:eastAsia="lv-LV"/>
        </w:rPr>
        <w:t>; līdz ar to tā dabiski kļūst par abstraktu datu modeli, kura definē informācijas struktūru ko var implementēt datubāzē, parasti relāciju datubāzē.</w:t>
      </w:r>
    </w:p>
    <w:p w14:paraId="7B7329F6" w14:textId="77777777" w:rsidR="008F6342" w:rsidRPr="008F6342" w:rsidRDefault="008F6342" w:rsidP="008F6342">
      <w:pPr>
        <w:shd w:val="clear" w:color="auto" w:fill="FFFFFF"/>
        <w:spacing w:after="240" w:line="240" w:lineRule="auto"/>
        <w:rPr>
          <w:rFonts w:ascii="Segoe UI" w:eastAsia="Times New Roman" w:hAnsi="Segoe UI" w:cs="Segoe UI"/>
          <w:color w:val="24292F"/>
          <w:sz w:val="24"/>
          <w:szCs w:val="24"/>
          <w:lang w:eastAsia="lv-LV"/>
        </w:rPr>
      </w:pPr>
      <w:r w:rsidRPr="008F6342">
        <w:rPr>
          <w:rFonts w:ascii="Segoe UI" w:eastAsia="Times New Roman" w:hAnsi="Segoe UI" w:cs="Segoe UI"/>
          <w:color w:val="24292F"/>
          <w:sz w:val="24"/>
          <w:szCs w:val="24"/>
          <w:lang w:eastAsia="lv-LV"/>
        </w:rPr>
        <w:t>Datu tips : datu atribūts, kurš paziņo koda kompilātoram vai interpretātoram veidu kā programmētājs varēs izmantot šos datus. Vairākums programmēšānas valodu atbalsta pamata datu tipus : veseli skaitļi (dažāda garuma), peldoša komata skaitļi (tie aptuveni atspoguļo reālus skaitļus), teksta datu tips un loģisks datu tips (</w:t>
      </w:r>
      <w:r w:rsidRPr="008F6342">
        <w:rPr>
          <w:rFonts w:ascii="Segoe UI" w:eastAsia="Times New Roman" w:hAnsi="Segoe UI" w:cs="Segoe UI"/>
          <w:i/>
          <w:iCs/>
          <w:color w:val="24292F"/>
          <w:sz w:val="24"/>
          <w:szCs w:val="24"/>
          <w:lang w:eastAsia="lv-LV"/>
        </w:rPr>
        <w:t>Boolean</w:t>
      </w:r>
      <w:r w:rsidRPr="008F6342">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0C1DC7BE" w14:textId="4500BF28" w:rsidR="008F6342" w:rsidRPr="008F6342" w:rsidRDefault="008F6342" w:rsidP="008F6342">
      <w:pPr>
        <w:shd w:val="clear" w:color="auto" w:fill="FFFFFF"/>
        <w:spacing w:after="240" w:line="240" w:lineRule="auto"/>
        <w:rPr>
          <w:rFonts w:ascii="Segoe UI" w:eastAsia="Times New Roman" w:hAnsi="Segoe UI" w:cs="Segoe UI"/>
          <w:color w:val="24292F"/>
          <w:sz w:val="24"/>
          <w:szCs w:val="24"/>
          <w:lang w:eastAsia="lv-LV"/>
        </w:rPr>
      </w:pPr>
      <w:r w:rsidRPr="008F6342">
        <w:rPr>
          <w:rFonts w:ascii="Segoe UI" w:eastAsia="Times New Roman" w:hAnsi="Segoe UI" w:cs="Segoe UI"/>
          <w:color w:val="24292F"/>
          <w:sz w:val="24"/>
          <w:szCs w:val="24"/>
          <w:lang w:eastAsia="lv-LV"/>
        </w:rPr>
        <w:t xml:space="preserve">Varchar : Datu tips datubāzēs, kurš tiek izmantots lai glabātu mainīga garuma tekstu. Mainīgā definīcijā tiek norādīts maksimālais pieļaujamais teksta garums, bet reāli tas aizņem datora atmiņā tika daudz vietas, cik ir nepieciešams konkrēta teksta vērtības </w:t>
      </w:r>
      <w:r w:rsidR="007A2D17" w:rsidRPr="008F6342">
        <w:rPr>
          <w:rFonts w:ascii="Segoe UI" w:eastAsia="Times New Roman" w:hAnsi="Segoe UI" w:cs="Segoe UI"/>
          <w:color w:val="24292F"/>
          <w:sz w:val="24"/>
          <w:szCs w:val="24"/>
          <w:lang w:eastAsia="lv-LV"/>
        </w:rPr>
        <w:t>glabāšanai</w:t>
      </w:r>
      <w:r w:rsidRPr="008F6342">
        <w:rPr>
          <w:rFonts w:ascii="Segoe UI" w:eastAsia="Times New Roman" w:hAnsi="Segoe UI" w:cs="Segoe UI"/>
          <w:color w:val="24292F"/>
          <w:sz w:val="24"/>
          <w:szCs w:val="24"/>
          <w:lang w:eastAsia="lv-LV"/>
        </w:rPr>
        <w:t>.</w:t>
      </w:r>
    </w:p>
    <w:p w14:paraId="6D8483C9" w14:textId="6176F4BB" w:rsidR="008F6342" w:rsidRPr="008F6342" w:rsidRDefault="008F6342" w:rsidP="008F6342">
      <w:pPr>
        <w:shd w:val="clear" w:color="auto" w:fill="FFFFFF"/>
        <w:spacing w:after="240" w:line="240" w:lineRule="auto"/>
        <w:rPr>
          <w:rFonts w:ascii="Segoe UI" w:eastAsia="Times New Roman" w:hAnsi="Segoe UI" w:cs="Segoe UI"/>
          <w:color w:val="24292F"/>
          <w:sz w:val="24"/>
          <w:szCs w:val="24"/>
          <w:lang w:eastAsia="lv-LV"/>
        </w:rPr>
      </w:pPr>
      <w:r w:rsidRPr="008F6342">
        <w:rPr>
          <w:rFonts w:ascii="Segoe UI" w:eastAsia="Times New Roman" w:hAnsi="Segoe UI" w:cs="Segoe UI"/>
          <w:color w:val="24292F"/>
          <w:sz w:val="24"/>
          <w:szCs w:val="24"/>
          <w:lang w:eastAsia="lv-LV"/>
        </w:rPr>
        <w:t xml:space="preserve">BLOB : Binary Large Object. Datu tips datu bāzēs, kurš tiek izmantots bināru datu </w:t>
      </w:r>
      <w:r w:rsidR="007A2D17" w:rsidRPr="008F6342">
        <w:rPr>
          <w:rFonts w:ascii="Segoe UI" w:eastAsia="Times New Roman" w:hAnsi="Segoe UI" w:cs="Segoe UI"/>
          <w:color w:val="24292F"/>
          <w:sz w:val="24"/>
          <w:szCs w:val="24"/>
          <w:lang w:eastAsia="lv-LV"/>
        </w:rPr>
        <w:t>glabāšanai</w:t>
      </w:r>
      <w:r w:rsidRPr="008F6342">
        <w:rPr>
          <w:rFonts w:ascii="Segoe UI" w:eastAsia="Times New Roman" w:hAnsi="Segoe UI" w:cs="Segoe UI"/>
          <w:color w:val="24292F"/>
          <w:sz w:val="24"/>
          <w:szCs w:val="24"/>
          <w:lang w:eastAsia="lv-LV"/>
        </w:rPr>
        <w:t xml:space="preserve">, proti, tas var būt jebkāds fails. Visbiežāk to izmanto dokumentu failu </w:t>
      </w:r>
      <w:r w:rsidR="007A2D17" w:rsidRPr="008F6342">
        <w:rPr>
          <w:rFonts w:ascii="Segoe UI" w:eastAsia="Times New Roman" w:hAnsi="Segoe UI" w:cs="Segoe UI"/>
          <w:color w:val="24292F"/>
          <w:sz w:val="24"/>
          <w:szCs w:val="24"/>
          <w:lang w:eastAsia="lv-LV"/>
        </w:rPr>
        <w:t>glabāšanai</w:t>
      </w:r>
      <w:r w:rsidRPr="008F6342">
        <w:rPr>
          <w:rFonts w:ascii="Segoe UI" w:eastAsia="Times New Roman" w:hAnsi="Segoe UI" w:cs="Segoe UI"/>
          <w:color w:val="24292F"/>
          <w:sz w:val="24"/>
          <w:szCs w:val="24"/>
          <w:lang w:eastAsia="lv-LV"/>
        </w:rPr>
        <w:t xml:space="preserve"> datu bāzē.</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w:t>
      </w:r>
      <w:r w:rsidRPr="00506621">
        <w:rPr>
          <w:rFonts w:ascii="Segoe UI" w:eastAsia="Times New Roman" w:hAnsi="Segoe UI" w:cs="Segoe UI"/>
          <w:color w:val="24292F"/>
          <w:sz w:val="24"/>
          <w:szCs w:val="24"/>
          <w:lang w:eastAsia="lv-LV"/>
        </w:rPr>
        <w:lastRenderedPageBreak/>
        <w:t>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Faili, kuriem ir izpildīta stage komanda, tiek indeksēti un atzīmēti GIT sistēmā (GIT terminoloģijā tie tiek 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5BDFA" w14:textId="77777777" w:rsidR="00902FB4" w:rsidRDefault="00902FB4" w:rsidP="001C7349">
      <w:pPr>
        <w:spacing w:after="0" w:line="240" w:lineRule="auto"/>
      </w:pPr>
      <w:r>
        <w:separator/>
      </w:r>
    </w:p>
  </w:endnote>
  <w:endnote w:type="continuationSeparator" w:id="0">
    <w:p w14:paraId="20DA8017" w14:textId="77777777" w:rsidR="00902FB4" w:rsidRDefault="00902FB4"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BA"/>
    <w:family w:val="auto"/>
    <w:pitch w:val="variable"/>
    <w:sig w:usb0="2000020F" w:usb1="00000003" w:usb2="00000000" w:usb3="00000000" w:csb0="00000197" w:csb1="00000000"/>
  </w:font>
  <w:font w:name="Montserrat">
    <w:altName w:val="Montserrat"/>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98ECE" w14:textId="77777777" w:rsidR="00902FB4" w:rsidRDefault="00902FB4" w:rsidP="001C7349">
      <w:pPr>
        <w:spacing w:after="0" w:line="240" w:lineRule="auto"/>
      </w:pPr>
      <w:r>
        <w:separator/>
      </w:r>
    </w:p>
  </w:footnote>
  <w:footnote w:type="continuationSeparator" w:id="0">
    <w:p w14:paraId="31EA5E17" w14:textId="77777777" w:rsidR="00902FB4" w:rsidRDefault="00902FB4"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657E02"/>
    <w:rsid w:val="00731C7A"/>
    <w:rsid w:val="0079783B"/>
    <w:rsid w:val="007A2D17"/>
    <w:rsid w:val="00844C2B"/>
    <w:rsid w:val="0088106D"/>
    <w:rsid w:val="008F6342"/>
    <w:rsid w:val="00902FB4"/>
    <w:rsid w:val="00AC709A"/>
    <w:rsid w:val="00B33E66"/>
    <w:rsid w:val="00C36A91"/>
    <w:rsid w:val="00C91DD5"/>
    <w:rsid w:val="00CC5845"/>
    <w:rsid w:val="00CD1E23"/>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233315914">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2701</Words>
  <Characters>1541</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2021-10-29T08:17:00Z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