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840E" w14:textId="77777777" w:rsidR="00C147E1" w:rsidRPr="00D16D76" w:rsidRDefault="00C147E1" w:rsidP="00C147E1">
      <w:pPr>
        <w:spacing w:line="200" w:lineRule="exact"/>
        <w:jc w:val="center"/>
        <w:rPr>
          <w:rFonts w:ascii="Times New Roman" w:hAnsi="Times New Roman" w:cs="Times New Roman"/>
          <w:sz w:val="28"/>
          <w:szCs w:val="28"/>
        </w:rPr>
      </w:pPr>
    </w:p>
    <w:p w14:paraId="4F8EE247" w14:textId="77777777" w:rsidR="00C147E1" w:rsidRPr="00D16D76" w:rsidRDefault="00C147E1" w:rsidP="00C147E1">
      <w:pPr>
        <w:spacing w:line="400" w:lineRule="exact"/>
        <w:jc w:val="center"/>
        <w:rPr>
          <w:rFonts w:ascii="Times New Roman" w:hAnsi="Times New Roman" w:cs="Times New Roman"/>
          <w:sz w:val="30"/>
          <w:szCs w:val="30"/>
        </w:rPr>
      </w:pPr>
      <w:r w:rsidRPr="00D16D76">
        <w:rPr>
          <w:rFonts w:ascii="Times New Roman" w:hAnsi="Times New Roman" w:cs="Times New Roman"/>
          <w:sz w:val="30"/>
          <w:szCs w:val="30"/>
        </w:rPr>
        <w:t>Imperial College London</w:t>
      </w:r>
    </w:p>
    <w:p w14:paraId="378BABCA" w14:textId="77777777" w:rsidR="00C147E1" w:rsidRPr="00D16D76" w:rsidRDefault="00C147E1" w:rsidP="00C147E1">
      <w:pPr>
        <w:spacing w:line="400" w:lineRule="exact"/>
        <w:jc w:val="center"/>
        <w:rPr>
          <w:rFonts w:ascii="Times New Roman" w:hAnsi="Times New Roman" w:cs="Times New Roman"/>
          <w:sz w:val="30"/>
          <w:szCs w:val="30"/>
        </w:rPr>
      </w:pPr>
      <w:r w:rsidRPr="00D16D76">
        <w:rPr>
          <w:rFonts w:ascii="Times New Roman" w:hAnsi="Times New Roman" w:cs="Times New Roman"/>
          <w:sz w:val="30"/>
          <w:szCs w:val="30"/>
        </w:rPr>
        <w:t>Department of Earth Science and Engineering</w:t>
      </w:r>
    </w:p>
    <w:p w14:paraId="044A30BD" w14:textId="77777777" w:rsidR="00C147E1" w:rsidRPr="00D16D76" w:rsidRDefault="00C147E1" w:rsidP="00C147E1">
      <w:pPr>
        <w:spacing w:line="400" w:lineRule="exact"/>
        <w:jc w:val="center"/>
        <w:rPr>
          <w:rFonts w:ascii="Times New Roman" w:hAnsi="Times New Roman" w:cs="Times New Roman"/>
          <w:sz w:val="30"/>
          <w:szCs w:val="30"/>
        </w:rPr>
      </w:pPr>
      <w:r w:rsidRPr="00D16D76">
        <w:rPr>
          <w:rFonts w:ascii="Times New Roman" w:hAnsi="Times New Roman" w:cs="Times New Roman"/>
          <w:sz w:val="30"/>
          <w:szCs w:val="30"/>
        </w:rPr>
        <w:t>MSc in Applied Computational Science and Engineering</w:t>
      </w:r>
    </w:p>
    <w:p w14:paraId="2D3C79A9" w14:textId="77777777" w:rsidR="00C147E1" w:rsidRPr="00D16D76" w:rsidRDefault="00C147E1" w:rsidP="00C147E1">
      <w:pPr>
        <w:jc w:val="center"/>
        <w:rPr>
          <w:rFonts w:ascii="Times New Roman" w:hAnsi="Times New Roman" w:cs="Times New Roman"/>
          <w:sz w:val="28"/>
          <w:szCs w:val="28"/>
        </w:rPr>
      </w:pPr>
    </w:p>
    <w:p w14:paraId="04140850" w14:textId="77777777" w:rsidR="00C147E1" w:rsidRPr="00D16D76" w:rsidRDefault="00C147E1" w:rsidP="00C147E1">
      <w:pPr>
        <w:spacing w:line="400" w:lineRule="exact"/>
        <w:jc w:val="center"/>
        <w:rPr>
          <w:rFonts w:ascii="Times New Roman" w:hAnsi="Times New Roman" w:cs="Times New Roman"/>
          <w:sz w:val="30"/>
          <w:szCs w:val="30"/>
        </w:rPr>
      </w:pPr>
      <w:r w:rsidRPr="00D16D76">
        <w:rPr>
          <w:rFonts w:ascii="Times New Roman" w:hAnsi="Times New Roman" w:cs="Times New Roman"/>
          <w:sz w:val="30"/>
          <w:szCs w:val="30"/>
        </w:rPr>
        <w:t>Independent Research Project</w:t>
      </w:r>
    </w:p>
    <w:p w14:paraId="0F8F9638" w14:textId="50D3C98A" w:rsidR="00C147E1" w:rsidRPr="00D16D76" w:rsidRDefault="00B33C36" w:rsidP="00C147E1">
      <w:pPr>
        <w:spacing w:line="400" w:lineRule="exact"/>
        <w:jc w:val="center"/>
        <w:rPr>
          <w:rFonts w:ascii="Times New Roman" w:hAnsi="Times New Roman" w:cs="Times New Roman"/>
          <w:sz w:val="30"/>
          <w:szCs w:val="30"/>
        </w:rPr>
      </w:pPr>
      <w:r>
        <w:rPr>
          <w:rFonts w:ascii="Times New Roman" w:hAnsi="Times New Roman" w:cs="Times New Roman"/>
          <w:sz w:val="30"/>
          <w:szCs w:val="30"/>
        </w:rPr>
        <w:t>Final Report</w:t>
      </w:r>
    </w:p>
    <w:p w14:paraId="12829BD1" w14:textId="77777777" w:rsidR="00C147E1" w:rsidRPr="00D16D76" w:rsidRDefault="00C147E1" w:rsidP="00C147E1">
      <w:pPr>
        <w:jc w:val="center"/>
        <w:rPr>
          <w:rFonts w:ascii="Times New Roman" w:hAnsi="Times New Roman" w:cs="Times New Roman"/>
          <w:sz w:val="24"/>
          <w:szCs w:val="24"/>
        </w:rPr>
      </w:pPr>
    </w:p>
    <w:p w14:paraId="37A0609E" w14:textId="73C30223" w:rsidR="00C147E1" w:rsidRPr="00D16D76" w:rsidRDefault="00C147E1" w:rsidP="00C147E1">
      <w:pPr>
        <w:jc w:val="center"/>
        <w:rPr>
          <w:rFonts w:ascii="Times New Roman" w:hAnsi="Times New Roman" w:cs="Times New Roman"/>
          <w:sz w:val="44"/>
          <w:szCs w:val="44"/>
        </w:rPr>
      </w:pPr>
      <w:r w:rsidRPr="00D16D76">
        <w:rPr>
          <w:rFonts w:ascii="Times New Roman" w:hAnsi="Times New Roman" w:cs="Times New Roman"/>
          <w:sz w:val="44"/>
          <w:szCs w:val="44"/>
        </w:rPr>
        <w:t>Predictive Model</w:t>
      </w:r>
      <w:r w:rsidR="00B8699D">
        <w:rPr>
          <w:rFonts w:ascii="Times New Roman" w:hAnsi="Times New Roman" w:cs="Times New Roman"/>
          <w:sz w:val="44"/>
          <w:szCs w:val="44"/>
        </w:rPr>
        <w:t>l</w:t>
      </w:r>
      <w:r w:rsidRPr="00D16D76">
        <w:rPr>
          <w:rFonts w:ascii="Times New Roman" w:hAnsi="Times New Roman" w:cs="Times New Roman"/>
          <w:sz w:val="44"/>
          <w:szCs w:val="44"/>
        </w:rPr>
        <w:t>ing of Shelf Life for FMCG Snack Products</w:t>
      </w:r>
    </w:p>
    <w:p w14:paraId="1EA75003" w14:textId="77777777" w:rsidR="00C147E1" w:rsidRPr="00D16D76" w:rsidRDefault="00C147E1" w:rsidP="00C147E1">
      <w:pPr>
        <w:jc w:val="center"/>
        <w:rPr>
          <w:rFonts w:ascii="Times New Roman" w:hAnsi="Times New Roman" w:cs="Times New Roman"/>
          <w:sz w:val="24"/>
          <w:szCs w:val="24"/>
        </w:rPr>
      </w:pPr>
    </w:p>
    <w:p w14:paraId="13B548ED" w14:textId="77777777" w:rsidR="00C147E1" w:rsidRPr="00D16D76" w:rsidRDefault="00C147E1" w:rsidP="00C147E1">
      <w:pPr>
        <w:spacing w:line="400" w:lineRule="exact"/>
        <w:jc w:val="center"/>
        <w:rPr>
          <w:rFonts w:ascii="Times New Roman" w:hAnsi="Times New Roman" w:cs="Times New Roman"/>
          <w:sz w:val="30"/>
          <w:szCs w:val="30"/>
          <w:lang w:val="en-GB"/>
        </w:rPr>
      </w:pPr>
      <w:r w:rsidRPr="00D16D76">
        <w:rPr>
          <w:rFonts w:ascii="Times New Roman" w:hAnsi="Times New Roman" w:cs="Times New Roman"/>
          <w:sz w:val="30"/>
          <w:szCs w:val="30"/>
          <w:lang w:val="en-GB"/>
        </w:rPr>
        <w:t>by</w:t>
      </w:r>
    </w:p>
    <w:p w14:paraId="2CBB6AAA" w14:textId="77777777" w:rsidR="00C147E1" w:rsidRPr="00D16D76" w:rsidRDefault="00C147E1" w:rsidP="00C147E1">
      <w:pPr>
        <w:spacing w:line="400" w:lineRule="exact"/>
        <w:jc w:val="center"/>
        <w:rPr>
          <w:rFonts w:ascii="Times New Roman" w:hAnsi="Times New Roman" w:cs="Times New Roman"/>
          <w:sz w:val="36"/>
          <w:szCs w:val="36"/>
        </w:rPr>
      </w:pPr>
      <w:r w:rsidRPr="00D16D76">
        <w:rPr>
          <w:rFonts w:ascii="Times New Roman" w:hAnsi="Times New Roman" w:cs="Times New Roman"/>
          <w:sz w:val="36"/>
          <w:szCs w:val="36"/>
        </w:rPr>
        <w:t>Jiaxuan Cheng</w:t>
      </w:r>
    </w:p>
    <w:p w14:paraId="2CF7C8EF" w14:textId="77777777" w:rsidR="00C147E1" w:rsidRPr="00D16D76" w:rsidRDefault="00C147E1" w:rsidP="00C147E1">
      <w:pPr>
        <w:jc w:val="center"/>
        <w:rPr>
          <w:rFonts w:ascii="Times New Roman" w:hAnsi="Times New Roman" w:cs="Times New Roman"/>
          <w:sz w:val="24"/>
          <w:szCs w:val="24"/>
        </w:rPr>
      </w:pPr>
    </w:p>
    <w:p w14:paraId="38E4561C" w14:textId="77777777" w:rsidR="00C147E1" w:rsidRPr="00D16D76" w:rsidRDefault="00C147E1" w:rsidP="00C147E1">
      <w:pPr>
        <w:jc w:val="center"/>
        <w:rPr>
          <w:rFonts w:ascii="Times New Roman" w:hAnsi="Times New Roman" w:cs="Times New Roman"/>
          <w:sz w:val="24"/>
          <w:szCs w:val="24"/>
        </w:rPr>
      </w:pPr>
    </w:p>
    <w:p w14:paraId="2AC84F7B"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Email: jc2024@ic.ac.uk</w:t>
      </w:r>
    </w:p>
    <w:p w14:paraId="619DFD52"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GitHub username: esemsc-jc2024</w:t>
      </w:r>
    </w:p>
    <w:p w14:paraId="050C1240"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 xml:space="preserve">Repository: </w:t>
      </w:r>
      <w:hyperlink r:id="rId8" w:history="1">
        <w:r w:rsidRPr="00D16D76">
          <w:rPr>
            <w:rFonts w:ascii="Times New Roman" w:hAnsi="Times New Roman" w:cs="Times New Roman"/>
            <w:sz w:val="24"/>
            <w:szCs w:val="24"/>
          </w:rPr>
          <w:t>https://github.com/ese-ada-lovelace-2024/irp-jc2024</w:t>
        </w:r>
      </w:hyperlink>
    </w:p>
    <w:p w14:paraId="3B24E476" w14:textId="77777777" w:rsidR="00C147E1" w:rsidRPr="00D16D76" w:rsidRDefault="00C147E1" w:rsidP="00C147E1">
      <w:pPr>
        <w:jc w:val="center"/>
        <w:rPr>
          <w:rFonts w:ascii="Times New Roman" w:hAnsi="Times New Roman" w:cs="Times New Roman"/>
          <w:sz w:val="24"/>
          <w:szCs w:val="24"/>
        </w:rPr>
      </w:pPr>
    </w:p>
    <w:p w14:paraId="115D5A16" w14:textId="77777777" w:rsidR="00C147E1" w:rsidRPr="00D16D76" w:rsidRDefault="00C147E1" w:rsidP="00C147E1">
      <w:pPr>
        <w:jc w:val="center"/>
        <w:rPr>
          <w:rFonts w:ascii="Times New Roman" w:hAnsi="Times New Roman" w:cs="Times New Roman"/>
          <w:sz w:val="24"/>
          <w:szCs w:val="24"/>
        </w:rPr>
      </w:pPr>
    </w:p>
    <w:p w14:paraId="4555C1F4"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Supervisors:</w:t>
      </w:r>
    </w:p>
    <w:p w14:paraId="05FE7DD1"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Dr. Jorge Avalos-Patino</w:t>
      </w:r>
    </w:p>
    <w:p w14:paraId="0F2D7C0B" w14:textId="77777777" w:rsidR="00C147E1" w:rsidRPr="00D16D76" w:rsidRDefault="00C147E1" w:rsidP="00C147E1">
      <w:pPr>
        <w:jc w:val="center"/>
        <w:rPr>
          <w:rFonts w:ascii="Times New Roman" w:hAnsi="Times New Roman" w:cs="Times New Roman"/>
          <w:sz w:val="24"/>
          <w:szCs w:val="24"/>
        </w:rPr>
      </w:pPr>
      <w:r w:rsidRPr="00D16D76">
        <w:rPr>
          <w:rFonts w:ascii="Times New Roman" w:hAnsi="Times New Roman" w:cs="Times New Roman"/>
          <w:sz w:val="24"/>
          <w:szCs w:val="24"/>
        </w:rPr>
        <w:t>Dr. Catalina Aguilar-Rivera</w:t>
      </w:r>
    </w:p>
    <w:p w14:paraId="5EFC5F8D" w14:textId="77777777" w:rsidR="00C147E1" w:rsidRPr="00D16D76" w:rsidRDefault="00C147E1" w:rsidP="00C147E1">
      <w:pPr>
        <w:rPr>
          <w:rFonts w:ascii="Times New Roman" w:hAnsi="Times New Roman" w:cs="Times New Roman"/>
          <w:sz w:val="24"/>
          <w:szCs w:val="24"/>
        </w:rPr>
      </w:pPr>
    </w:p>
    <w:p w14:paraId="12EA8ED9" w14:textId="78F30A52" w:rsidR="00C147E1" w:rsidRPr="00D16D76" w:rsidRDefault="00886D5B" w:rsidP="00C147E1">
      <w:pPr>
        <w:jc w:val="center"/>
        <w:rPr>
          <w:rFonts w:ascii="Times New Roman" w:hAnsi="Times New Roman" w:cs="Times New Roman"/>
          <w:sz w:val="30"/>
          <w:szCs w:val="30"/>
        </w:rPr>
      </w:pPr>
      <w:r>
        <w:rPr>
          <w:rFonts w:ascii="Times New Roman" w:hAnsi="Times New Roman" w:cs="Times New Roman" w:hint="eastAsia"/>
          <w:sz w:val="30"/>
          <w:szCs w:val="30"/>
        </w:rPr>
        <w:t>Aug</w:t>
      </w:r>
      <w:r w:rsidR="00C147E1" w:rsidRPr="00D16D76">
        <w:rPr>
          <w:rFonts w:ascii="Times New Roman" w:hAnsi="Times New Roman" w:cs="Times New Roman"/>
          <w:sz w:val="30"/>
          <w:szCs w:val="30"/>
        </w:rPr>
        <w:t xml:space="preserve"> 2025</w:t>
      </w:r>
    </w:p>
    <w:sdt>
      <w:sdtPr>
        <w:rPr>
          <w:rFonts w:asciiTheme="minorHAnsi" w:eastAsiaTheme="minorEastAsia" w:hAnsiTheme="minorHAnsi" w:cstheme="minorBidi"/>
          <w:b w:val="0"/>
          <w:color w:val="auto"/>
          <w:kern w:val="2"/>
          <w:sz w:val="22"/>
          <w:szCs w:val="22"/>
          <w:lang w:val="zh-CN"/>
        </w:rPr>
        <w:id w:val="-755056014"/>
        <w:docPartObj>
          <w:docPartGallery w:val="Table of Contents"/>
          <w:docPartUnique/>
        </w:docPartObj>
      </w:sdtPr>
      <w:sdtEndPr>
        <w:rPr>
          <w:bCs w:val="0"/>
          <w:lang w:val="en-US"/>
        </w:rPr>
      </w:sdtEndPr>
      <w:sdtContent>
        <w:p w14:paraId="1B057D0F" w14:textId="2CC4E960" w:rsidR="00A578AE" w:rsidRPr="000B088F" w:rsidRDefault="00A02CCD" w:rsidP="00A36C22">
          <w:pPr>
            <w:pStyle w:val="TOC"/>
            <w:spacing w:line="360" w:lineRule="auto"/>
            <w:rPr>
              <w:rFonts w:ascii="Times New Roman" w:hAnsi="Times New Roman" w:cs="Times New Roman"/>
              <w:sz w:val="36"/>
              <w:szCs w:val="36"/>
              <w:lang w:val="en-GB"/>
            </w:rPr>
          </w:pPr>
          <w:r w:rsidRPr="000B088F">
            <w:rPr>
              <w:rFonts w:ascii="Times New Roman" w:hAnsi="Times New Roman" w:cs="Times New Roman"/>
              <w:sz w:val="36"/>
              <w:szCs w:val="36"/>
              <w:lang w:val="en-GB"/>
            </w:rPr>
            <w:t>Table of Contents</w:t>
          </w:r>
        </w:p>
        <w:p w14:paraId="6D578D83" w14:textId="54CB5F36" w:rsidR="00E23AF4" w:rsidRDefault="00AE627B">
          <w:pPr>
            <w:pStyle w:val="TOC2"/>
            <w:rPr>
              <w:rFonts w:asciiTheme="minorHAnsi" w:eastAsiaTheme="minorEastAsia" w:hAnsiTheme="minorHAnsi" w:cstheme="minorBidi"/>
              <w:b w:val="0"/>
              <w:bCs w:val="0"/>
              <w:smallCaps w:val="0"/>
              <w:szCs w:val="24"/>
              <w14:ligatures w14:val="standardContextual"/>
            </w:rPr>
          </w:pPr>
          <w:r w:rsidRPr="000B088F">
            <w:fldChar w:fldCharType="begin"/>
          </w:r>
          <w:r w:rsidRPr="000B088F">
            <w:instrText xml:space="preserve"> TOC \o "1-4" \h \z \u </w:instrText>
          </w:r>
          <w:r w:rsidRPr="000B088F">
            <w:fldChar w:fldCharType="separate"/>
          </w:r>
          <w:hyperlink w:anchor="_Toc207214035" w:history="1">
            <w:r w:rsidR="00E23AF4" w:rsidRPr="008B6E81">
              <w:rPr>
                <w:rStyle w:val="a7"/>
              </w:rPr>
              <w:t>Abstract</w:t>
            </w:r>
            <w:r w:rsidR="00E23AF4">
              <w:rPr>
                <w:webHidden/>
              </w:rPr>
              <w:tab/>
            </w:r>
            <w:r w:rsidR="00E23AF4">
              <w:rPr>
                <w:webHidden/>
              </w:rPr>
              <w:fldChar w:fldCharType="begin"/>
            </w:r>
            <w:r w:rsidR="00E23AF4">
              <w:rPr>
                <w:webHidden/>
              </w:rPr>
              <w:instrText xml:space="preserve"> PAGEREF _Toc207214035 \h </w:instrText>
            </w:r>
            <w:r w:rsidR="00E23AF4">
              <w:rPr>
                <w:webHidden/>
              </w:rPr>
            </w:r>
            <w:r w:rsidR="00E23AF4">
              <w:rPr>
                <w:webHidden/>
              </w:rPr>
              <w:fldChar w:fldCharType="separate"/>
            </w:r>
            <w:r w:rsidR="00B522A4">
              <w:rPr>
                <w:webHidden/>
              </w:rPr>
              <w:t>3</w:t>
            </w:r>
            <w:r w:rsidR="00E23AF4">
              <w:rPr>
                <w:webHidden/>
              </w:rPr>
              <w:fldChar w:fldCharType="end"/>
            </w:r>
          </w:hyperlink>
        </w:p>
        <w:p w14:paraId="52DCD7CB" w14:textId="2C649724"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36" w:history="1">
            <w:r w:rsidRPr="008B6E81">
              <w:rPr>
                <w:rStyle w:val="a7"/>
              </w:rPr>
              <w:t>1.</w:t>
            </w:r>
            <w:r>
              <w:rPr>
                <w:rFonts w:asciiTheme="minorHAnsi" w:eastAsiaTheme="minorEastAsia" w:hAnsiTheme="minorHAnsi" w:cstheme="minorBidi"/>
                <w:b w:val="0"/>
                <w:bCs w:val="0"/>
                <w:smallCaps w:val="0"/>
                <w:szCs w:val="24"/>
                <w14:ligatures w14:val="standardContextual"/>
              </w:rPr>
              <w:tab/>
            </w:r>
            <w:r w:rsidRPr="008B6E81">
              <w:rPr>
                <w:rStyle w:val="a7"/>
              </w:rPr>
              <w:t>Introduction</w:t>
            </w:r>
            <w:r>
              <w:rPr>
                <w:webHidden/>
              </w:rPr>
              <w:tab/>
            </w:r>
            <w:r>
              <w:rPr>
                <w:webHidden/>
              </w:rPr>
              <w:fldChar w:fldCharType="begin"/>
            </w:r>
            <w:r>
              <w:rPr>
                <w:webHidden/>
              </w:rPr>
              <w:instrText xml:space="preserve"> PAGEREF _Toc207214036 \h </w:instrText>
            </w:r>
            <w:r>
              <w:rPr>
                <w:webHidden/>
              </w:rPr>
            </w:r>
            <w:r>
              <w:rPr>
                <w:webHidden/>
              </w:rPr>
              <w:fldChar w:fldCharType="separate"/>
            </w:r>
            <w:r w:rsidR="00B522A4">
              <w:rPr>
                <w:webHidden/>
              </w:rPr>
              <w:t>3</w:t>
            </w:r>
            <w:r>
              <w:rPr>
                <w:webHidden/>
              </w:rPr>
              <w:fldChar w:fldCharType="end"/>
            </w:r>
          </w:hyperlink>
        </w:p>
        <w:p w14:paraId="7D4F74AA" w14:textId="69CE2855"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37" w:history="1">
            <w:r w:rsidRPr="008B6E81">
              <w:rPr>
                <w:rStyle w:val="a7"/>
              </w:rPr>
              <w:t>2.</w:t>
            </w:r>
            <w:r>
              <w:rPr>
                <w:rFonts w:asciiTheme="minorHAnsi" w:eastAsiaTheme="minorEastAsia" w:hAnsiTheme="minorHAnsi" w:cstheme="minorBidi"/>
                <w:b w:val="0"/>
                <w:bCs w:val="0"/>
                <w:smallCaps w:val="0"/>
                <w:szCs w:val="24"/>
                <w14:ligatures w14:val="standardContextual"/>
              </w:rPr>
              <w:tab/>
            </w:r>
            <w:r w:rsidRPr="008B6E81">
              <w:rPr>
                <w:rStyle w:val="a7"/>
              </w:rPr>
              <w:t>Methodology</w:t>
            </w:r>
            <w:r>
              <w:rPr>
                <w:webHidden/>
              </w:rPr>
              <w:tab/>
            </w:r>
            <w:r>
              <w:rPr>
                <w:webHidden/>
              </w:rPr>
              <w:fldChar w:fldCharType="begin"/>
            </w:r>
            <w:r>
              <w:rPr>
                <w:webHidden/>
              </w:rPr>
              <w:instrText xml:space="preserve"> PAGEREF _Toc207214037 \h </w:instrText>
            </w:r>
            <w:r>
              <w:rPr>
                <w:webHidden/>
              </w:rPr>
            </w:r>
            <w:r>
              <w:rPr>
                <w:webHidden/>
              </w:rPr>
              <w:fldChar w:fldCharType="separate"/>
            </w:r>
            <w:r w:rsidR="00B522A4">
              <w:rPr>
                <w:webHidden/>
              </w:rPr>
              <w:t>4</w:t>
            </w:r>
            <w:r>
              <w:rPr>
                <w:webHidden/>
              </w:rPr>
              <w:fldChar w:fldCharType="end"/>
            </w:r>
          </w:hyperlink>
        </w:p>
        <w:p w14:paraId="6C3B8981" w14:textId="5EC6E2E2" w:rsidR="00E23AF4" w:rsidRDefault="00E23AF4">
          <w:pPr>
            <w:pStyle w:val="TOC3"/>
            <w:tabs>
              <w:tab w:val="right" w:leader="dot" w:pos="8296"/>
            </w:tabs>
            <w:rPr>
              <w:rFonts w:eastAsiaTheme="minorEastAsia"/>
              <w:i w:val="0"/>
              <w:iCs w:val="0"/>
              <w:noProof/>
              <w:sz w:val="22"/>
              <w:szCs w:val="24"/>
              <w14:ligatures w14:val="standardContextual"/>
            </w:rPr>
          </w:pPr>
          <w:hyperlink w:anchor="_Toc207214038" w:history="1">
            <w:r w:rsidRPr="008B6E81">
              <w:rPr>
                <w:rStyle w:val="a7"/>
                <w:rFonts w:ascii="Times New Roman" w:hAnsi="Times New Roman" w:cs="Times New Roman"/>
                <w:noProof/>
              </w:rPr>
              <w:t>2.1. Mathematical Models</w:t>
            </w:r>
            <w:r>
              <w:rPr>
                <w:noProof/>
                <w:webHidden/>
              </w:rPr>
              <w:tab/>
            </w:r>
            <w:r>
              <w:rPr>
                <w:noProof/>
                <w:webHidden/>
              </w:rPr>
              <w:fldChar w:fldCharType="begin"/>
            </w:r>
            <w:r>
              <w:rPr>
                <w:noProof/>
                <w:webHidden/>
              </w:rPr>
              <w:instrText xml:space="preserve"> PAGEREF _Toc207214038 \h </w:instrText>
            </w:r>
            <w:r>
              <w:rPr>
                <w:noProof/>
                <w:webHidden/>
              </w:rPr>
            </w:r>
            <w:r>
              <w:rPr>
                <w:noProof/>
                <w:webHidden/>
              </w:rPr>
              <w:fldChar w:fldCharType="separate"/>
            </w:r>
            <w:r w:rsidR="00B522A4">
              <w:rPr>
                <w:noProof/>
                <w:webHidden/>
              </w:rPr>
              <w:t>4</w:t>
            </w:r>
            <w:r>
              <w:rPr>
                <w:noProof/>
                <w:webHidden/>
              </w:rPr>
              <w:fldChar w:fldCharType="end"/>
            </w:r>
          </w:hyperlink>
        </w:p>
        <w:p w14:paraId="4316FB58" w14:textId="4B121128" w:rsidR="00E23AF4" w:rsidRDefault="00E23AF4">
          <w:pPr>
            <w:pStyle w:val="TOC4"/>
            <w:tabs>
              <w:tab w:val="right" w:leader="dot" w:pos="8296"/>
            </w:tabs>
            <w:rPr>
              <w:rFonts w:eastAsiaTheme="minorEastAsia"/>
              <w:noProof/>
              <w:sz w:val="22"/>
              <w:szCs w:val="24"/>
              <w14:ligatures w14:val="standardContextual"/>
            </w:rPr>
          </w:pPr>
          <w:hyperlink w:anchor="_Toc207214039" w:history="1">
            <w:r w:rsidRPr="008B6E81">
              <w:rPr>
                <w:rStyle w:val="a7"/>
                <w:rFonts w:ascii="Times New Roman" w:hAnsi="Times New Roman" w:cs="Times New Roman"/>
                <w:noProof/>
              </w:rPr>
              <w:t xml:space="preserve">2.1.1. </w:t>
            </w:r>
            <w:r w:rsidRPr="008B6E81">
              <w:rPr>
                <w:rStyle w:val="a7"/>
                <w:rFonts w:ascii="Times New Roman" w:hAnsi="Times New Roman" w:cs="Times New Roman"/>
                <w:noProof/>
                <w:lang w:val="en-GB"/>
              </w:rPr>
              <w:t>Modelling Based on Moisture G</w:t>
            </w:r>
            <w:r w:rsidRPr="008B6E81">
              <w:rPr>
                <w:rStyle w:val="a7"/>
                <w:rFonts w:ascii="Times New Roman" w:hAnsi="Times New Roman" w:cs="Times New Roman"/>
                <w:noProof/>
              </w:rPr>
              <w:t>ain</w:t>
            </w:r>
            <w:r>
              <w:rPr>
                <w:noProof/>
                <w:webHidden/>
              </w:rPr>
              <w:tab/>
            </w:r>
            <w:r>
              <w:rPr>
                <w:noProof/>
                <w:webHidden/>
              </w:rPr>
              <w:fldChar w:fldCharType="begin"/>
            </w:r>
            <w:r>
              <w:rPr>
                <w:noProof/>
                <w:webHidden/>
              </w:rPr>
              <w:instrText xml:space="preserve"> PAGEREF _Toc207214039 \h </w:instrText>
            </w:r>
            <w:r>
              <w:rPr>
                <w:noProof/>
                <w:webHidden/>
              </w:rPr>
            </w:r>
            <w:r>
              <w:rPr>
                <w:noProof/>
                <w:webHidden/>
              </w:rPr>
              <w:fldChar w:fldCharType="separate"/>
            </w:r>
            <w:r w:rsidR="00B522A4">
              <w:rPr>
                <w:noProof/>
                <w:webHidden/>
              </w:rPr>
              <w:t>5</w:t>
            </w:r>
            <w:r>
              <w:rPr>
                <w:noProof/>
                <w:webHidden/>
              </w:rPr>
              <w:fldChar w:fldCharType="end"/>
            </w:r>
          </w:hyperlink>
        </w:p>
        <w:p w14:paraId="63B544F2" w14:textId="34FEF0D4" w:rsidR="00E23AF4" w:rsidRDefault="00E23AF4">
          <w:pPr>
            <w:pStyle w:val="TOC4"/>
            <w:tabs>
              <w:tab w:val="right" w:leader="dot" w:pos="8296"/>
            </w:tabs>
            <w:rPr>
              <w:rFonts w:eastAsiaTheme="minorEastAsia"/>
              <w:noProof/>
              <w:sz w:val="22"/>
              <w:szCs w:val="24"/>
              <w14:ligatures w14:val="standardContextual"/>
            </w:rPr>
          </w:pPr>
          <w:hyperlink w:anchor="_Toc207214040" w:history="1">
            <w:r w:rsidRPr="008B6E81">
              <w:rPr>
                <w:rStyle w:val="a7"/>
                <w:rFonts w:ascii="Times New Roman" w:hAnsi="Times New Roman" w:cs="Times New Roman"/>
                <w:noProof/>
              </w:rPr>
              <w:t>2.1.2. Modelling Based on Lipid Oxidation</w:t>
            </w:r>
            <w:r>
              <w:rPr>
                <w:noProof/>
                <w:webHidden/>
              </w:rPr>
              <w:tab/>
            </w:r>
            <w:r>
              <w:rPr>
                <w:noProof/>
                <w:webHidden/>
              </w:rPr>
              <w:fldChar w:fldCharType="begin"/>
            </w:r>
            <w:r>
              <w:rPr>
                <w:noProof/>
                <w:webHidden/>
              </w:rPr>
              <w:instrText xml:space="preserve"> PAGEREF _Toc207214040 \h </w:instrText>
            </w:r>
            <w:r>
              <w:rPr>
                <w:noProof/>
                <w:webHidden/>
              </w:rPr>
            </w:r>
            <w:r>
              <w:rPr>
                <w:noProof/>
                <w:webHidden/>
              </w:rPr>
              <w:fldChar w:fldCharType="separate"/>
            </w:r>
            <w:r w:rsidR="00B522A4">
              <w:rPr>
                <w:noProof/>
                <w:webHidden/>
              </w:rPr>
              <w:t>6</w:t>
            </w:r>
            <w:r>
              <w:rPr>
                <w:noProof/>
                <w:webHidden/>
              </w:rPr>
              <w:fldChar w:fldCharType="end"/>
            </w:r>
          </w:hyperlink>
        </w:p>
        <w:p w14:paraId="3C22D9EC" w14:textId="7D9054F6" w:rsidR="00E23AF4" w:rsidRDefault="00E23AF4">
          <w:pPr>
            <w:pStyle w:val="TOC4"/>
            <w:tabs>
              <w:tab w:val="right" w:leader="dot" w:pos="8296"/>
            </w:tabs>
            <w:rPr>
              <w:rFonts w:eastAsiaTheme="minorEastAsia"/>
              <w:noProof/>
              <w:sz w:val="22"/>
              <w:szCs w:val="24"/>
              <w14:ligatures w14:val="standardContextual"/>
            </w:rPr>
          </w:pPr>
          <w:hyperlink w:anchor="_Toc207214041" w:history="1">
            <w:r w:rsidRPr="008B6E81">
              <w:rPr>
                <w:rStyle w:val="a7"/>
                <w:rFonts w:ascii="Times New Roman" w:hAnsi="Times New Roman" w:cs="Times New Roman"/>
                <w:noProof/>
              </w:rPr>
              <w:t>2.1.3. Combined Predictive Model</w:t>
            </w:r>
            <w:r>
              <w:rPr>
                <w:noProof/>
                <w:webHidden/>
              </w:rPr>
              <w:tab/>
            </w:r>
            <w:r>
              <w:rPr>
                <w:noProof/>
                <w:webHidden/>
              </w:rPr>
              <w:fldChar w:fldCharType="begin"/>
            </w:r>
            <w:r>
              <w:rPr>
                <w:noProof/>
                <w:webHidden/>
              </w:rPr>
              <w:instrText xml:space="preserve"> PAGEREF _Toc207214041 \h </w:instrText>
            </w:r>
            <w:r>
              <w:rPr>
                <w:noProof/>
                <w:webHidden/>
              </w:rPr>
            </w:r>
            <w:r>
              <w:rPr>
                <w:noProof/>
                <w:webHidden/>
              </w:rPr>
              <w:fldChar w:fldCharType="separate"/>
            </w:r>
            <w:r w:rsidR="00B522A4">
              <w:rPr>
                <w:noProof/>
                <w:webHidden/>
              </w:rPr>
              <w:t>7</w:t>
            </w:r>
            <w:r>
              <w:rPr>
                <w:noProof/>
                <w:webHidden/>
              </w:rPr>
              <w:fldChar w:fldCharType="end"/>
            </w:r>
          </w:hyperlink>
        </w:p>
        <w:p w14:paraId="200EFCB1" w14:textId="3030B492" w:rsidR="00E23AF4" w:rsidRDefault="00E23AF4">
          <w:pPr>
            <w:pStyle w:val="TOC3"/>
            <w:tabs>
              <w:tab w:val="right" w:leader="dot" w:pos="8296"/>
            </w:tabs>
            <w:rPr>
              <w:rFonts w:eastAsiaTheme="minorEastAsia"/>
              <w:i w:val="0"/>
              <w:iCs w:val="0"/>
              <w:noProof/>
              <w:sz w:val="22"/>
              <w:szCs w:val="24"/>
              <w14:ligatures w14:val="standardContextual"/>
            </w:rPr>
          </w:pPr>
          <w:hyperlink w:anchor="_Toc207214042" w:history="1">
            <w:r w:rsidRPr="008B6E81">
              <w:rPr>
                <w:rStyle w:val="a7"/>
                <w:rFonts w:ascii="Times New Roman" w:hAnsi="Times New Roman" w:cs="Times New Roman"/>
                <w:noProof/>
              </w:rPr>
              <w:t>2.2. Descriptive Statistical Analysis</w:t>
            </w:r>
            <w:r>
              <w:rPr>
                <w:noProof/>
                <w:webHidden/>
              </w:rPr>
              <w:tab/>
            </w:r>
            <w:r>
              <w:rPr>
                <w:noProof/>
                <w:webHidden/>
              </w:rPr>
              <w:fldChar w:fldCharType="begin"/>
            </w:r>
            <w:r>
              <w:rPr>
                <w:noProof/>
                <w:webHidden/>
              </w:rPr>
              <w:instrText xml:space="preserve"> PAGEREF _Toc207214042 \h </w:instrText>
            </w:r>
            <w:r>
              <w:rPr>
                <w:noProof/>
                <w:webHidden/>
              </w:rPr>
            </w:r>
            <w:r>
              <w:rPr>
                <w:noProof/>
                <w:webHidden/>
              </w:rPr>
              <w:fldChar w:fldCharType="separate"/>
            </w:r>
            <w:r w:rsidR="00B522A4">
              <w:rPr>
                <w:noProof/>
                <w:webHidden/>
              </w:rPr>
              <w:t>7</w:t>
            </w:r>
            <w:r>
              <w:rPr>
                <w:noProof/>
                <w:webHidden/>
              </w:rPr>
              <w:fldChar w:fldCharType="end"/>
            </w:r>
          </w:hyperlink>
        </w:p>
        <w:p w14:paraId="7A00D07D" w14:textId="3341E9AA" w:rsidR="00E23AF4" w:rsidRDefault="00E23AF4">
          <w:pPr>
            <w:pStyle w:val="TOC3"/>
            <w:tabs>
              <w:tab w:val="right" w:leader="dot" w:pos="8296"/>
            </w:tabs>
            <w:rPr>
              <w:rFonts w:eastAsiaTheme="minorEastAsia"/>
              <w:i w:val="0"/>
              <w:iCs w:val="0"/>
              <w:noProof/>
              <w:sz w:val="22"/>
              <w:szCs w:val="24"/>
              <w14:ligatures w14:val="standardContextual"/>
            </w:rPr>
          </w:pPr>
          <w:hyperlink w:anchor="_Toc207214043" w:history="1">
            <w:r w:rsidRPr="008B6E81">
              <w:rPr>
                <w:rStyle w:val="a7"/>
                <w:rFonts w:ascii="Times New Roman" w:hAnsi="Times New Roman" w:cs="Times New Roman"/>
                <w:noProof/>
              </w:rPr>
              <w:t>2.3. Data Preprocessing</w:t>
            </w:r>
            <w:r>
              <w:rPr>
                <w:noProof/>
                <w:webHidden/>
              </w:rPr>
              <w:tab/>
            </w:r>
            <w:r>
              <w:rPr>
                <w:noProof/>
                <w:webHidden/>
              </w:rPr>
              <w:fldChar w:fldCharType="begin"/>
            </w:r>
            <w:r>
              <w:rPr>
                <w:noProof/>
                <w:webHidden/>
              </w:rPr>
              <w:instrText xml:space="preserve"> PAGEREF _Toc207214043 \h </w:instrText>
            </w:r>
            <w:r>
              <w:rPr>
                <w:noProof/>
                <w:webHidden/>
              </w:rPr>
            </w:r>
            <w:r>
              <w:rPr>
                <w:noProof/>
                <w:webHidden/>
              </w:rPr>
              <w:fldChar w:fldCharType="separate"/>
            </w:r>
            <w:r w:rsidR="00B522A4">
              <w:rPr>
                <w:noProof/>
                <w:webHidden/>
              </w:rPr>
              <w:t>9</w:t>
            </w:r>
            <w:r>
              <w:rPr>
                <w:noProof/>
                <w:webHidden/>
              </w:rPr>
              <w:fldChar w:fldCharType="end"/>
            </w:r>
          </w:hyperlink>
        </w:p>
        <w:p w14:paraId="0C4B427A" w14:textId="65F904D5" w:rsidR="00E23AF4" w:rsidRDefault="00E23AF4">
          <w:pPr>
            <w:pStyle w:val="TOC3"/>
            <w:tabs>
              <w:tab w:val="right" w:leader="dot" w:pos="8296"/>
            </w:tabs>
            <w:rPr>
              <w:rFonts w:eastAsiaTheme="minorEastAsia"/>
              <w:i w:val="0"/>
              <w:iCs w:val="0"/>
              <w:noProof/>
              <w:sz w:val="22"/>
              <w:szCs w:val="24"/>
              <w14:ligatures w14:val="standardContextual"/>
            </w:rPr>
          </w:pPr>
          <w:hyperlink w:anchor="_Toc207214044" w:history="1">
            <w:r w:rsidRPr="008B6E81">
              <w:rPr>
                <w:rStyle w:val="a7"/>
                <w:rFonts w:ascii="Times New Roman" w:hAnsi="Times New Roman" w:cs="Times New Roman"/>
                <w:noProof/>
              </w:rPr>
              <w:t>2.4. Model Development</w:t>
            </w:r>
            <w:r>
              <w:rPr>
                <w:noProof/>
                <w:webHidden/>
              </w:rPr>
              <w:tab/>
            </w:r>
            <w:r>
              <w:rPr>
                <w:noProof/>
                <w:webHidden/>
              </w:rPr>
              <w:fldChar w:fldCharType="begin"/>
            </w:r>
            <w:r>
              <w:rPr>
                <w:noProof/>
                <w:webHidden/>
              </w:rPr>
              <w:instrText xml:space="preserve"> PAGEREF _Toc207214044 \h </w:instrText>
            </w:r>
            <w:r>
              <w:rPr>
                <w:noProof/>
                <w:webHidden/>
              </w:rPr>
            </w:r>
            <w:r>
              <w:rPr>
                <w:noProof/>
                <w:webHidden/>
              </w:rPr>
              <w:fldChar w:fldCharType="separate"/>
            </w:r>
            <w:r w:rsidR="00B522A4">
              <w:rPr>
                <w:noProof/>
                <w:webHidden/>
              </w:rPr>
              <w:t>10</w:t>
            </w:r>
            <w:r>
              <w:rPr>
                <w:noProof/>
                <w:webHidden/>
              </w:rPr>
              <w:fldChar w:fldCharType="end"/>
            </w:r>
          </w:hyperlink>
        </w:p>
        <w:p w14:paraId="3E41E78F" w14:textId="0598D04E" w:rsidR="00E23AF4" w:rsidRDefault="00E23AF4">
          <w:pPr>
            <w:pStyle w:val="TOC4"/>
            <w:tabs>
              <w:tab w:val="right" w:leader="dot" w:pos="8296"/>
            </w:tabs>
            <w:rPr>
              <w:rFonts w:eastAsiaTheme="minorEastAsia"/>
              <w:noProof/>
              <w:sz w:val="22"/>
              <w:szCs w:val="24"/>
              <w14:ligatures w14:val="standardContextual"/>
            </w:rPr>
          </w:pPr>
          <w:hyperlink w:anchor="_Toc207214045" w:history="1">
            <w:r w:rsidRPr="008B6E81">
              <w:rPr>
                <w:rStyle w:val="a7"/>
                <w:rFonts w:ascii="Times New Roman" w:hAnsi="Times New Roman" w:cs="Times New Roman"/>
                <w:noProof/>
              </w:rPr>
              <w:t>2.4.1. Modelling Based on Moisture Gain</w:t>
            </w:r>
            <w:r>
              <w:rPr>
                <w:noProof/>
                <w:webHidden/>
              </w:rPr>
              <w:tab/>
            </w:r>
            <w:r>
              <w:rPr>
                <w:noProof/>
                <w:webHidden/>
              </w:rPr>
              <w:fldChar w:fldCharType="begin"/>
            </w:r>
            <w:r>
              <w:rPr>
                <w:noProof/>
                <w:webHidden/>
              </w:rPr>
              <w:instrText xml:space="preserve"> PAGEREF _Toc207214045 \h </w:instrText>
            </w:r>
            <w:r>
              <w:rPr>
                <w:noProof/>
                <w:webHidden/>
              </w:rPr>
            </w:r>
            <w:r>
              <w:rPr>
                <w:noProof/>
                <w:webHidden/>
              </w:rPr>
              <w:fldChar w:fldCharType="separate"/>
            </w:r>
            <w:r w:rsidR="00B522A4">
              <w:rPr>
                <w:noProof/>
                <w:webHidden/>
              </w:rPr>
              <w:t>10</w:t>
            </w:r>
            <w:r>
              <w:rPr>
                <w:noProof/>
                <w:webHidden/>
              </w:rPr>
              <w:fldChar w:fldCharType="end"/>
            </w:r>
          </w:hyperlink>
        </w:p>
        <w:p w14:paraId="015D3D5B" w14:textId="787901E7" w:rsidR="00E23AF4" w:rsidRDefault="00E23AF4">
          <w:pPr>
            <w:pStyle w:val="TOC4"/>
            <w:tabs>
              <w:tab w:val="right" w:leader="dot" w:pos="8296"/>
            </w:tabs>
            <w:rPr>
              <w:rFonts w:eastAsiaTheme="minorEastAsia"/>
              <w:noProof/>
              <w:sz w:val="22"/>
              <w:szCs w:val="24"/>
              <w14:ligatures w14:val="standardContextual"/>
            </w:rPr>
          </w:pPr>
          <w:hyperlink w:anchor="_Toc207214046" w:history="1">
            <w:r w:rsidRPr="008B6E81">
              <w:rPr>
                <w:rStyle w:val="a7"/>
                <w:rFonts w:ascii="Times New Roman" w:hAnsi="Times New Roman" w:cs="Times New Roman"/>
                <w:noProof/>
              </w:rPr>
              <w:t>2.4.2. Modelling Based on Lipid Oxidation</w:t>
            </w:r>
            <w:r>
              <w:rPr>
                <w:noProof/>
                <w:webHidden/>
              </w:rPr>
              <w:tab/>
            </w:r>
            <w:r>
              <w:rPr>
                <w:noProof/>
                <w:webHidden/>
              </w:rPr>
              <w:fldChar w:fldCharType="begin"/>
            </w:r>
            <w:r>
              <w:rPr>
                <w:noProof/>
                <w:webHidden/>
              </w:rPr>
              <w:instrText xml:space="preserve"> PAGEREF _Toc207214046 \h </w:instrText>
            </w:r>
            <w:r>
              <w:rPr>
                <w:noProof/>
                <w:webHidden/>
              </w:rPr>
            </w:r>
            <w:r>
              <w:rPr>
                <w:noProof/>
                <w:webHidden/>
              </w:rPr>
              <w:fldChar w:fldCharType="separate"/>
            </w:r>
            <w:r w:rsidR="00B522A4">
              <w:rPr>
                <w:noProof/>
                <w:webHidden/>
              </w:rPr>
              <w:t>11</w:t>
            </w:r>
            <w:r>
              <w:rPr>
                <w:noProof/>
                <w:webHidden/>
              </w:rPr>
              <w:fldChar w:fldCharType="end"/>
            </w:r>
          </w:hyperlink>
        </w:p>
        <w:p w14:paraId="71078ED1" w14:textId="38E12263" w:rsidR="00E23AF4" w:rsidRDefault="00E23AF4">
          <w:pPr>
            <w:pStyle w:val="TOC4"/>
            <w:tabs>
              <w:tab w:val="right" w:leader="dot" w:pos="8296"/>
            </w:tabs>
            <w:rPr>
              <w:rFonts w:eastAsiaTheme="minorEastAsia"/>
              <w:noProof/>
              <w:sz w:val="22"/>
              <w:szCs w:val="24"/>
              <w14:ligatures w14:val="standardContextual"/>
            </w:rPr>
          </w:pPr>
          <w:hyperlink w:anchor="_Toc207214047" w:history="1">
            <w:r w:rsidRPr="008B6E81">
              <w:rPr>
                <w:rStyle w:val="a7"/>
                <w:rFonts w:ascii="Times New Roman" w:hAnsi="Times New Roman" w:cs="Times New Roman"/>
                <w:noProof/>
              </w:rPr>
              <w:t>2.4.3. Combined Predictive Model</w:t>
            </w:r>
            <w:r>
              <w:rPr>
                <w:noProof/>
                <w:webHidden/>
              </w:rPr>
              <w:tab/>
            </w:r>
            <w:r>
              <w:rPr>
                <w:noProof/>
                <w:webHidden/>
              </w:rPr>
              <w:fldChar w:fldCharType="begin"/>
            </w:r>
            <w:r>
              <w:rPr>
                <w:noProof/>
                <w:webHidden/>
              </w:rPr>
              <w:instrText xml:space="preserve"> PAGEREF _Toc207214047 \h </w:instrText>
            </w:r>
            <w:r>
              <w:rPr>
                <w:noProof/>
                <w:webHidden/>
              </w:rPr>
            </w:r>
            <w:r>
              <w:rPr>
                <w:noProof/>
                <w:webHidden/>
              </w:rPr>
              <w:fldChar w:fldCharType="separate"/>
            </w:r>
            <w:r w:rsidR="00B522A4">
              <w:rPr>
                <w:noProof/>
                <w:webHidden/>
              </w:rPr>
              <w:t>12</w:t>
            </w:r>
            <w:r>
              <w:rPr>
                <w:noProof/>
                <w:webHidden/>
              </w:rPr>
              <w:fldChar w:fldCharType="end"/>
            </w:r>
          </w:hyperlink>
        </w:p>
        <w:p w14:paraId="49FEE20F" w14:textId="4E008AC6"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48" w:history="1">
            <w:r w:rsidRPr="008B6E81">
              <w:rPr>
                <w:rStyle w:val="a7"/>
              </w:rPr>
              <w:t>3.</w:t>
            </w:r>
            <w:r>
              <w:rPr>
                <w:rFonts w:asciiTheme="minorHAnsi" w:eastAsiaTheme="minorEastAsia" w:hAnsiTheme="minorHAnsi" w:cstheme="minorBidi"/>
                <w:b w:val="0"/>
                <w:bCs w:val="0"/>
                <w:smallCaps w:val="0"/>
                <w:szCs w:val="24"/>
                <w14:ligatures w14:val="standardContextual"/>
              </w:rPr>
              <w:tab/>
            </w:r>
            <w:r w:rsidRPr="008B6E81">
              <w:rPr>
                <w:rStyle w:val="a7"/>
              </w:rPr>
              <w:t>Results</w:t>
            </w:r>
            <w:r>
              <w:rPr>
                <w:webHidden/>
              </w:rPr>
              <w:tab/>
            </w:r>
            <w:r>
              <w:rPr>
                <w:webHidden/>
              </w:rPr>
              <w:fldChar w:fldCharType="begin"/>
            </w:r>
            <w:r>
              <w:rPr>
                <w:webHidden/>
              </w:rPr>
              <w:instrText xml:space="preserve"> PAGEREF _Toc207214048 \h </w:instrText>
            </w:r>
            <w:r>
              <w:rPr>
                <w:webHidden/>
              </w:rPr>
            </w:r>
            <w:r>
              <w:rPr>
                <w:webHidden/>
              </w:rPr>
              <w:fldChar w:fldCharType="separate"/>
            </w:r>
            <w:r w:rsidR="00B522A4">
              <w:rPr>
                <w:webHidden/>
              </w:rPr>
              <w:t>13</w:t>
            </w:r>
            <w:r>
              <w:rPr>
                <w:webHidden/>
              </w:rPr>
              <w:fldChar w:fldCharType="end"/>
            </w:r>
          </w:hyperlink>
        </w:p>
        <w:p w14:paraId="523341AC" w14:textId="64135D74" w:rsidR="00E23AF4" w:rsidRDefault="00E23AF4">
          <w:pPr>
            <w:pStyle w:val="TOC3"/>
            <w:tabs>
              <w:tab w:val="right" w:leader="dot" w:pos="8296"/>
            </w:tabs>
            <w:rPr>
              <w:rFonts w:eastAsiaTheme="minorEastAsia"/>
              <w:i w:val="0"/>
              <w:iCs w:val="0"/>
              <w:noProof/>
              <w:sz w:val="22"/>
              <w:szCs w:val="24"/>
              <w14:ligatures w14:val="standardContextual"/>
            </w:rPr>
          </w:pPr>
          <w:hyperlink w:anchor="_Toc207214049" w:history="1">
            <w:r w:rsidRPr="008B6E81">
              <w:rPr>
                <w:rStyle w:val="a7"/>
                <w:rFonts w:ascii="Times New Roman" w:hAnsi="Times New Roman" w:cs="Times New Roman"/>
                <w:noProof/>
              </w:rPr>
              <w:t>3.1. Model Performance</w:t>
            </w:r>
            <w:r>
              <w:rPr>
                <w:noProof/>
                <w:webHidden/>
              </w:rPr>
              <w:tab/>
            </w:r>
            <w:r>
              <w:rPr>
                <w:noProof/>
                <w:webHidden/>
              </w:rPr>
              <w:fldChar w:fldCharType="begin"/>
            </w:r>
            <w:r>
              <w:rPr>
                <w:noProof/>
                <w:webHidden/>
              </w:rPr>
              <w:instrText xml:space="preserve"> PAGEREF _Toc207214049 \h </w:instrText>
            </w:r>
            <w:r>
              <w:rPr>
                <w:noProof/>
                <w:webHidden/>
              </w:rPr>
            </w:r>
            <w:r>
              <w:rPr>
                <w:noProof/>
                <w:webHidden/>
              </w:rPr>
              <w:fldChar w:fldCharType="separate"/>
            </w:r>
            <w:r w:rsidR="00B522A4">
              <w:rPr>
                <w:noProof/>
                <w:webHidden/>
              </w:rPr>
              <w:t>13</w:t>
            </w:r>
            <w:r>
              <w:rPr>
                <w:noProof/>
                <w:webHidden/>
              </w:rPr>
              <w:fldChar w:fldCharType="end"/>
            </w:r>
          </w:hyperlink>
        </w:p>
        <w:p w14:paraId="136B56BA" w14:textId="33E101F4" w:rsidR="00E23AF4" w:rsidRDefault="00E23AF4">
          <w:pPr>
            <w:pStyle w:val="TOC4"/>
            <w:tabs>
              <w:tab w:val="right" w:leader="dot" w:pos="8296"/>
            </w:tabs>
            <w:rPr>
              <w:rFonts w:eastAsiaTheme="minorEastAsia"/>
              <w:noProof/>
              <w:sz w:val="22"/>
              <w:szCs w:val="24"/>
              <w14:ligatures w14:val="standardContextual"/>
            </w:rPr>
          </w:pPr>
          <w:hyperlink w:anchor="_Toc207214050" w:history="1">
            <w:r w:rsidRPr="008B6E81">
              <w:rPr>
                <w:rStyle w:val="a7"/>
                <w:rFonts w:ascii="Times New Roman" w:hAnsi="Times New Roman" w:cs="Times New Roman"/>
                <w:noProof/>
              </w:rPr>
              <w:t>3.1.1. Performance of Moisture Model</w:t>
            </w:r>
            <w:r>
              <w:rPr>
                <w:noProof/>
                <w:webHidden/>
              </w:rPr>
              <w:tab/>
            </w:r>
            <w:r>
              <w:rPr>
                <w:noProof/>
                <w:webHidden/>
              </w:rPr>
              <w:fldChar w:fldCharType="begin"/>
            </w:r>
            <w:r>
              <w:rPr>
                <w:noProof/>
                <w:webHidden/>
              </w:rPr>
              <w:instrText xml:space="preserve"> PAGEREF _Toc207214050 \h </w:instrText>
            </w:r>
            <w:r>
              <w:rPr>
                <w:noProof/>
                <w:webHidden/>
              </w:rPr>
            </w:r>
            <w:r>
              <w:rPr>
                <w:noProof/>
                <w:webHidden/>
              </w:rPr>
              <w:fldChar w:fldCharType="separate"/>
            </w:r>
            <w:r w:rsidR="00B522A4">
              <w:rPr>
                <w:noProof/>
                <w:webHidden/>
              </w:rPr>
              <w:t>13</w:t>
            </w:r>
            <w:r>
              <w:rPr>
                <w:noProof/>
                <w:webHidden/>
              </w:rPr>
              <w:fldChar w:fldCharType="end"/>
            </w:r>
          </w:hyperlink>
        </w:p>
        <w:p w14:paraId="17EADEFC" w14:textId="65D19DEB" w:rsidR="00E23AF4" w:rsidRDefault="00E23AF4">
          <w:pPr>
            <w:pStyle w:val="TOC4"/>
            <w:tabs>
              <w:tab w:val="right" w:leader="dot" w:pos="8296"/>
            </w:tabs>
            <w:rPr>
              <w:rFonts w:eastAsiaTheme="minorEastAsia"/>
              <w:noProof/>
              <w:sz w:val="22"/>
              <w:szCs w:val="24"/>
              <w14:ligatures w14:val="standardContextual"/>
            </w:rPr>
          </w:pPr>
          <w:hyperlink w:anchor="_Toc207214051" w:history="1">
            <w:r w:rsidRPr="008B6E81">
              <w:rPr>
                <w:rStyle w:val="a7"/>
                <w:rFonts w:ascii="Times New Roman" w:hAnsi="Times New Roman" w:cs="Times New Roman"/>
                <w:noProof/>
              </w:rPr>
              <w:t>3.1.2. Performance of Oxidation Model</w:t>
            </w:r>
            <w:r>
              <w:rPr>
                <w:noProof/>
                <w:webHidden/>
              </w:rPr>
              <w:tab/>
            </w:r>
            <w:r>
              <w:rPr>
                <w:noProof/>
                <w:webHidden/>
              </w:rPr>
              <w:fldChar w:fldCharType="begin"/>
            </w:r>
            <w:r>
              <w:rPr>
                <w:noProof/>
                <w:webHidden/>
              </w:rPr>
              <w:instrText xml:space="preserve"> PAGEREF _Toc207214051 \h </w:instrText>
            </w:r>
            <w:r>
              <w:rPr>
                <w:noProof/>
                <w:webHidden/>
              </w:rPr>
            </w:r>
            <w:r>
              <w:rPr>
                <w:noProof/>
                <w:webHidden/>
              </w:rPr>
              <w:fldChar w:fldCharType="separate"/>
            </w:r>
            <w:r w:rsidR="00B522A4">
              <w:rPr>
                <w:noProof/>
                <w:webHidden/>
              </w:rPr>
              <w:t>15</w:t>
            </w:r>
            <w:r>
              <w:rPr>
                <w:noProof/>
                <w:webHidden/>
              </w:rPr>
              <w:fldChar w:fldCharType="end"/>
            </w:r>
          </w:hyperlink>
        </w:p>
        <w:p w14:paraId="287932FA" w14:textId="793FB9B8" w:rsidR="00E23AF4" w:rsidRDefault="00E23AF4">
          <w:pPr>
            <w:pStyle w:val="TOC3"/>
            <w:tabs>
              <w:tab w:val="right" w:leader="dot" w:pos="8296"/>
            </w:tabs>
            <w:rPr>
              <w:rFonts w:eastAsiaTheme="minorEastAsia"/>
              <w:i w:val="0"/>
              <w:iCs w:val="0"/>
              <w:noProof/>
              <w:sz w:val="22"/>
              <w:szCs w:val="24"/>
              <w14:ligatures w14:val="standardContextual"/>
            </w:rPr>
          </w:pPr>
          <w:hyperlink w:anchor="_Toc207214052" w:history="1">
            <w:r w:rsidRPr="008B6E81">
              <w:rPr>
                <w:rStyle w:val="a7"/>
                <w:rFonts w:ascii="Times New Roman" w:hAnsi="Times New Roman" w:cs="Times New Roman"/>
                <w:noProof/>
              </w:rPr>
              <w:t>3.2. Deliverables</w:t>
            </w:r>
            <w:r>
              <w:rPr>
                <w:noProof/>
                <w:webHidden/>
              </w:rPr>
              <w:tab/>
            </w:r>
            <w:r>
              <w:rPr>
                <w:noProof/>
                <w:webHidden/>
              </w:rPr>
              <w:fldChar w:fldCharType="begin"/>
            </w:r>
            <w:r>
              <w:rPr>
                <w:noProof/>
                <w:webHidden/>
              </w:rPr>
              <w:instrText xml:space="preserve"> PAGEREF _Toc207214052 \h </w:instrText>
            </w:r>
            <w:r>
              <w:rPr>
                <w:noProof/>
                <w:webHidden/>
              </w:rPr>
            </w:r>
            <w:r>
              <w:rPr>
                <w:noProof/>
                <w:webHidden/>
              </w:rPr>
              <w:fldChar w:fldCharType="separate"/>
            </w:r>
            <w:r w:rsidR="00B522A4">
              <w:rPr>
                <w:noProof/>
                <w:webHidden/>
              </w:rPr>
              <w:t>17</w:t>
            </w:r>
            <w:r>
              <w:rPr>
                <w:noProof/>
                <w:webHidden/>
              </w:rPr>
              <w:fldChar w:fldCharType="end"/>
            </w:r>
          </w:hyperlink>
        </w:p>
        <w:p w14:paraId="4CA57AF5" w14:textId="4180C575"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53" w:history="1">
            <w:r w:rsidRPr="008B6E81">
              <w:rPr>
                <w:rStyle w:val="a7"/>
              </w:rPr>
              <w:t>4.</w:t>
            </w:r>
            <w:r>
              <w:rPr>
                <w:rFonts w:asciiTheme="minorHAnsi" w:eastAsiaTheme="minorEastAsia" w:hAnsiTheme="minorHAnsi" w:cstheme="minorBidi"/>
                <w:b w:val="0"/>
                <w:bCs w:val="0"/>
                <w:smallCaps w:val="0"/>
                <w:szCs w:val="24"/>
                <w14:ligatures w14:val="standardContextual"/>
              </w:rPr>
              <w:tab/>
            </w:r>
            <w:r w:rsidRPr="008B6E81">
              <w:rPr>
                <w:rStyle w:val="a7"/>
              </w:rPr>
              <w:t>Discussion</w:t>
            </w:r>
            <w:r>
              <w:rPr>
                <w:webHidden/>
              </w:rPr>
              <w:tab/>
            </w:r>
            <w:r>
              <w:rPr>
                <w:webHidden/>
              </w:rPr>
              <w:fldChar w:fldCharType="begin"/>
            </w:r>
            <w:r>
              <w:rPr>
                <w:webHidden/>
              </w:rPr>
              <w:instrText xml:space="preserve"> PAGEREF _Toc207214053 \h </w:instrText>
            </w:r>
            <w:r>
              <w:rPr>
                <w:webHidden/>
              </w:rPr>
            </w:r>
            <w:r>
              <w:rPr>
                <w:webHidden/>
              </w:rPr>
              <w:fldChar w:fldCharType="separate"/>
            </w:r>
            <w:r w:rsidR="00B522A4">
              <w:rPr>
                <w:webHidden/>
              </w:rPr>
              <w:t>18</w:t>
            </w:r>
            <w:r>
              <w:rPr>
                <w:webHidden/>
              </w:rPr>
              <w:fldChar w:fldCharType="end"/>
            </w:r>
          </w:hyperlink>
        </w:p>
        <w:p w14:paraId="036AF68E" w14:textId="72C2628F" w:rsidR="00E23AF4" w:rsidRDefault="00E23AF4">
          <w:pPr>
            <w:pStyle w:val="TOC3"/>
            <w:tabs>
              <w:tab w:val="right" w:leader="dot" w:pos="8296"/>
            </w:tabs>
            <w:rPr>
              <w:rFonts w:eastAsiaTheme="minorEastAsia"/>
              <w:i w:val="0"/>
              <w:iCs w:val="0"/>
              <w:noProof/>
              <w:sz w:val="22"/>
              <w:szCs w:val="24"/>
              <w14:ligatures w14:val="standardContextual"/>
            </w:rPr>
          </w:pPr>
          <w:hyperlink w:anchor="_Toc207214054" w:history="1">
            <w:r w:rsidRPr="008B6E81">
              <w:rPr>
                <w:rStyle w:val="a7"/>
                <w:rFonts w:ascii="Times New Roman" w:hAnsi="Times New Roman" w:cs="Times New Roman"/>
                <w:noProof/>
              </w:rPr>
              <w:t>4.1. Limitations of Moisture Model Assumptions</w:t>
            </w:r>
            <w:r>
              <w:rPr>
                <w:noProof/>
                <w:webHidden/>
              </w:rPr>
              <w:tab/>
            </w:r>
            <w:r>
              <w:rPr>
                <w:noProof/>
                <w:webHidden/>
              </w:rPr>
              <w:fldChar w:fldCharType="begin"/>
            </w:r>
            <w:r>
              <w:rPr>
                <w:noProof/>
                <w:webHidden/>
              </w:rPr>
              <w:instrText xml:space="preserve"> PAGEREF _Toc207214054 \h </w:instrText>
            </w:r>
            <w:r>
              <w:rPr>
                <w:noProof/>
                <w:webHidden/>
              </w:rPr>
            </w:r>
            <w:r>
              <w:rPr>
                <w:noProof/>
                <w:webHidden/>
              </w:rPr>
              <w:fldChar w:fldCharType="separate"/>
            </w:r>
            <w:r w:rsidR="00B522A4">
              <w:rPr>
                <w:noProof/>
                <w:webHidden/>
              </w:rPr>
              <w:t>19</w:t>
            </w:r>
            <w:r>
              <w:rPr>
                <w:noProof/>
                <w:webHidden/>
              </w:rPr>
              <w:fldChar w:fldCharType="end"/>
            </w:r>
          </w:hyperlink>
        </w:p>
        <w:p w14:paraId="39814821" w14:textId="4D8875D9" w:rsidR="00E23AF4" w:rsidRDefault="00E23AF4">
          <w:pPr>
            <w:pStyle w:val="TOC3"/>
            <w:tabs>
              <w:tab w:val="right" w:leader="dot" w:pos="8296"/>
            </w:tabs>
            <w:rPr>
              <w:rFonts w:eastAsiaTheme="minorEastAsia"/>
              <w:i w:val="0"/>
              <w:iCs w:val="0"/>
              <w:noProof/>
              <w:sz w:val="22"/>
              <w:szCs w:val="24"/>
              <w14:ligatures w14:val="standardContextual"/>
            </w:rPr>
          </w:pPr>
          <w:hyperlink w:anchor="_Toc207214055" w:history="1">
            <w:r w:rsidRPr="008B6E81">
              <w:rPr>
                <w:rStyle w:val="a7"/>
                <w:rFonts w:ascii="Times New Roman" w:hAnsi="Times New Roman" w:cs="Times New Roman"/>
                <w:noProof/>
              </w:rPr>
              <w:t>4.2. Limitations of Diversity of Spoilage Mechanisms</w:t>
            </w:r>
            <w:r>
              <w:rPr>
                <w:noProof/>
                <w:webHidden/>
              </w:rPr>
              <w:tab/>
            </w:r>
            <w:r>
              <w:rPr>
                <w:noProof/>
                <w:webHidden/>
              </w:rPr>
              <w:fldChar w:fldCharType="begin"/>
            </w:r>
            <w:r>
              <w:rPr>
                <w:noProof/>
                <w:webHidden/>
              </w:rPr>
              <w:instrText xml:space="preserve"> PAGEREF _Toc207214055 \h </w:instrText>
            </w:r>
            <w:r>
              <w:rPr>
                <w:noProof/>
                <w:webHidden/>
              </w:rPr>
            </w:r>
            <w:r>
              <w:rPr>
                <w:noProof/>
                <w:webHidden/>
              </w:rPr>
              <w:fldChar w:fldCharType="separate"/>
            </w:r>
            <w:r w:rsidR="00B522A4">
              <w:rPr>
                <w:noProof/>
                <w:webHidden/>
              </w:rPr>
              <w:t>19</w:t>
            </w:r>
            <w:r>
              <w:rPr>
                <w:noProof/>
                <w:webHidden/>
              </w:rPr>
              <w:fldChar w:fldCharType="end"/>
            </w:r>
          </w:hyperlink>
        </w:p>
        <w:p w14:paraId="2FB8E9B7" w14:textId="21EF2614" w:rsidR="00E23AF4" w:rsidRDefault="00E23AF4">
          <w:pPr>
            <w:pStyle w:val="TOC3"/>
            <w:tabs>
              <w:tab w:val="right" w:leader="dot" w:pos="8296"/>
            </w:tabs>
            <w:rPr>
              <w:rFonts w:eastAsiaTheme="minorEastAsia"/>
              <w:i w:val="0"/>
              <w:iCs w:val="0"/>
              <w:noProof/>
              <w:sz w:val="22"/>
              <w:szCs w:val="24"/>
              <w14:ligatures w14:val="standardContextual"/>
            </w:rPr>
          </w:pPr>
          <w:hyperlink w:anchor="_Toc207214056" w:history="1">
            <w:r w:rsidRPr="008B6E81">
              <w:rPr>
                <w:rStyle w:val="a7"/>
                <w:rFonts w:ascii="Times New Roman" w:hAnsi="Times New Roman" w:cs="Times New Roman"/>
                <w:noProof/>
              </w:rPr>
              <w:t>4.3. Limitations of Mechanism-Driven Models</w:t>
            </w:r>
            <w:r>
              <w:rPr>
                <w:noProof/>
                <w:webHidden/>
              </w:rPr>
              <w:tab/>
            </w:r>
            <w:r>
              <w:rPr>
                <w:noProof/>
                <w:webHidden/>
              </w:rPr>
              <w:fldChar w:fldCharType="begin"/>
            </w:r>
            <w:r>
              <w:rPr>
                <w:noProof/>
                <w:webHidden/>
              </w:rPr>
              <w:instrText xml:space="preserve"> PAGEREF _Toc207214056 \h </w:instrText>
            </w:r>
            <w:r>
              <w:rPr>
                <w:noProof/>
                <w:webHidden/>
              </w:rPr>
            </w:r>
            <w:r>
              <w:rPr>
                <w:noProof/>
                <w:webHidden/>
              </w:rPr>
              <w:fldChar w:fldCharType="separate"/>
            </w:r>
            <w:r w:rsidR="00B522A4">
              <w:rPr>
                <w:noProof/>
                <w:webHidden/>
              </w:rPr>
              <w:t>20</w:t>
            </w:r>
            <w:r>
              <w:rPr>
                <w:noProof/>
                <w:webHidden/>
              </w:rPr>
              <w:fldChar w:fldCharType="end"/>
            </w:r>
          </w:hyperlink>
        </w:p>
        <w:p w14:paraId="63EACF25" w14:textId="54DC0B02"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57" w:history="1">
            <w:r w:rsidRPr="008B6E81">
              <w:rPr>
                <w:rStyle w:val="a7"/>
              </w:rPr>
              <w:t>5.</w:t>
            </w:r>
            <w:r>
              <w:rPr>
                <w:rFonts w:asciiTheme="minorHAnsi" w:eastAsiaTheme="minorEastAsia" w:hAnsiTheme="minorHAnsi" w:cstheme="minorBidi"/>
                <w:b w:val="0"/>
                <w:bCs w:val="0"/>
                <w:smallCaps w:val="0"/>
                <w:szCs w:val="24"/>
                <w14:ligatures w14:val="standardContextual"/>
              </w:rPr>
              <w:tab/>
            </w:r>
            <w:r w:rsidRPr="008B6E81">
              <w:rPr>
                <w:rStyle w:val="a7"/>
              </w:rPr>
              <w:t>Conclusion</w:t>
            </w:r>
            <w:r>
              <w:rPr>
                <w:webHidden/>
              </w:rPr>
              <w:tab/>
            </w:r>
            <w:r>
              <w:rPr>
                <w:webHidden/>
              </w:rPr>
              <w:fldChar w:fldCharType="begin"/>
            </w:r>
            <w:r>
              <w:rPr>
                <w:webHidden/>
              </w:rPr>
              <w:instrText xml:space="preserve"> PAGEREF _Toc207214057 \h </w:instrText>
            </w:r>
            <w:r>
              <w:rPr>
                <w:webHidden/>
              </w:rPr>
            </w:r>
            <w:r>
              <w:rPr>
                <w:webHidden/>
              </w:rPr>
              <w:fldChar w:fldCharType="separate"/>
            </w:r>
            <w:r w:rsidR="00B522A4">
              <w:rPr>
                <w:webHidden/>
              </w:rPr>
              <w:t>20</w:t>
            </w:r>
            <w:r>
              <w:rPr>
                <w:webHidden/>
              </w:rPr>
              <w:fldChar w:fldCharType="end"/>
            </w:r>
          </w:hyperlink>
        </w:p>
        <w:p w14:paraId="4219AB16" w14:textId="304DD0DC"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58" w:history="1">
            <w:r w:rsidRPr="008B6E81">
              <w:rPr>
                <w:rStyle w:val="a7"/>
              </w:rPr>
              <w:t>References</w:t>
            </w:r>
            <w:r>
              <w:rPr>
                <w:webHidden/>
              </w:rPr>
              <w:tab/>
            </w:r>
            <w:r>
              <w:rPr>
                <w:webHidden/>
              </w:rPr>
              <w:fldChar w:fldCharType="begin"/>
            </w:r>
            <w:r>
              <w:rPr>
                <w:webHidden/>
              </w:rPr>
              <w:instrText xml:space="preserve"> PAGEREF _Toc207214058 \h </w:instrText>
            </w:r>
            <w:r>
              <w:rPr>
                <w:webHidden/>
              </w:rPr>
            </w:r>
            <w:r>
              <w:rPr>
                <w:webHidden/>
              </w:rPr>
              <w:fldChar w:fldCharType="separate"/>
            </w:r>
            <w:r w:rsidR="00B522A4">
              <w:rPr>
                <w:webHidden/>
              </w:rPr>
              <w:t>21</w:t>
            </w:r>
            <w:r>
              <w:rPr>
                <w:webHidden/>
              </w:rPr>
              <w:fldChar w:fldCharType="end"/>
            </w:r>
          </w:hyperlink>
        </w:p>
        <w:p w14:paraId="6DC5535D" w14:textId="57B1052F" w:rsidR="00E23AF4" w:rsidRDefault="00E23AF4">
          <w:pPr>
            <w:pStyle w:val="TOC2"/>
            <w:rPr>
              <w:rFonts w:asciiTheme="minorHAnsi" w:eastAsiaTheme="minorEastAsia" w:hAnsiTheme="minorHAnsi" w:cstheme="minorBidi"/>
              <w:b w:val="0"/>
              <w:bCs w:val="0"/>
              <w:smallCaps w:val="0"/>
              <w:szCs w:val="24"/>
              <w14:ligatures w14:val="standardContextual"/>
            </w:rPr>
          </w:pPr>
          <w:hyperlink w:anchor="_Toc207214059" w:history="1">
            <w:r w:rsidRPr="008B6E81">
              <w:rPr>
                <w:rStyle w:val="a7"/>
              </w:rPr>
              <w:t>Appendices</w:t>
            </w:r>
            <w:r>
              <w:rPr>
                <w:webHidden/>
              </w:rPr>
              <w:tab/>
            </w:r>
            <w:r>
              <w:rPr>
                <w:webHidden/>
              </w:rPr>
              <w:fldChar w:fldCharType="begin"/>
            </w:r>
            <w:r>
              <w:rPr>
                <w:webHidden/>
              </w:rPr>
              <w:instrText xml:space="preserve"> PAGEREF _Toc207214059 \h </w:instrText>
            </w:r>
            <w:r>
              <w:rPr>
                <w:webHidden/>
              </w:rPr>
            </w:r>
            <w:r>
              <w:rPr>
                <w:webHidden/>
              </w:rPr>
              <w:fldChar w:fldCharType="separate"/>
            </w:r>
            <w:r w:rsidR="00B522A4">
              <w:rPr>
                <w:webHidden/>
              </w:rPr>
              <w:t>22</w:t>
            </w:r>
            <w:r>
              <w:rPr>
                <w:webHidden/>
              </w:rPr>
              <w:fldChar w:fldCharType="end"/>
            </w:r>
          </w:hyperlink>
        </w:p>
        <w:p w14:paraId="3C9B73D4" w14:textId="461C17F6" w:rsidR="00A578AE" w:rsidRDefault="00AE627B" w:rsidP="000B088F">
          <w:pPr>
            <w:spacing w:line="360" w:lineRule="auto"/>
          </w:pPr>
          <w:r w:rsidRPr="000B088F">
            <w:rPr>
              <w:rFonts w:ascii="Times New Roman" w:eastAsiaTheme="minorHAnsi" w:hAnsi="Times New Roman" w:cs="Times New Roman"/>
              <w:smallCaps/>
            </w:rPr>
            <w:fldChar w:fldCharType="end"/>
          </w:r>
        </w:p>
      </w:sdtContent>
    </w:sdt>
    <w:p w14:paraId="756DED0F" w14:textId="77777777" w:rsidR="001461B7" w:rsidRDefault="001461B7" w:rsidP="33517EC4">
      <w:pPr>
        <w:spacing w:line="278" w:lineRule="auto"/>
        <w:rPr>
          <w:rFonts w:ascii="Times New Roman" w:eastAsia="Times New Roman" w:hAnsi="Times New Roman" w:cs="Times New Roman"/>
          <w:b/>
          <w:bCs/>
          <w:sz w:val="30"/>
          <w:szCs w:val="30"/>
          <w:lang w:val="en-GB"/>
        </w:rPr>
      </w:pPr>
    </w:p>
    <w:p w14:paraId="56959491" w14:textId="77777777" w:rsidR="00565AE2" w:rsidRDefault="00565AE2" w:rsidP="33517EC4">
      <w:pPr>
        <w:spacing w:line="278" w:lineRule="auto"/>
        <w:rPr>
          <w:rFonts w:ascii="Times New Roman" w:eastAsia="Times New Roman" w:hAnsi="Times New Roman" w:cs="Times New Roman" w:hint="eastAsia"/>
          <w:b/>
          <w:bCs/>
          <w:sz w:val="30"/>
          <w:szCs w:val="30"/>
          <w:lang w:val="en-GB"/>
        </w:rPr>
      </w:pPr>
    </w:p>
    <w:p w14:paraId="4DEEBB2E" w14:textId="772C3158" w:rsidR="7F7DEC3B" w:rsidRPr="00523C67" w:rsidRDefault="7F7DEC3B" w:rsidP="00523C67">
      <w:pPr>
        <w:pStyle w:val="2"/>
        <w:rPr>
          <w:rFonts w:ascii="Times New Roman" w:hAnsi="Times New Roman" w:cs="Times New Roman"/>
          <w:sz w:val="30"/>
          <w:szCs w:val="30"/>
        </w:rPr>
      </w:pPr>
      <w:bookmarkStart w:id="0" w:name="_Toc207214035"/>
      <w:r w:rsidRPr="00523C67">
        <w:rPr>
          <w:rFonts w:ascii="Times New Roman" w:hAnsi="Times New Roman" w:cs="Times New Roman"/>
          <w:sz w:val="30"/>
          <w:szCs w:val="30"/>
        </w:rPr>
        <w:t>Abstract</w:t>
      </w:r>
      <w:bookmarkEnd w:id="0"/>
    </w:p>
    <w:p w14:paraId="4A0888F0" w14:textId="16A6C98B" w:rsidR="7F7DEC3B" w:rsidRDefault="7F7DEC3B" w:rsidP="33517EC4">
      <w:pPr>
        <w:spacing w:line="278" w:lineRule="auto"/>
      </w:pPr>
      <w:r w:rsidRPr="33517EC4">
        <w:rPr>
          <w:rFonts w:ascii="Times New Roman" w:eastAsia="Times New Roman" w:hAnsi="Times New Roman" w:cs="Times New Roman"/>
          <w:sz w:val="24"/>
          <w:szCs w:val="24"/>
        </w:rPr>
        <w:t xml:space="preserve">Shelf-life prediction for snack products is a critical challenge in the highly competitive FMCG sector, where product quality is influenced by multiple degradation mechanisms. Moisture gain and lipid oxidation are two key pathways affecting product stability, yet they are often studied independently. Moisture </w:t>
      </w:r>
      <w:proofErr w:type="spellStart"/>
      <w:r w:rsidRPr="33517EC4">
        <w:rPr>
          <w:rFonts w:ascii="Times New Roman" w:eastAsia="Times New Roman" w:hAnsi="Times New Roman" w:cs="Times New Roman"/>
          <w:sz w:val="24"/>
          <w:szCs w:val="24"/>
        </w:rPr>
        <w:t>behaviour</w:t>
      </w:r>
      <w:proofErr w:type="spellEnd"/>
      <w:r w:rsidRPr="33517EC4">
        <w:rPr>
          <w:rFonts w:ascii="Times New Roman" w:eastAsia="Times New Roman" w:hAnsi="Times New Roman" w:cs="Times New Roman"/>
          <w:sz w:val="24"/>
          <w:szCs w:val="24"/>
        </w:rPr>
        <w:t xml:space="preserve"> is often described using the Guggenheim-Anderson-de Boer (GAB) model together with moisture transfer equations, while lipid oxidation follows temperature-dependent kinetic models based on Arrhenius principles. Th</w:t>
      </w:r>
      <w:r w:rsidRPr="33517EC4">
        <w:rPr>
          <w:rFonts w:ascii="Times New Roman" w:eastAsia="Times New Roman" w:hAnsi="Times New Roman" w:cs="Times New Roman"/>
          <w:sz w:val="24"/>
          <w:szCs w:val="24"/>
          <w:lang w:val="en-GB"/>
        </w:rPr>
        <w:t xml:space="preserve">e goal of </w:t>
      </w:r>
      <w:proofErr w:type="spellStart"/>
      <w:r w:rsidRPr="33517EC4">
        <w:rPr>
          <w:rFonts w:ascii="Times New Roman" w:eastAsia="Times New Roman" w:hAnsi="Times New Roman" w:cs="Times New Roman"/>
          <w:sz w:val="24"/>
          <w:szCs w:val="24"/>
          <w:lang w:val="en-GB"/>
        </w:rPr>
        <w:t>th</w:t>
      </w:r>
      <w:proofErr w:type="spellEnd"/>
      <w:r w:rsidRPr="33517EC4">
        <w:rPr>
          <w:rFonts w:ascii="Times New Roman" w:eastAsia="Times New Roman" w:hAnsi="Times New Roman" w:cs="Times New Roman"/>
          <w:sz w:val="24"/>
          <w:szCs w:val="24"/>
        </w:rPr>
        <w:t xml:space="preserve">is project is to </w:t>
      </w:r>
      <w:r w:rsidR="004E2FB6" w:rsidRPr="004E2FB6">
        <w:rPr>
          <w:rFonts w:ascii="Times New Roman" w:eastAsia="Times New Roman" w:hAnsi="Times New Roman" w:cs="Times New Roman"/>
          <w:sz w:val="24"/>
          <w:szCs w:val="24"/>
        </w:rPr>
        <w:t>employ a deterministic approach</w:t>
      </w:r>
      <w:r w:rsidR="00ED3F2B">
        <w:rPr>
          <w:rFonts w:ascii="Times New Roman" w:eastAsia="Times New Roman" w:hAnsi="Times New Roman" w:cs="Times New Roman" w:hint="eastAsia"/>
          <w:sz w:val="24"/>
          <w:szCs w:val="24"/>
        </w:rPr>
        <w:t xml:space="preserve"> and</w:t>
      </w:r>
      <w:r w:rsidR="00ED3F2B">
        <w:rPr>
          <w:rFonts w:ascii="Times New Roman" w:eastAsia="Times New Roman" w:hAnsi="Times New Roman" w:cs="Times New Roman"/>
          <w:sz w:val="24"/>
          <w:szCs w:val="24"/>
          <w:lang w:val="en-GB"/>
        </w:rPr>
        <w:t xml:space="preserve"> </w:t>
      </w:r>
      <w:r w:rsidRPr="33517EC4">
        <w:rPr>
          <w:rFonts w:ascii="Times New Roman" w:eastAsia="Times New Roman" w:hAnsi="Times New Roman" w:cs="Times New Roman"/>
          <w:sz w:val="24"/>
          <w:szCs w:val="24"/>
        </w:rPr>
        <w:t>develop a c</w:t>
      </w:r>
      <w:r w:rsidR="00D63B72">
        <w:rPr>
          <w:rFonts w:ascii="Times New Roman" w:eastAsia="Times New Roman" w:hAnsi="Times New Roman" w:cs="Times New Roman" w:hint="eastAsia"/>
          <w:sz w:val="24"/>
          <w:szCs w:val="24"/>
        </w:rPr>
        <w:t>ombine</w:t>
      </w:r>
      <w:r w:rsidRPr="33517EC4">
        <w:rPr>
          <w:rFonts w:ascii="Times New Roman" w:eastAsia="Times New Roman" w:hAnsi="Times New Roman" w:cs="Times New Roman"/>
          <w:sz w:val="24"/>
          <w:szCs w:val="24"/>
        </w:rPr>
        <w:t xml:space="preserve">d computational model that integrates both moisture and lipid oxidation effects to estimate shelf life more accurately, </w:t>
      </w:r>
      <w:r w:rsidRPr="33517EC4">
        <w:rPr>
          <w:rFonts w:ascii="Times New Roman" w:eastAsia="Times New Roman" w:hAnsi="Times New Roman" w:cs="Times New Roman"/>
          <w:sz w:val="24"/>
          <w:szCs w:val="24"/>
        </w:rPr>
        <w:lastRenderedPageBreak/>
        <w:t>providing valuable insights for product development and packaging design.</w:t>
      </w:r>
    </w:p>
    <w:p w14:paraId="1D535B74" w14:textId="0C798FE2" w:rsidR="7F7DEC3B" w:rsidRDefault="7F7DEC3B" w:rsidP="33517EC4">
      <w:pPr>
        <w:spacing w:line="278" w:lineRule="auto"/>
      </w:pPr>
      <w:r w:rsidRPr="33517EC4">
        <w:rPr>
          <w:rFonts w:ascii="Times New Roman" w:eastAsia="Times New Roman" w:hAnsi="Times New Roman" w:cs="Times New Roman"/>
          <w:sz w:val="24"/>
          <w:szCs w:val="24"/>
        </w:rPr>
        <w:t xml:space="preserve"> </w:t>
      </w:r>
    </w:p>
    <w:p w14:paraId="30858044" w14:textId="5529F845" w:rsidR="7F7DEC3B" w:rsidRPr="00523C67" w:rsidRDefault="7F7DEC3B" w:rsidP="00523C67">
      <w:pPr>
        <w:pStyle w:val="2"/>
        <w:numPr>
          <w:ilvl w:val="0"/>
          <w:numId w:val="7"/>
        </w:numPr>
        <w:rPr>
          <w:rFonts w:ascii="Times New Roman" w:hAnsi="Times New Roman" w:cs="Times New Roman"/>
          <w:sz w:val="30"/>
          <w:szCs w:val="30"/>
        </w:rPr>
      </w:pPr>
      <w:bookmarkStart w:id="1" w:name="_Toc207214036"/>
      <w:r w:rsidRPr="00523C67">
        <w:rPr>
          <w:rFonts w:ascii="Times New Roman" w:hAnsi="Times New Roman" w:cs="Times New Roman"/>
          <w:sz w:val="30"/>
          <w:szCs w:val="30"/>
        </w:rPr>
        <w:t>Introduction</w:t>
      </w:r>
      <w:bookmarkEnd w:id="1"/>
    </w:p>
    <w:p w14:paraId="092BE9D6" w14:textId="74FDB576" w:rsidR="7F7DEC3B" w:rsidRDefault="7F7DEC3B" w:rsidP="33517EC4">
      <w:pPr>
        <w:spacing w:line="278" w:lineRule="auto"/>
      </w:pPr>
      <w:r w:rsidRPr="33517EC4">
        <w:rPr>
          <w:rFonts w:ascii="Times New Roman" w:eastAsia="Times New Roman" w:hAnsi="Times New Roman" w:cs="Times New Roman"/>
          <w:sz w:val="24"/>
          <w:szCs w:val="24"/>
        </w:rPr>
        <w:t>The snack food segment of the Fast-Moving Consumer Goods (FMCG) industry is highly competitive; thus, maintaining product quality is not only expected but necessary. P</w:t>
      </w:r>
      <w:proofErr w:type="spellStart"/>
      <w:r w:rsidRPr="33517EC4">
        <w:rPr>
          <w:rFonts w:ascii="Times New Roman" w:eastAsia="Times New Roman" w:hAnsi="Times New Roman" w:cs="Times New Roman"/>
          <w:sz w:val="24"/>
          <w:szCs w:val="24"/>
          <w:lang w:val="en-GB"/>
        </w:rPr>
        <w:t>redicting</w:t>
      </w:r>
      <w:proofErr w:type="spellEnd"/>
      <w:r w:rsidRPr="33517EC4">
        <w:rPr>
          <w:rFonts w:ascii="Times New Roman" w:eastAsia="Times New Roman" w:hAnsi="Times New Roman" w:cs="Times New Roman"/>
          <w:sz w:val="24"/>
          <w:szCs w:val="24"/>
          <w:lang w:val="en-GB"/>
        </w:rPr>
        <w:t xml:space="preserve"> shelf life is crucial in different aspects,</w:t>
      </w:r>
      <w:r w:rsidRPr="33517EC4">
        <w:rPr>
          <w:rFonts w:ascii="Times New Roman" w:eastAsia="Times New Roman" w:hAnsi="Times New Roman" w:cs="Times New Roman"/>
          <w:sz w:val="24"/>
          <w:szCs w:val="24"/>
        </w:rPr>
        <w:t xml:space="preserve"> from consumer satisfaction to inventory management. For snack products, which often undergo quality degradation due to moisture gain and chemical deterioration</w:t>
      </w:r>
      <w:r w:rsidRPr="33517EC4">
        <w:rPr>
          <w:rFonts w:ascii="Times New Roman" w:eastAsia="Times New Roman" w:hAnsi="Times New Roman" w:cs="Times New Roman"/>
          <w:sz w:val="24"/>
          <w:szCs w:val="24"/>
          <w:lang w:val="en-GB"/>
        </w:rPr>
        <w:t>, particularly lipid oxidation</w:t>
      </w:r>
      <w:r w:rsidRPr="33517EC4">
        <w:rPr>
          <w:rFonts w:ascii="Times New Roman" w:eastAsia="Times New Roman" w:hAnsi="Times New Roman" w:cs="Times New Roman"/>
          <w:sz w:val="24"/>
          <w:szCs w:val="24"/>
        </w:rPr>
        <w:t>, having a reliable method to estimate shelf life is not just helpful but essential to avoid spoilage, reduce waste, and support timely distribution.</w:t>
      </w:r>
    </w:p>
    <w:p w14:paraId="720ED600" w14:textId="56C5D41F" w:rsidR="7F7DEC3B" w:rsidRDefault="7F7DEC3B" w:rsidP="33517EC4">
      <w:pPr>
        <w:spacing w:line="278" w:lineRule="auto"/>
      </w:pPr>
      <w:r w:rsidRPr="33517EC4">
        <w:rPr>
          <w:rFonts w:ascii="Times New Roman" w:eastAsia="Times New Roman" w:hAnsi="Times New Roman" w:cs="Times New Roman"/>
          <w:sz w:val="24"/>
          <w:szCs w:val="24"/>
          <w:lang w:val="en-GB"/>
        </w:rPr>
        <w:t xml:space="preserve"> </w:t>
      </w:r>
    </w:p>
    <w:p w14:paraId="4831F831" w14:textId="6FD72927" w:rsidR="7F7DEC3B" w:rsidRDefault="7F7DEC3B" w:rsidP="33517EC4">
      <w:pPr>
        <w:spacing w:line="278" w:lineRule="auto"/>
      </w:pPr>
      <w:r w:rsidRPr="33517EC4">
        <w:rPr>
          <w:rFonts w:ascii="Times New Roman" w:eastAsia="Times New Roman" w:hAnsi="Times New Roman" w:cs="Times New Roman"/>
          <w:sz w:val="24"/>
          <w:szCs w:val="24"/>
          <w:lang w:val="en-GB"/>
        </w:rPr>
        <w:t xml:space="preserve">Over the years, </w:t>
      </w:r>
      <w:proofErr w:type="gramStart"/>
      <w:r w:rsidRPr="33517EC4">
        <w:rPr>
          <w:rFonts w:ascii="Times New Roman" w:eastAsia="Times New Roman" w:hAnsi="Times New Roman" w:cs="Times New Roman"/>
          <w:sz w:val="24"/>
          <w:szCs w:val="24"/>
          <w:lang w:val="en-GB"/>
        </w:rPr>
        <w:t>a number of</w:t>
      </w:r>
      <w:proofErr w:type="gramEnd"/>
      <w:r w:rsidRPr="33517EC4">
        <w:rPr>
          <w:rFonts w:ascii="Times New Roman" w:eastAsia="Times New Roman" w:hAnsi="Times New Roman" w:cs="Times New Roman"/>
          <w:sz w:val="24"/>
          <w:szCs w:val="24"/>
          <w:lang w:val="en-GB"/>
        </w:rPr>
        <w:t xml:space="preserve"> mechanistic models have been developed to address the spoilage pathways. Research on predicting shelf life limited by moisture gain is well established, with Moisture Sorption Isotherm (MSI) models forming the foundation of most approaches. These models describe how a product’s moisture content relates to its water activity (</w:t>
      </w:r>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w:t>
      </w:r>
      <w:r w:rsidRPr="33517EC4">
        <w:rPr>
          <w:rFonts w:ascii="Times New Roman" w:eastAsia="Times New Roman" w:hAnsi="Times New Roman" w:cs="Times New Roman"/>
          <w:sz w:val="24"/>
          <w:szCs w:val="24"/>
          <w:lang w:val="en-GB"/>
        </w:rPr>
        <w:t>), a key factor in determining textural stability [1; 2]. The Guggenheim-Anderson-de Boer (GAB) model is one of the most widely used due to its flexibility and strong fit across a broad water activity range [3; 4]. Its parameters also offer physical interpretability, such as the monolayer moisture content (</w:t>
      </w:r>
      <w:r w:rsidRPr="33517EC4">
        <w:rPr>
          <w:rFonts w:ascii="Cambria Math" w:eastAsia="Cambria Math" w:hAnsi="Cambria Math" w:cs="Cambria Math"/>
          <w:sz w:val="24"/>
          <w:szCs w:val="24"/>
          <w:lang w:val="en-GB"/>
        </w:rPr>
        <w:t>m</w:t>
      </w:r>
      <w:r w:rsidRPr="33517EC4">
        <w:rPr>
          <w:rFonts w:ascii="Cambria Math" w:eastAsia="Cambria Math" w:hAnsi="Cambria Math" w:cs="Cambria Math"/>
          <w:sz w:val="24"/>
          <w:szCs w:val="24"/>
          <w:vertAlign w:val="subscript"/>
          <w:lang w:val="en-GB"/>
        </w:rPr>
        <w:t>0</w:t>
      </w:r>
      <w:r w:rsidRPr="33517EC4">
        <w:rPr>
          <w:rFonts w:ascii="Times New Roman" w:eastAsia="Times New Roman" w:hAnsi="Times New Roman" w:cs="Times New Roman"/>
          <w:sz w:val="24"/>
          <w:szCs w:val="24"/>
          <w:lang w:val="en-GB"/>
        </w:rPr>
        <w:t>), which is often considered a critical point for stability. As a result, the GAB model is frequently used in shelf-life predictions for packaged low-moisture foods. Simpler linear MSI models have also proven effective and can offer comparable accuracy in the low water activity ranges typically observed in crispy snacks [5]. These models are often used to estimate the time required to reach a critical water activity or moisture content level, which is closely tied to sensory attributes like crispness.</w:t>
      </w:r>
    </w:p>
    <w:p w14:paraId="0E42946D" w14:textId="35A62064" w:rsidR="7F7DEC3B" w:rsidRDefault="7F7DEC3B" w:rsidP="33517EC4">
      <w:pPr>
        <w:spacing w:line="278" w:lineRule="auto"/>
      </w:pPr>
      <w:r w:rsidRPr="33517EC4">
        <w:rPr>
          <w:rFonts w:ascii="Times New Roman" w:eastAsia="Times New Roman" w:hAnsi="Times New Roman" w:cs="Times New Roman"/>
          <w:sz w:val="24"/>
          <w:szCs w:val="24"/>
          <w:lang w:val="en-GB"/>
        </w:rPr>
        <w:t xml:space="preserve"> </w:t>
      </w:r>
    </w:p>
    <w:p w14:paraId="158FD718" w14:textId="1C33E2B9" w:rsidR="7F7DEC3B" w:rsidRDefault="7F7DEC3B" w:rsidP="33517EC4">
      <w:pPr>
        <w:spacing w:line="278" w:lineRule="auto"/>
      </w:pPr>
      <w:r w:rsidRPr="33517EC4">
        <w:rPr>
          <w:rFonts w:ascii="Times New Roman" w:eastAsia="Times New Roman" w:hAnsi="Times New Roman" w:cs="Times New Roman"/>
          <w:sz w:val="24"/>
          <w:szCs w:val="24"/>
          <w:lang w:val="en-GB"/>
        </w:rPr>
        <w:t xml:space="preserve">In parallel, shelf-life predictive modelling for lipid oxidation has received substantial attention, particularly for products containing fats and oils. Lipid oxidation leads to off-flavours and rancidity and is a major driver of quality loss [6; 7]. Predictive models are typically based on chemical kinetics and rely on Accelerated Shelf-Life Testing (ASLT) in this area, using temperature to accelerate deterioration [7]. Progress is monitored by tracking primary oxidation products (such as hydroperoxides) and secondary products (such as hexanal) [7; 8]. Kinetic behaviour is often modelled using pseudo-zero or first-order reaction assumptions, with temperature effects described by the Arrhenius </w:t>
      </w:r>
      <w:r w:rsidRPr="33517EC4">
        <w:rPr>
          <w:rFonts w:ascii="Times New Roman" w:eastAsia="Times New Roman" w:hAnsi="Times New Roman" w:cs="Times New Roman"/>
          <w:sz w:val="24"/>
          <w:szCs w:val="24"/>
          <w:lang w:val="en-GB"/>
        </w:rPr>
        <w:lastRenderedPageBreak/>
        <w:t>equation to derive parameters like the rate constant (</w:t>
      </w:r>
      <w:r w:rsidRPr="33517EC4">
        <w:rPr>
          <w:rFonts w:ascii="Cambria Math" w:eastAsia="Cambria Math" w:hAnsi="Cambria Math" w:cs="Cambria Math"/>
          <w:sz w:val="24"/>
          <w:szCs w:val="24"/>
          <w:lang w:val="en-GB"/>
        </w:rPr>
        <w:t>k</w:t>
      </w:r>
      <w:r w:rsidRPr="33517EC4">
        <w:rPr>
          <w:rFonts w:ascii="Times New Roman" w:eastAsia="Times New Roman" w:hAnsi="Times New Roman" w:cs="Times New Roman"/>
          <w:sz w:val="24"/>
          <w:szCs w:val="24"/>
          <w:lang w:val="en-GB"/>
        </w:rPr>
        <w:t>), activation energy (</w:t>
      </w:r>
      <w:proofErr w:type="spellStart"/>
      <w:r w:rsidRPr="33517EC4">
        <w:rPr>
          <w:rFonts w:ascii="Cambria Math" w:eastAsia="Cambria Math" w:hAnsi="Cambria Math" w:cs="Cambria Math"/>
          <w:sz w:val="24"/>
          <w:szCs w:val="24"/>
          <w:lang w:val="en-GB"/>
        </w:rPr>
        <w:t>E</w:t>
      </w:r>
      <w:r w:rsidRPr="33517EC4">
        <w:rPr>
          <w:rFonts w:ascii="Cambria Math" w:eastAsia="Cambria Math" w:hAnsi="Cambria Math" w:cs="Cambria Math"/>
          <w:sz w:val="24"/>
          <w:szCs w:val="24"/>
          <w:vertAlign w:val="subscript"/>
          <w:lang w:val="en-GB"/>
        </w:rPr>
        <w:t>a</w:t>
      </w:r>
      <w:proofErr w:type="spellEnd"/>
      <w:r w:rsidRPr="33517EC4">
        <w:rPr>
          <w:rFonts w:ascii="Times New Roman" w:eastAsia="Times New Roman" w:hAnsi="Times New Roman" w:cs="Times New Roman"/>
          <w:sz w:val="24"/>
          <w:szCs w:val="24"/>
          <w:lang w:val="en-GB"/>
        </w:rPr>
        <w:t xml:space="preserve">), and </w:t>
      </w:r>
      <w:r w:rsidRPr="33517EC4">
        <w:rPr>
          <w:rFonts w:ascii="Cambria Math" w:eastAsia="Cambria Math" w:hAnsi="Cambria Math" w:cs="Cambria Math"/>
          <w:sz w:val="24"/>
          <w:szCs w:val="24"/>
          <w:lang w:val="en-GB"/>
        </w:rPr>
        <w:t>Q</w:t>
      </w:r>
      <w:r w:rsidRPr="33517EC4">
        <w:rPr>
          <w:rFonts w:ascii="Cambria Math" w:eastAsia="Cambria Math" w:hAnsi="Cambria Math" w:cs="Cambria Math"/>
          <w:sz w:val="24"/>
          <w:szCs w:val="24"/>
          <w:vertAlign w:val="subscript"/>
          <w:lang w:val="en-GB"/>
        </w:rPr>
        <w:t>10</w:t>
      </w:r>
      <w:r w:rsidRPr="33517EC4">
        <w:rPr>
          <w:rFonts w:ascii="Times New Roman" w:eastAsia="Times New Roman" w:hAnsi="Times New Roman" w:cs="Times New Roman"/>
          <w:sz w:val="24"/>
          <w:szCs w:val="24"/>
          <w:lang w:val="en-GB"/>
        </w:rPr>
        <w:t xml:space="preserve"> value [7; 9]. Some studies extend this with Eyring-Polanyi equations to incorporate thermodynamic parameters or apply multi-phase models to capture more complex reaction stages, such as initiation, propagation, and secondary acceleration phases [8; 9; 10].</w:t>
      </w:r>
    </w:p>
    <w:p w14:paraId="15E75AA5" w14:textId="2E939AF7" w:rsidR="7F7DEC3B" w:rsidRDefault="7F7DEC3B" w:rsidP="33517EC4">
      <w:pPr>
        <w:spacing w:line="278" w:lineRule="auto"/>
      </w:pPr>
      <w:r w:rsidRPr="33517EC4">
        <w:rPr>
          <w:rFonts w:ascii="Times New Roman" w:eastAsia="Times New Roman" w:hAnsi="Times New Roman" w:cs="Times New Roman"/>
          <w:sz w:val="24"/>
          <w:szCs w:val="24"/>
          <w:lang w:val="en-GB"/>
        </w:rPr>
        <w:t xml:space="preserve"> </w:t>
      </w:r>
    </w:p>
    <w:p w14:paraId="341ECFB7" w14:textId="5B86575C" w:rsidR="7F7DEC3B" w:rsidRDefault="7F7DEC3B" w:rsidP="33517EC4">
      <w:pPr>
        <w:spacing w:line="278" w:lineRule="auto"/>
      </w:pPr>
      <w:r w:rsidRPr="33517EC4">
        <w:rPr>
          <w:rFonts w:ascii="Times New Roman" w:eastAsia="Times New Roman" w:hAnsi="Times New Roman" w:cs="Times New Roman"/>
          <w:sz w:val="24"/>
          <w:szCs w:val="24"/>
          <w:lang w:val="en-GB"/>
        </w:rPr>
        <w:t xml:space="preserve">While both moisture-driven and lipid oxidation-driven shelf-life predictive models are individually well developed, they have typically been applied separately. However, both mechanisms may simultaneously occur and not be entirely independent in some FMCG snack </w:t>
      </w:r>
      <w:proofErr w:type="gramStart"/>
      <w:r w:rsidRPr="33517EC4">
        <w:rPr>
          <w:rFonts w:ascii="Times New Roman" w:eastAsia="Times New Roman" w:hAnsi="Times New Roman" w:cs="Times New Roman"/>
          <w:sz w:val="24"/>
          <w:szCs w:val="24"/>
          <w:lang w:val="en-GB"/>
        </w:rPr>
        <w:t>products[</w:t>
      </w:r>
      <w:proofErr w:type="gramEnd"/>
      <w:r w:rsidRPr="33517EC4">
        <w:rPr>
          <w:rFonts w:ascii="Times New Roman" w:eastAsia="Times New Roman" w:hAnsi="Times New Roman" w:cs="Times New Roman"/>
          <w:sz w:val="24"/>
          <w:szCs w:val="24"/>
          <w:lang w:val="en-GB"/>
        </w:rPr>
        <w:t xml:space="preserve">7]. Although some studies monitor water activity alongside oxidation during ASLT, few approaches couple the two processes within an integrated predictive model. This project seeks to address that gap by developing a </w:t>
      </w:r>
      <w:r w:rsidR="00C252A2">
        <w:rPr>
          <w:rFonts w:ascii="Times New Roman" w:eastAsia="Times New Roman" w:hAnsi="Times New Roman" w:cs="Times New Roman" w:hint="eastAsia"/>
          <w:sz w:val="24"/>
          <w:szCs w:val="24"/>
          <w:lang w:val="en-GB"/>
        </w:rPr>
        <w:t>combined</w:t>
      </w:r>
      <w:r w:rsidRPr="33517EC4">
        <w:rPr>
          <w:rFonts w:ascii="Times New Roman" w:eastAsia="Times New Roman" w:hAnsi="Times New Roman" w:cs="Times New Roman"/>
          <w:sz w:val="24"/>
          <w:szCs w:val="24"/>
          <w:lang w:val="en-GB"/>
        </w:rPr>
        <w:t xml:space="preserve"> shelf-life prediction model</w:t>
      </w:r>
      <w:r w:rsidR="00B20EFF">
        <w:rPr>
          <w:rFonts w:ascii="Times New Roman" w:eastAsia="Times New Roman" w:hAnsi="Times New Roman" w:cs="Times New Roman" w:hint="eastAsia"/>
          <w:sz w:val="24"/>
          <w:szCs w:val="24"/>
          <w:lang w:val="en-GB"/>
        </w:rPr>
        <w:t xml:space="preserve"> which will</w:t>
      </w:r>
      <w:r w:rsidRPr="33517EC4">
        <w:rPr>
          <w:rFonts w:ascii="Times New Roman" w:eastAsia="Times New Roman" w:hAnsi="Times New Roman" w:cs="Times New Roman"/>
          <w:sz w:val="24"/>
          <w:szCs w:val="24"/>
          <w:lang w:val="en-GB"/>
        </w:rPr>
        <w:t xml:space="preserve"> improve predictive accuracy and offer valuable insights for packaging design, product development, and shelf-life extension in the FMCG sector.</w:t>
      </w:r>
    </w:p>
    <w:p w14:paraId="648A5E97" w14:textId="3E6F08F1" w:rsidR="33517EC4" w:rsidRDefault="33517EC4"/>
    <w:p w14:paraId="4FFAE5EF" w14:textId="5E381C8A" w:rsidR="641FA0D7" w:rsidRPr="00523C67" w:rsidRDefault="641FA0D7" w:rsidP="00523C67">
      <w:pPr>
        <w:pStyle w:val="2"/>
        <w:numPr>
          <w:ilvl w:val="0"/>
          <w:numId w:val="7"/>
        </w:numPr>
        <w:rPr>
          <w:rFonts w:ascii="Times New Roman" w:hAnsi="Times New Roman" w:cs="Times New Roman"/>
          <w:sz w:val="30"/>
          <w:szCs w:val="30"/>
        </w:rPr>
      </w:pPr>
      <w:bookmarkStart w:id="2" w:name="_Toc207214037"/>
      <w:r w:rsidRPr="00523C67">
        <w:rPr>
          <w:rFonts w:ascii="Times New Roman" w:hAnsi="Times New Roman" w:cs="Times New Roman"/>
          <w:sz w:val="30"/>
          <w:szCs w:val="30"/>
        </w:rPr>
        <w:t>Methodology</w:t>
      </w:r>
      <w:bookmarkEnd w:id="2"/>
    </w:p>
    <w:p w14:paraId="208E02E4" w14:textId="545423D4" w:rsidR="641FA0D7" w:rsidRPr="00836036" w:rsidRDefault="641FA0D7" w:rsidP="00836036">
      <w:pPr>
        <w:pStyle w:val="3"/>
        <w:rPr>
          <w:rFonts w:ascii="Times New Roman" w:hAnsi="Times New Roman" w:cs="Times New Roman"/>
          <w:sz w:val="28"/>
          <w:szCs w:val="28"/>
        </w:rPr>
      </w:pPr>
      <w:bookmarkStart w:id="3" w:name="_Toc207214038"/>
      <w:r w:rsidRPr="00836036">
        <w:rPr>
          <w:rFonts w:ascii="Times New Roman" w:hAnsi="Times New Roman" w:cs="Times New Roman"/>
          <w:sz w:val="28"/>
          <w:szCs w:val="28"/>
        </w:rPr>
        <w:t>2.1. Mathematical Models</w:t>
      </w:r>
      <w:bookmarkEnd w:id="3"/>
    </w:p>
    <w:p w14:paraId="713163DF" w14:textId="7B7E499B" w:rsidR="641FA0D7" w:rsidRDefault="641FA0D7" w:rsidP="33517EC4">
      <w:pPr>
        <w:spacing w:line="278" w:lineRule="auto"/>
      </w:pPr>
      <w:r w:rsidRPr="33517EC4">
        <w:rPr>
          <w:rFonts w:ascii="Times New Roman" w:eastAsia="Times New Roman" w:hAnsi="Times New Roman" w:cs="Times New Roman"/>
          <w:sz w:val="24"/>
          <w:szCs w:val="24"/>
        </w:rPr>
        <w:t xml:space="preserve">This project models shelf life in snack products by focusing on two dominant degradation pathways: moisture gain and lipid oxidation. </w:t>
      </w:r>
    </w:p>
    <w:p w14:paraId="1FF96E04" w14:textId="461D4420" w:rsidR="641FA0D7" w:rsidRDefault="641FA0D7" w:rsidP="33517EC4">
      <w:pPr>
        <w:spacing w:line="278" w:lineRule="auto"/>
      </w:pPr>
      <w:r w:rsidRPr="33517EC4">
        <w:rPr>
          <w:rFonts w:ascii="Times New Roman" w:eastAsia="Times New Roman" w:hAnsi="Times New Roman" w:cs="Times New Roman"/>
          <w:sz w:val="24"/>
          <w:szCs w:val="24"/>
        </w:rPr>
        <w:t xml:space="preserve"> </w:t>
      </w:r>
    </w:p>
    <w:p w14:paraId="11D9325A" w14:textId="16BEECEB" w:rsidR="00D02758" w:rsidRPr="00836036" w:rsidRDefault="00D02758" w:rsidP="00836036">
      <w:pPr>
        <w:pStyle w:val="4"/>
        <w:rPr>
          <w:rFonts w:ascii="Times New Roman" w:hAnsi="Times New Roman" w:cs="Times New Roman"/>
          <w:sz w:val="24"/>
          <w:szCs w:val="24"/>
        </w:rPr>
      </w:pPr>
      <w:bookmarkStart w:id="4" w:name="_Toc207214039"/>
      <w:r w:rsidRPr="00836036">
        <w:rPr>
          <w:rFonts w:ascii="Times New Roman" w:hAnsi="Times New Roman" w:cs="Times New Roman"/>
          <w:sz w:val="24"/>
          <w:szCs w:val="24"/>
        </w:rPr>
        <w:t xml:space="preserve">2.1.1. </w:t>
      </w:r>
      <w:r w:rsidRPr="00836036">
        <w:rPr>
          <w:rFonts w:ascii="Times New Roman" w:hAnsi="Times New Roman" w:cs="Times New Roman"/>
          <w:sz w:val="24"/>
          <w:szCs w:val="24"/>
          <w:lang w:val="en-GB"/>
        </w:rPr>
        <w:t>Modelling Based on Moisture G</w:t>
      </w:r>
      <w:proofErr w:type="spellStart"/>
      <w:r w:rsidRPr="00836036">
        <w:rPr>
          <w:rFonts w:ascii="Times New Roman" w:hAnsi="Times New Roman" w:cs="Times New Roman"/>
          <w:sz w:val="24"/>
          <w:szCs w:val="24"/>
        </w:rPr>
        <w:t>ain</w:t>
      </w:r>
      <w:bookmarkEnd w:id="4"/>
      <w:proofErr w:type="spellEnd"/>
    </w:p>
    <w:p w14:paraId="34C9484D" w14:textId="163413B9" w:rsidR="00D02758" w:rsidRDefault="00D02758" w:rsidP="00D02758">
      <w:pPr>
        <w:rPr>
          <w:rFonts w:ascii="Times New Roman" w:hAnsi="Times New Roman"/>
          <w:sz w:val="24"/>
          <w:szCs w:val="24"/>
          <w:lang w:val="en-GB"/>
        </w:rPr>
      </w:pPr>
      <w:r w:rsidRPr="2F9E7B5F">
        <w:rPr>
          <w:rFonts w:ascii="Times New Roman" w:hAnsi="Times New Roman"/>
          <w:sz w:val="24"/>
          <w:szCs w:val="24"/>
          <w:lang w:val="en-GB"/>
        </w:rPr>
        <w:t>One aim of this project is to solve the equation that defines the shelf life of the product:</w:t>
      </w:r>
    </w:p>
    <w:p w14:paraId="0CBC9C20" w14:textId="1EDD0483" w:rsidR="00D02758" w:rsidRPr="00577417" w:rsidRDefault="000153F8" w:rsidP="00D02758">
      <w:pPr>
        <w:jc w:val="right"/>
        <w:rPr>
          <w:rFonts w:ascii="Times New Roman" w:hAnsi="Times New Roman"/>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s</m:t>
            </m:r>
            <m:r>
              <w:rPr>
                <w:rFonts w:ascii="Cambria Math" w:hAnsi="Cambria Math"/>
                <w:sz w:val="24"/>
                <w:szCs w:val="24"/>
                <w:lang w:val="en-GB"/>
              </w:rPr>
              <m:t>,</m:t>
            </m:r>
            <m:r>
              <m:rPr>
                <m:nor/>
              </m:rPr>
              <w:rPr>
                <w:rFonts w:ascii="Cambria Math" w:hAnsi="Cambria Math"/>
                <w:sz w:val="24"/>
                <w:szCs w:val="24"/>
                <w:lang w:val="en-GB"/>
              </w:rPr>
              <m:t>moisture</m:t>
            </m:r>
          </m:sub>
        </m:sSub>
        <m:r>
          <w:rPr>
            <w:rFonts w:ascii="Cambria Math" w:hAnsi="Cambria Math"/>
            <w:sz w:val="24"/>
            <w:szCs w:val="24"/>
            <w:lang w:val="en-GB"/>
          </w:rPr>
          <m:t>=</m:t>
        </m:r>
        <m:nary>
          <m:naryPr>
            <m:ctrlPr>
              <w:rPr>
                <w:rFonts w:ascii="Cambria Math" w:hAnsi="Cambria Math"/>
                <w:sz w:val="24"/>
                <w:szCs w:val="24"/>
                <w:lang w:val="en-GB"/>
              </w:rPr>
            </m:ctrlPr>
          </m:naryPr>
          <m:sub>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m:t>
                </m:r>
                <m:r>
                  <w:rPr>
                    <w:rFonts w:ascii="Cambria Math" w:hAnsi="Cambria Math"/>
                    <w:sz w:val="24"/>
                    <w:szCs w:val="24"/>
                    <w:lang w:val="en-GB"/>
                  </w:rPr>
                  <m:t>0</m:t>
                </m:r>
              </m:sub>
            </m:sSub>
            <m:ctrlPr>
              <w:rPr>
                <w:rFonts w:ascii="Cambria Math" w:hAnsi="Cambria Math"/>
                <w:i/>
                <w:sz w:val="24"/>
                <w:szCs w:val="24"/>
                <w:lang w:val="en-GB"/>
              </w:rPr>
            </m:ctrlPr>
          </m:sub>
          <m:sup>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wc</m:t>
                </m:r>
              </m:sub>
            </m:sSub>
            <m:ctrlPr>
              <w:rPr>
                <w:rFonts w:ascii="Cambria Math" w:hAnsi="Cambria Math"/>
                <w:i/>
                <w:sz w:val="24"/>
                <w:szCs w:val="24"/>
                <w:lang w:val="en-GB"/>
              </w:rPr>
            </m:ctrlPr>
          </m:sup>
          <m:e>
            <m:f>
              <m:fPr>
                <m:ctrlPr>
                  <w:rPr>
                    <w:rFonts w:ascii="Cambria Math" w:hAnsi="Cambria Math"/>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W</m:t>
                    </m:r>
                  </m:e>
                  <m:sub>
                    <m:r>
                      <w:rPr>
                        <w:rFonts w:ascii="Cambria Math" w:hAnsi="Cambria Math"/>
                        <w:sz w:val="24"/>
                        <w:szCs w:val="24"/>
                        <w:lang w:val="en-GB"/>
                      </w:rPr>
                      <m:t>s</m:t>
                    </m:r>
                  </m:sub>
                </m:sSub>
                <m:r>
                  <m:rPr>
                    <m:sty m:val="p"/>
                  </m:rPr>
                  <w:rPr>
                    <w:rFonts w:ascii="Cambria Math" w:hAnsi="Cambria Math" w:cs="Cambria Math"/>
                    <w:sz w:val="24"/>
                    <w:szCs w:val="24"/>
                    <w:lang w:val="en-GB"/>
                  </w:rPr>
                  <m:t>⋅</m:t>
                </m:r>
                <m:r>
                  <w:rPr>
                    <w:rFonts w:ascii="Cambria Math" w:hAnsi="Cambria Math"/>
                    <w:sz w:val="24"/>
                    <w:szCs w:val="24"/>
                    <w:lang w:val="en-GB"/>
                  </w:rPr>
                  <m:t>L</m:t>
                </m:r>
                <m:r>
                  <m:rPr>
                    <m:sty m:val="p"/>
                  </m:rPr>
                  <w:rPr>
                    <w:rFonts w:ascii="Cambria Math" w:hAnsi="Cambria Math" w:cs="Cambria Math"/>
                    <w:sz w:val="24"/>
                    <w:szCs w:val="24"/>
                    <w:lang w:val="en-GB"/>
                  </w:rPr>
                  <m:t>⋅</m:t>
                </m:r>
                <m:r>
                  <w:rPr>
                    <w:rFonts w:ascii="Cambria Math" w:hAnsi="Cambria Math"/>
                    <w:sz w:val="24"/>
                    <w:szCs w:val="24"/>
                    <w:lang w:val="en-GB"/>
                  </w:rPr>
                  <m:t>S</m:t>
                </m:r>
                <m:d>
                  <m:dPr>
                    <m:ctrlPr>
                      <w:rPr>
                        <w:rFonts w:ascii="Cambria Math" w:hAnsi="Cambria Math"/>
                        <w:i/>
                        <w:sz w:val="24"/>
                        <w:szCs w:val="24"/>
                        <w:lang w:val="en-GB"/>
                      </w:rPr>
                    </m:ctrlPr>
                  </m:dPr>
                  <m:e>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m:t>
                        </m:r>
                        <m:r>
                          <w:rPr>
                            <w:rFonts w:ascii="Cambria Math" w:hAnsi="Cambria Math"/>
                            <w:sz w:val="24"/>
                            <w:szCs w:val="24"/>
                            <w:lang w:val="en-GB"/>
                          </w:rPr>
                          <m:t>,</m:t>
                        </m:r>
                        <m:r>
                          <m:rPr>
                            <m:nor/>
                          </m:rPr>
                          <w:rPr>
                            <w:rFonts w:ascii="Cambria Math" w:hAnsi="Cambria Math"/>
                            <w:sz w:val="24"/>
                            <w:szCs w:val="24"/>
                            <w:lang w:val="en-GB"/>
                          </w:rPr>
                          <m:t>food</m:t>
                        </m:r>
                      </m:sub>
                    </m:sSub>
                  </m:e>
                </m:d>
                <m:ctrlPr>
                  <w:rPr>
                    <w:rFonts w:ascii="Cambria Math" w:hAnsi="Cambria Math"/>
                    <w:i/>
                    <w:sz w:val="24"/>
                    <w:szCs w:val="24"/>
                    <w:lang w:val="en-GB"/>
                  </w:rPr>
                </m:ctrlPr>
              </m:num>
              <m:den>
                <m:sSub>
                  <m:sSubPr>
                    <m:ctrlPr>
                      <w:rPr>
                        <w:rFonts w:ascii="Cambria Math" w:hAnsi="Cambria Math"/>
                        <w:i/>
                        <w:sz w:val="24"/>
                        <w:szCs w:val="24"/>
                        <w:lang w:val="en-GB"/>
                      </w:rPr>
                    </m:ctrlPr>
                  </m:sSubPr>
                  <m:e>
                    <m:r>
                      <w:rPr>
                        <w:rFonts w:ascii="Cambria Math" w:hAnsi="Cambria Math"/>
                        <w:sz w:val="24"/>
                        <w:szCs w:val="24"/>
                        <w:lang w:val="en-GB"/>
                      </w:rPr>
                      <m:t>P</m:t>
                    </m:r>
                  </m:e>
                  <m:sub>
                    <m:r>
                      <w:rPr>
                        <w:rFonts w:ascii="Cambria Math" w:hAnsi="Cambria Math"/>
                        <w:sz w:val="24"/>
                        <w:szCs w:val="24"/>
                        <w:lang w:val="en-GB"/>
                      </w:rPr>
                      <m:t>w</m:t>
                    </m:r>
                  </m:sub>
                </m:sSub>
                <m:r>
                  <m:rPr>
                    <m:sty m:val="p"/>
                  </m:rPr>
                  <w:rPr>
                    <w:rFonts w:ascii="Cambria Math" w:hAnsi="Cambria Math" w:cs="Cambria Math"/>
                    <w:sz w:val="24"/>
                    <w:szCs w:val="24"/>
                    <w:lang w:val="en-GB"/>
                  </w:rPr>
                  <m:t>⋅</m:t>
                </m:r>
                <m:r>
                  <w:rPr>
                    <w:rFonts w:ascii="Cambria Math" w:hAnsi="Cambria Math"/>
                    <w:sz w:val="24"/>
                    <w:szCs w:val="24"/>
                    <w:lang w:val="en-GB"/>
                  </w:rPr>
                  <m:t>A</m:t>
                </m:r>
                <m:r>
                  <m:rPr>
                    <m:sty m:val="p"/>
                  </m:rPr>
                  <w:rPr>
                    <w:rFonts w:ascii="Cambria Math" w:hAnsi="Cambria Math" w:cs="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p</m:t>
                    </m:r>
                    <m:ctrlPr>
                      <w:rPr>
                        <w:rFonts w:ascii="Cambria Math" w:hAnsi="Cambria Math" w:cs="Cambria Math"/>
                        <w:sz w:val="24"/>
                        <w:szCs w:val="24"/>
                        <w:lang w:val="en-GB"/>
                      </w:rPr>
                    </m:ctrlPr>
                  </m:e>
                  <m:sub>
                    <m:r>
                      <w:rPr>
                        <w:rFonts w:ascii="Cambria Math" w:hAnsi="Cambria Math"/>
                        <w:sz w:val="24"/>
                        <w:szCs w:val="24"/>
                        <w:lang w:val="en-GB"/>
                      </w:rPr>
                      <m:t>0</m:t>
                    </m:r>
                  </m:sub>
                </m:sSub>
                <m:r>
                  <m:rPr>
                    <m:sty m:val="p"/>
                  </m:rPr>
                  <w:rPr>
                    <w:rFonts w:ascii="Cambria Math" w:hAnsi="Cambria Math" w:cs="Cambria Math"/>
                    <w:sz w:val="24"/>
                    <w:szCs w:val="24"/>
                    <w:lang w:val="en-GB"/>
                  </w:rPr>
                  <m:t>⋅</m:t>
                </m:r>
                <m:d>
                  <m:dPr>
                    <m:ctrlPr>
                      <w:rPr>
                        <w:rFonts w:ascii="Cambria Math" w:hAnsi="Cambria Math"/>
                        <w:i/>
                        <w:sz w:val="24"/>
                        <w:szCs w:val="24"/>
                        <w:lang w:val="en-GB"/>
                      </w:rPr>
                    </m:ctrlPr>
                  </m:dPr>
                  <m:e>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m:t>
                        </m:r>
                        <m:r>
                          <w:rPr>
                            <w:rFonts w:ascii="Cambria Math" w:hAnsi="Cambria Math"/>
                            <w:sz w:val="24"/>
                            <w:szCs w:val="24"/>
                            <w:lang w:val="en-GB"/>
                          </w:rPr>
                          <m:t>,</m:t>
                        </m:r>
                        <m:r>
                          <m:rPr>
                            <m:nor/>
                          </m:rPr>
                          <w:rPr>
                            <w:rFonts w:ascii="Cambria Math" w:hAnsi="Cambria Math"/>
                            <w:sz w:val="24"/>
                            <w:szCs w:val="24"/>
                            <w:lang w:val="en-GB"/>
                          </w:rPr>
                          <m:t>env</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m:t>
                        </m:r>
                        <m:r>
                          <w:rPr>
                            <w:rFonts w:ascii="Cambria Math" w:hAnsi="Cambria Math"/>
                            <w:sz w:val="24"/>
                            <w:szCs w:val="24"/>
                            <w:lang w:val="en-GB"/>
                          </w:rPr>
                          <m:t>,</m:t>
                        </m:r>
                        <m:r>
                          <m:rPr>
                            <m:nor/>
                          </m:rPr>
                          <w:rPr>
                            <w:rFonts w:ascii="Cambria Math" w:hAnsi="Cambria Math"/>
                            <w:sz w:val="24"/>
                            <w:szCs w:val="24"/>
                            <w:lang w:val="en-GB"/>
                          </w:rPr>
                          <m:t>food</m:t>
                        </m:r>
                      </m:sub>
                    </m:sSub>
                  </m:e>
                </m:d>
                <m:ctrlPr>
                  <w:rPr>
                    <w:rFonts w:ascii="Cambria Math" w:hAnsi="Cambria Math"/>
                    <w:i/>
                    <w:sz w:val="24"/>
                    <w:szCs w:val="24"/>
                    <w:lang w:val="en-GB"/>
                  </w:rPr>
                </m:ctrlPr>
              </m:den>
            </m:f>
            <m:ctrlPr>
              <w:rPr>
                <w:rFonts w:ascii="Cambria Math" w:hAnsi="Cambria Math"/>
                <w:i/>
                <w:sz w:val="24"/>
                <w:szCs w:val="24"/>
                <w:lang w:val="en-GB"/>
              </w:rPr>
            </m:ctrlPr>
          </m:e>
        </m:nary>
        <m:r>
          <w:rPr>
            <w:rFonts w:ascii="Cambria Math" w:hAnsi="Cambria Math"/>
            <w:sz w:val="24"/>
            <w:szCs w:val="24"/>
            <w:lang w:val="en-GB"/>
          </w:rPr>
          <m:t> </m:t>
        </m:r>
        <m:r>
          <w:rPr>
            <w:rFonts w:ascii="Cambria Math" w:hAnsi="Cambria Math"/>
            <w:sz w:val="24"/>
            <w:szCs w:val="24"/>
            <w:lang w:val="en-GB"/>
          </w:rPr>
          <m:t>d</m:t>
        </m:r>
        <m:sSub>
          <m:sSubPr>
            <m:ctrlPr>
              <w:rPr>
                <w:rFonts w:ascii="Cambria Math" w:hAnsi="Cambria Math"/>
                <w:i/>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m:t>
            </m:r>
            <m:r>
              <w:rPr>
                <w:rFonts w:ascii="Cambria Math" w:hAnsi="Cambria Math"/>
                <w:sz w:val="24"/>
                <w:szCs w:val="24"/>
                <w:lang w:val="en-GB"/>
              </w:rPr>
              <m:t>,</m:t>
            </m:r>
            <m:r>
              <m:rPr>
                <m:nor/>
              </m:rPr>
              <w:rPr>
                <w:rFonts w:ascii="Cambria Math" w:hAnsi="Cambria Math"/>
                <w:sz w:val="24"/>
                <w:szCs w:val="24"/>
                <w:lang w:val="en-GB"/>
              </w:rPr>
              <m:t>food</m:t>
            </m:r>
          </m:sub>
        </m:sSub>
      </m:oMath>
      <w:r w:rsidR="00D02758" w:rsidRPr="33517EC4">
        <w:rPr>
          <w:rFonts w:ascii="Times New Roman" w:eastAsia="Times New Roman" w:hAnsi="Times New Roman" w:cs="Times New Roman"/>
          <w:sz w:val="24"/>
          <w:szCs w:val="24"/>
        </w:rPr>
        <w:t xml:space="preserve">               </w:t>
      </w:r>
      <w:r w:rsidR="00D02758" w:rsidRPr="33517EC4">
        <w:rPr>
          <w:rFonts w:ascii="Cambria Math" w:eastAsia="Cambria Math" w:hAnsi="Cambria Math" w:cs="Cambria Math"/>
          <w:sz w:val="24"/>
          <w:szCs w:val="24"/>
          <w:lang w:val="en-GB"/>
        </w:rPr>
        <w:t>(1)</w:t>
      </w:r>
    </w:p>
    <w:p w14:paraId="10561FD2" w14:textId="77777777" w:rsidR="00D536F4" w:rsidRDefault="00D536F4" w:rsidP="00D02758">
      <w:pPr>
        <w:rPr>
          <w:rFonts w:ascii="Times New Roman" w:eastAsia="Times New Roman" w:hAnsi="Times New Roman" w:cs="Times New Roman"/>
          <w:sz w:val="24"/>
          <w:szCs w:val="24"/>
          <w:lang w:val="en-GB"/>
        </w:rPr>
      </w:pPr>
    </w:p>
    <w:p w14:paraId="3B963689" w14:textId="5AD3F475" w:rsidR="00D02758" w:rsidRDefault="00D02758" w:rsidP="00D02758">
      <w:pPr>
        <w:rPr>
          <w:rFonts w:ascii="Times New Roman" w:hAnsi="Times New Roman"/>
          <w:sz w:val="24"/>
          <w:szCs w:val="24"/>
          <w:lang w:val="en-GB"/>
        </w:rPr>
      </w:pPr>
      <w:r w:rsidRPr="33517EC4">
        <w:rPr>
          <w:rFonts w:ascii="Times New Roman" w:eastAsia="Times New Roman" w:hAnsi="Times New Roman" w:cs="Times New Roman"/>
          <w:sz w:val="24"/>
          <w:szCs w:val="24"/>
          <w:lang w:val="en-GB"/>
        </w:rPr>
        <w:t xml:space="preserve">This integral represents the time required for the food's water activity to increase from its initial value </w:t>
      </w:r>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w0</w:t>
      </w:r>
      <w:r w:rsidRPr="33517EC4">
        <w:rPr>
          <w:rFonts w:ascii="Times New Roman" w:eastAsia="Times New Roman" w:hAnsi="Times New Roman" w:cs="Times New Roman"/>
          <w:sz w:val="24"/>
          <w:szCs w:val="24"/>
          <w:lang w:val="en-GB"/>
        </w:rPr>
        <w:t xml:space="preserve"> to a critical threshold </w:t>
      </w:r>
      <w:proofErr w:type="spellStart"/>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wc</w:t>
      </w:r>
      <w:proofErr w:type="spellEnd"/>
      <w:r w:rsidRPr="33517EC4">
        <w:rPr>
          <w:rFonts w:ascii="Times New Roman" w:eastAsia="Times New Roman" w:hAnsi="Times New Roman" w:cs="Times New Roman"/>
          <w:sz w:val="24"/>
          <w:szCs w:val="24"/>
          <w:lang w:val="en-GB"/>
        </w:rPr>
        <w:t xml:space="preserve">, beyond which product quality is compromised. The function </w:t>
      </w:r>
      <w:r w:rsidRPr="33517EC4">
        <w:rPr>
          <w:rFonts w:ascii="Cambria Math" w:eastAsia="Cambria Math" w:hAnsi="Cambria Math" w:cs="Cambria Math"/>
          <w:sz w:val="24"/>
          <w:szCs w:val="24"/>
          <w:lang w:val="en-GB"/>
        </w:rPr>
        <w:t>S(</w:t>
      </w:r>
      <w:proofErr w:type="spellStart"/>
      <w:proofErr w:type="gramStart"/>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w,food</w:t>
      </w:r>
      <w:proofErr w:type="spellEnd"/>
      <w:proofErr w:type="gramEnd"/>
      <w:r w:rsidRPr="33517EC4">
        <w:rPr>
          <w:rFonts w:ascii="Cambria Math" w:eastAsia="Cambria Math" w:hAnsi="Cambria Math" w:cs="Cambria Math"/>
          <w:sz w:val="24"/>
          <w:szCs w:val="24"/>
          <w:lang w:val="en-GB"/>
        </w:rPr>
        <w:t>)</w:t>
      </w:r>
      <w:r w:rsidRPr="33517EC4">
        <w:rPr>
          <w:rFonts w:ascii="Times New Roman" w:eastAsia="Times New Roman" w:hAnsi="Times New Roman" w:cs="Times New Roman"/>
          <w:sz w:val="24"/>
          <w:szCs w:val="24"/>
          <w:lang w:val="en-GB"/>
        </w:rPr>
        <w:t xml:space="preserve"> represents the slope of the sorption isotherm and is typically derived from </w:t>
      </w:r>
      <w:r w:rsidRPr="33517EC4">
        <w:rPr>
          <w:rFonts w:ascii="Times New Roman" w:eastAsia="Times New Roman" w:hAnsi="Times New Roman" w:cs="Times New Roman"/>
          <w:sz w:val="24"/>
          <w:szCs w:val="24"/>
        </w:rPr>
        <w:t>the GAB model</w:t>
      </w:r>
      <w:r w:rsidRPr="33517EC4">
        <w:rPr>
          <w:rFonts w:ascii="Times New Roman" w:eastAsia="Times New Roman" w:hAnsi="Times New Roman" w:cs="Times New Roman"/>
          <w:sz w:val="24"/>
          <w:szCs w:val="24"/>
          <w:lang w:val="en-GB"/>
        </w:rPr>
        <w:t>:</w:t>
      </w:r>
    </w:p>
    <w:p w14:paraId="0BAD1E9E" w14:textId="2002D07C" w:rsidR="00D02758" w:rsidRPr="00577417" w:rsidRDefault="00D02758" w:rsidP="00D02758">
      <w:pPr>
        <w:jc w:val="right"/>
        <w:rPr>
          <w:rFonts w:ascii="Times New Roman" w:hAnsi="Times New Roman"/>
          <w:sz w:val="24"/>
          <w:szCs w:val="24"/>
          <w:lang w:val="en-GB"/>
        </w:rPr>
      </w:pPr>
      <m:oMath>
        <m:r>
          <w:rPr>
            <w:rFonts w:ascii="Cambria Math" w:hAnsi="Cambria Math"/>
            <w:sz w:val="24"/>
            <w:szCs w:val="24"/>
          </w:rPr>
          <w:lastRenderedPageBreak/>
          <m:t>w=</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m</m:t>
                </m:r>
              </m:sub>
            </m:sSub>
            <m:r>
              <m:rPr>
                <m:sty m:val="p"/>
              </m:rPr>
              <w:rPr>
                <w:rFonts w:ascii="Cambria Math" w:hAnsi="Cambria Math" w:cs="Cambria Math"/>
                <w:sz w:val="24"/>
                <w:szCs w:val="24"/>
              </w:rPr>
              <m:t>⋅</m:t>
            </m:r>
            <m:r>
              <w:rPr>
                <w:rFonts w:ascii="Cambria Math" w:hAnsi="Cambria Math"/>
                <w:sz w:val="24"/>
                <w:szCs w:val="24"/>
              </w:rPr>
              <m:t>C</m:t>
            </m:r>
            <m:r>
              <m:rPr>
                <m:sty m:val="p"/>
              </m:rPr>
              <w:rPr>
                <w:rFonts w:ascii="Cambria Math" w:hAnsi="Cambria Math" w:cs="Cambria Math"/>
                <w:sz w:val="24"/>
                <w:szCs w:val="24"/>
              </w:rPr>
              <m:t>⋅</m:t>
            </m:r>
            <m:r>
              <w:rPr>
                <w:rFonts w:ascii="Cambria Math" w:hAnsi="Cambria Math"/>
                <w:sz w:val="24"/>
                <w:szCs w:val="24"/>
              </w:rPr>
              <m:t>K</m:t>
            </m:r>
            <m:r>
              <m:rPr>
                <m:sty m:val="p"/>
              </m:rPr>
              <w:rPr>
                <w:rFonts w:ascii="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a</m:t>
                </m:r>
                <m:ctrlPr>
                  <w:rPr>
                    <w:rFonts w:ascii="Cambria Math" w:hAnsi="Cambria Math" w:cs="Cambria Math"/>
                    <w:sz w:val="24"/>
                    <w:szCs w:val="24"/>
                  </w:rPr>
                </m:ctrlPr>
              </m:e>
              <m:sub>
                <m:r>
                  <w:rPr>
                    <w:rFonts w:ascii="Cambria Math" w:hAnsi="Cambria Math"/>
                    <w:sz w:val="24"/>
                    <w:szCs w:val="24"/>
                  </w:rPr>
                  <m:t>w</m:t>
                </m:r>
              </m:sub>
            </m:sSub>
            <m:ctrlPr>
              <w:rPr>
                <w:rFonts w:ascii="Cambria Math" w:hAnsi="Cambria Math"/>
                <w:i/>
                <w:sz w:val="24"/>
                <w:szCs w:val="24"/>
              </w:rPr>
            </m:ctrlPr>
          </m:num>
          <m:den>
            <m:d>
              <m:dPr>
                <m:ctrlPr>
                  <w:rPr>
                    <w:rFonts w:ascii="Cambria Math" w:hAnsi="Cambria Math"/>
                    <w:i/>
                    <w:sz w:val="24"/>
                    <w:szCs w:val="24"/>
                  </w:rPr>
                </m:ctrlPr>
              </m:dPr>
              <m:e>
                <m:r>
                  <w:rPr>
                    <w:rFonts w:ascii="Cambria Math" w:hAnsi="Cambria Math"/>
                    <w:sz w:val="24"/>
                    <w:szCs w:val="24"/>
                  </w:rPr>
                  <m:t>1-K</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sub>
                </m:sSub>
              </m:e>
            </m:d>
            <m:d>
              <m:dPr>
                <m:ctrlPr>
                  <w:rPr>
                    <w:rFonts w:ascii="Cambria Math" w:hAnsi="Cambria Math"/>
                    <w:i/>
                    <w:sz w:val="24"/>
                    <w:szCs w:val="24"/>
                  </w:rPr>
                </m:ctrlPr>
              </m:dPr>
              <m:e>
                <m:r>
                  <w:rPr>
                    <w:rFonts w:ascii="Cambria Math" w:hAnsi="Cambria Math"/>
                    <w:sz w:val="24"/>
                    <w:szCs w:val="24"/>
                  </w:rPr>
                  <m:t>1-K</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sub>
                </m:sSub>
                <m:r>
                  <w:rPr>
                    <w:rFonts w:ascii="Cambria Math" w:hAnsi="Cambria Math"/>
                    <w:sz w:val="24"/>
                    <w:szCs w:val="24"/>
                  </w:rPr>
                  <m:t>+CK</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sub>
                </m:sSub>
              </m:e>
            </m:d>
            <m:ctrlPr>
              <w:rPr>
                <w:rFonts w:ascii="Cambria Math" w:hAnsi="Cambria Math"/>
                <w:i/>
                <w:sz w:val="24"/>
                <w:szCs w:val="24"/>
              </w:rPr>
            </m:ctrlPr>
          </m:den>
        </m:f>
      </m:oMath>
      <w:r w:rsidRPr="33517EC4">
        <w:rPr>
          <w:rFonts w:ascii="Times New Roman" w:eastAsia="Times New Roman" w:hAnsi="Times New Roman" w:cs="Times New Roman"/>
          <w:sz w:val="24"/>
          <w:szCs w:val="24"/>
        </w:rPr>
        <w:t xml:space="preserve">                        </w:t>
      </w:r>
      <w:r w:rsidRPr="33517EC4">
        <w:rPr>
          <w:rFonts w:ascii="Cambria Math" w:eastAsia="Cambria Math" w:hAnsi="Cambria Math" w:cs="Cambria Math"/>
          <w:sz w:val="24"/>
          <w:szCs w:val="24"/>
          <w:lang w:val="en-GB"/>
        </w:rPr>
        <w:t>(2)</w:t>
      </w:r>
    </w:p>
    <w:p w14:paraId="153B22CC" w14:textId="77777777" w:rsidR="00D536F4" w:rsidRDefault="00D536F4" w:rsidP="00D02758">
      <w:pPr>
        <w:rPr>
          <w:rFonts w:ascii="Times New Roman" w:eastAsia="Times New Roman" w:hAnsi="Times New Roman" w:cs="Times New Roman"/>
          <w:sz w:val="24"/>
          <w:szCs w:val="24"/>
        </w:rPr>
      </w:pPr>
    </w:p>
    <w:p w14:paraId="7D9BB6A1" w14:textId="530F83AB" w:rsidR="00470260" w:rsidRDefault="004F2ECC" w:rsidP="00D02758">
      <w:pPr>
        <w:rPr>
          <w:rFonts w:ascii="Times New Roman" w:eastAsia="Times New Roman" w:hAnsi="Times New Roman" w:cs="Times New Roman"/>
          <w:sz w:val="24"/>
          <w:szCs w:val="24"/>
        </w:rPr>
      </w:pPr>
      <w:r w:rsidRPr="004F2ECC">
        <w:rPr>
          <w:rFonts w:ascii="Times New Roman" w:eastAsia="Times New Roman" w:hAnsi="Times New Roman" w:cs="Times New Roman"/>
          <w:sz w:val="24"/>
          <w:szCs w:val="24"/>
        </w:rPr>
        <w:t>Regarding the reasons for selecting the GAB model, several other sorption isotherm models have also been proposed in the literature to describe the relationship between equilibrium moisture content and water activity, such as the Moisture</w:t>
      </w:r>
      <w:r w:rsidR="00A25AA2">
        <w:rPr>
          <w:rFonts w:ascii="Times New Roman" w:eastAsia="Times New Roman" w:hAnsi="Times New Roman" w:cs="Times New Roman" w:hint="eastAsia"/>
          <w:sz w:val="24"/>
          <w:szCs w:val="24"/>
        </w:rPr>
        <w:t>-</w:t>
      </w:r>
      <w:r w:rsidRPr="004F2ECC">
        <w:rPr>
          <w:rFonts w:ascii="Times New Roman" w:eastAsia="Times New Roman" w:hAnsi="Times New Roman" w:cs="Times New Roman"/>
          <w:sz w:val="24"/>
          <w:szCs w:val="24"/>
        </w:rPr>
        <w:t>Henderson Equation (MHE), the Modified Chung</w:t>
      </w:r>
      <w:r w:rsidR="00A25AA2">
        <w:rPr>
          <w:rFonts w:ascii="Times New Roman" w:eastAsia="Times New Roman" w:hAnsi="Times New Roman" w:cs="Times New Roman" w:hint="eastAsia"/>
          <w:sz w:val="24"/>
          <w:szCs w:val="24"/>
        </w:rPr>
        <w:t>-</w:t>
      </w:r>
      <w:r w:rsidRPr="004F2ECC">
        <w:rPr>
          <w:rFonts w:ascii="Times New Roman" w:eastAsia="Times New Roman" w:hAnsi="Times New Roman" w:cs="Times New Roman"/>
          <w:sz w:val="24"/>
          <w:szCs w:val="24"/>
        </w:rPr>
        <w:t xml:space="preserve">Pfost (MCP) model, the BET equation, and so on. While the MHE and MCP models often provide accurate fits for </w:t>
      </w:r>
      <w:proofErr w:type="gramStart"/>
      <w:r w:rsidR="00FF2008">
        <w:rPr>
          <w:rFonts w:ascii="Times New Roman" w:eastAsia="Times New Roman" w:hAnsi="Times New Roman" w:cs="Times New Roman"/>
          <w:sz w:val="24"/>
          <w:szCs w:val="24"/>
        </w:rPr>
        <w:t>particular</w:t>
      </w:r>
      <w:r w:rsidRPr="004F2ECC">
        <w:rPr>
          <w:rFonts w:ascii="Times New Roman" w:eastAsia="Times New Roman" w:hAnsi="Times New Roman" w:cs="Times New Roman"/>
          <w:sz w:val="24"/>
          <w:szCs w:val="24"/>
        </w:rPr>
        <w:t xml:space="preserve"> food</w:t>
      </w:r>
      <w:proofErr w:type="gramEnd"/>
      <w:r w:rsidRPr="004F2ECC">
        <w:rPr>
          <w:rFonts w:ascii="Times New Roman" w:eastAsia="Times New Roman" w:hAnsi="Times New Roman" w:cs="Times New Roman"/>
          <w:sz w:val="24"/>
          <w:szCs w:val="24"/>
        </w:rPr>
        <w:t xml:space="preserve"> categories</w:t>
      </w:r>
      <w:r w:rsidR="00DC6E05">
        <w:rPr>
          <w:rFonts w:ascii="Times New Roman" w:eastAsia="Times New Roman" w:hAnsi="Times New Roman" w:cs="Times New Roman"/>
          <w:sz w:val="24"/>
          <w:szCs w:val="24"/>
        </w:rPr>
        <w:t xml:space="preserve"> such as grains and seeds</w:t>
      </w:r>
      <w:r w:rsidRPr="004F2ECC">
        <w:rPr>
          <w:rFonts w:ascii="Times New Roman" w:eastAsia="Times New Roman" w:hAnsi="Times New Roman" w:cs="Times New Roman"/>
          <w:sz w:val="24"/>
          <w:szCs w:val="24"/>
        </w:rPr>
        <w:t xml:space="preserve">, the GAB model has been widely </w:t>
      </w:r>
      <w:proofErr w:type="spellStart"/>
      <w:r w:rsidRPr="004F2ECC">
        <w:rPr>
          <w:rFonts w:ascii="Times New Roman" w:eastAsia="Times New Roman" w:hAnsi="Times New Roman" w:cs="Times New Roman"/>
          <w:sz w:val="24"/>
          <w:szCs w:val="24"/>
        </w:rPr>
        <w:t>recognised</w:t>
      </w:r>
      <w:proofErr w:type="spellEnd"/>
      <w:r w:rsidRPr="004F2ECC">
        <w:rPr>
          <w:rFonts w:ascii="Times New Roman" w:eastAsia="Times New Roman" w:hAnsi="Times New Roman" w:cs="Times New Roman"/>
          <w:sz w:val="24"/>
          <w:szCs w:val="24"/>
        </w:rPr>
        <w:t xml:space="preserve"> as the most robust and </w:t>
      </w:r>
      <w:proofErr w:type="spellStart"/>
      <w:r w:rsidRPr="004F2ECC">
        <w:rPr>
          <w:rFonts w:ascii="Times New Roman" w:eastAsia="Times New Roman" w:hAnsi="Times New Roman" w:cs="Times New Roman"/>
          <w:sz w:val="24"/>
          <w:szCs w:val="24"/>
        </w:rPr>
        <w:t>generalisable</w:t>
      </w:r>
      <w:proofErr w:type="spellEnd"/>
      <w:r w:rsidRPr="004F2ECC">
        <w:rPr>
          <w:rFonts w:ascii="Times New Roman" w:eastAsia="Times New Roman" w:hAnsi="Times New Roman" w:cs="Times New Roman"/>
          <w:sz w:val="24"/>
          <w:szCs w:val="24"/>
        </w:rPr>
        <w:t xml:space="preserve"> formulation. It offers reliable performance across a </w:t>
      </w:r>
      <w:r w:rsidR="0093615E">
        <w:rPr>
          <w:rFonts w:ascii="Times New Roman" w:eastAsia="Times New Roman" w:hAnsi="Times New Roman" w:cs="Times New Roman"/>
          <w:sz w:val="24"/>
          <w:szCs w:val="24"/>
        </w:rPr>
        <w:t>wide</w:t>
      </w:r>
      <w:r w:rsidRPr="004F2ECC">
        <w:rPr>
          <w:rFonts w:ascii="Times New Roman" w:eastAsia="Times New Roman" w:hAnsi="Times New Roman" w:cs="Times New Roman"/>
          <w:sz w:val="24"/>
          <w:szCs w:val="24"/>
        </w:rPr>
        <w:t xml:space="preserve"> </w:t>
      </w:r>
      <w:r w:rsidR="008C056D">
        <w:rPr>
          <w:rFonts w:ascii="Times New Roman" w:eastAsia="Times New Roman" w:hAnsi="Times New Roman" w:cs="Times New Roman"/>
          <w:sz w:val="24"/>
          <w:szCs w:val="24"/>
        </w:rPr>
        <w:t>range</w:t>
      </w:r>
      <w:r w:rsidRPr="004F2ECC">
        <w:rPr>
          <w:rFonts w:ascii="Times New Roman" w:eastAsia="Times New Roman" w:hAnsi="Times New Roman" w:cs="Times New Roman"/>
          <w:sz w:val="24"/>
          <w:szCs w:val="24"/>
        </w:rPr>
        <w:t xml:space="preserve"> of product</w:t>
      </w:r>
      <w:r w:rsidR="0093615E">
        <w:rPr>
          <w:rFonts w:ascii="Times New Roman" w:eastAsia="Times New Roman" w:hAnsi="Times New Roman" w:cs="Times New Roman"/>
          <w:sz w:val="24"/>
          <w:szCs w:val="24"/>
        </w:rPr>
        <w:t xml:space="preserve"> categories</w:t>
      </w:r>
      <w:r w:rsidRPr="004F2ECC">
        <w:rPr>
          <w:rFonts w:ascii="Times New Roman" w:eastAsia="Times New Roman" w:hAnsi="Times New Roman" w:cs="Times New Roman"/>
          <w:sz w:val="24"/>
          <w:szCs w:val="24"/>
        </w:rPr>
        <w:t xml:space="preserve"> and water activity </w:t>
      </w:r>
      <w:proofErr w:type="gramStart"/>
      <w:r w:rsidRPr="004F2ECC">
        <w:rPr>
          <w:rFonts w:ascii="Times New Roman" w:eastAsia="Times New Roman" w:hAnsi="Times New Roman" w:cs="Times New Roman"/>
          <w:sz w:val="24"/>
          <w:szCs w:val="24"/>
        </w:rPr>
        <w:t>ranges, and</w:t>
      </w:r>
      <w:proofErr w:type="gramEnd"/>
      <w:r w:rsidRPr="004F2ECC">
        <w:rPr>
          <w:rFonts w:ascii="Times New Roman" w:eastAsia="Times New Roman" w:hAnsi="Times New Roman" w:cs="Times New Roman"/>
          <w:sz w:val="24"/>
          <w:szCs w:val="24"/>
        </w:rPr>
        <w:t xml:space="preserve"> is therefore adopted in this project for the estimation of sorption </w:t>
      </w:r>
      <w:proofErr w:type="spellStart"/>
      <w:r w:rsidRPr="004F2ECC">
        <w:rPr>
          <w:rFonts w:ascii="Times New Roman" w:eastAsia="Times New Roman" w:hAnsi="Times New Roman" w:cs="Times New Roman"/>
          <w:sz w:val="24"/>
          <w:szCs w:val="24"/>
        </w:rPr>
        <w:t>behaviour</w:t>
      </w:r>
      <w:proofErr w:type="spellEnd"/>
      <w:r w:rsidRPr="004F2ECC">
        <w:rPr>
          <w:rFonts w:ascii="Times New Roman" w:eastAsia="Times New Roman" w:hAnsi="Times New Roman" w:cs="Times New Roman"/>
          <w:sz w:val="24"/>
          <w:szCs w:val="24"/>
        </w:rPr>
        <w:t>.</w:t>
      </w:r>
      <w:r w:rsidR="00AA09BD">
        <w:rPr>
          <w:rFonts w:ascii="Times New Roman" w:eastAsia="Times New Roman" w:hAnsi="Times New Roman" w:cs="Times New Roman"/>
          <w:sz w:val="24"/>
          <w:szCs w:val="24"/>
        </w:rPr>
        <w:t xml:space="preserve"> </w:t>
      </w:r>
    </w:p>
    <w:p w14:paraId="5384A8D6" w14:textId="77777777" w:rsidR="00470260" w:rsidRPr="004F2ECC" w:rsidRDefault="00470260" w:rsidP="00D02758">
      <w:pPr>
        <w:rPr>
          <w:rFonts w:ascii="Times New Roman" w:eastAsia="Times New Roman" w:hAnsi="Times New Roman" w:cs="Times New Roman"/>
          <w:sz w:val="24"/>
          <w:szCs w:val="24"/>
          <w:lang w:val="en-GB"/>
        </w:rPr>
      </w:pPr>
    </w:p>
    <w:p w14:paraId="603656F5" w14:textId="08161DDF" w:rsidR="00D02758" w:rsidRPr="000D0FBA" w:rsidRDefault="00D02758" w:rsidP="00D02758">
      <w:pPr>
        <w:rPr>
          <w:rFonts w:ascii="Times New Roman" w:hAnsi="Times New Roman"/>
          <w:sz w:val="24"/>
          <w:szCs w:val="24"/>
          <w:lang w:val="en-GB"/>
        </w:rPr>
      </w:pPr>
      <w:r w:rsidRPr="33517EC4">
        <w:rPr>
          <w:rFonts w:ascii="Times New Roman" w:eastAsia="Times New Roman" w:hAnsi="Times New Roman" w:cs="Times New Roman"/>
          <w:sz w:val="24"/>
          <w:szCs w:val="24"/>
        </w:rPr>
        <w:t xml:space="preserve">Moisture transfer through packaging is modelled via a one-dimensional form of Fick’s law, incorporating packaging parameters like water </w:t>
      </w:r>
      <w:proofErr w:type="spellStart"/>
      <w:r w:rsidRPr="33517EC4">
        <w:rPr>
          <w:rFonts w:ascii="Times New Roman" w:eastAsia="Times New Roman" w:hAnsi="Times New Roman" w:cs="Times New Roman"/>
          <w:sz w:val="24"/>
          <w:szCs w:val="24"/>
        </w:rPr>
        <w:t>vapour</w:t>
      </w:r>
      <w:proofErr w:type="spellEnd"/>
      <w:r w:rsidRPr="33517EC4">
        <w:rPr>
          <w:rFonts w:ascii="Times New Roman" w:eastAsia="Times New Roman" w:hAnsi="Times New Roman" w:cs="Times New Roman"/>
          <w:sz w:val="24"/>
          <w:szCs w:val="24"/>
        </w:rPr>
        <w:t xml:space="preserve"> permeability (</w:t>
      </w:r>
      <w:r w:rsidRPr="33517EC4">
        <w:rPr>
          <w:rFonts w:ascii="Cambria Math" w:eastAsia="Cambria Math" w:hAnsi="Cambria Math" w:cs="Cambria Math"/>
          <w:sz w:val="24"/>
          <w:szCs w:val="24"/>
        </w:rPr>
        <w:t>P</w:t>
      </w:r>
      <w:r w:rsidRPr="33517EC4">
        <w:rPr>
          <w:rFonts w:ascii="Cambria Math" w:eastAsia="Cambria Math" w:hAnsi="Cambria Math" w:cs="Cambria Math"/>
          <w:sz w:val="24"/>
          <w:szCs w:val="24"/>
          <w:vertAlign w:val="subscript"/>
        </w:rPr>
        <w:t>w</w:t>
      </w:r>
      <w:r w:rsidRPr="33517EC4">
        <w:rPr>
          <w:rFonts w:ascii="Times New Roman" w:eastAsia="Times New Roman" w:hAnsi="Times New Roman" w:cs="Times New Roman"/>
          <w:sz w:val="24"/>
          <w:szCs w:val="24"/>
        </w:rPr>
        <w:t>), surface area (</w:t>
      </w:r>
      <w:r w:rsidRPr="33517EC4">
        <w:rPr>
          <w:rFonts w:ascii="Cambria Math" w:eastAsia="Cambria Math" w:hAnsi="Cambria Math" w:cs="Cambria Math"/>
          <w:sz w:val="24"/>
          <w:szCs w:val="24"/>
        </w:rPr>
        <w:t>A</w:t>
      </w:r>
      <w:r w:rsidRPr="33517EC4">
        <w:rPr>
          <w:rFonts w:ascii="Times New Roman" w:eastAsia="Times New Roman" w:hAnsi="Times New Roman" w:cs="Times New Roman"/>
          <w:sz w:val="24"/>
          <w:szCs w:val="24"/>
        </w:rPr>
        <w:t>), and film thickness (</w:t>
      </w:r>
      <w:r w:rsidRPr="33517EC4">
        <w:rPr>
          <w:rFonts w:ascii="Cambria Math" w:eastAsia="Cambria Math" w:hAnsi="Cambria Math" w:cs="Cambria Math"/>
          <w:sz w:val="24"/>
          <w:szCs w:val="24"/>
        </w:rPr>
        <w:t>L</w:t>
      </w:r>
      <w:r w:rsidRPr="33517EC4">
        <w:rPr>
          <w:rFonts w:ascii="Times New Roman" w:eastAsia="Times New Roman" w:hAnsi="Times New Roman" w:cs="Times New Roman"/>
          <w:sz w:val="24"/>
          <w:szCs w:val="24"/>
        </w:rPr>
        <w:t xml:space="preserve">). The rate of </w:t>
      </w:r>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w:t>
      </w:r>
      <w:r w:rsidRPr="33517EC4">
        <w:rPr>
          <w:rFonts w:ascii="Times New Roman" w:eastAsia="Times New Roman" w:hAnsi="Times New Roman" w:cs="Times New Roman"/>
          <w:sz w:val="24"/>
          <w:szCs w:val="24"/>
        </w:rPr>
        <w:t xml:space="preserve"> change within the product is expressed as a function of the environmental </w:t>
      </w:r>
      <w:proofErr w:type="gramStart"/>
      <w:r w:rsidRPr="33517EC4">
        <w:rPr>
          <w:rFonts w:ascii="Cambria Math" w:eastAsia="Cambria Math" w:hAnsi="Cambria Math" w:cs="Cambria Math"/>
          <w:sz w:val="24"/>
          <w:szCs w:val="24"/>
        </w:rPr>
        <w:t>a</w:t>
      </w:r>
      <w:r w:rsidRPr="33517EC4">
        <w:rPr>
          <w:rFonts w:ascii="Cambria Math" w:eastAsia="Cambria Math" w:hAnsi="Cambria Math" w:cs="Cambria Math"/>
          <w:sz w:val="24"/>
          <w:szCs w:val="24"/>
          <w:vertAlign w:val="subscript"/>
        </w:rPr>
        <w:t>w</w:t>
      </w:r>
      <w:r w:rsidRPr="33517EC4">
        <w:rPr>
          <w:rFonts w:ascii="Cambria Math" w:eastAsia="Cambria Math" w:hAnsi="Cambria Math" w:cs="Cambria Math"/>
          <w:sz w:val="24"/>
          <w:szCs w:val="24"/>
          <w:vertAlign w:val="subscript"/>
          <w:lang w:val="en-GB"/>
        </w:rPr>
        <w:t>,env</w:t>
      </w:r>
      <w:proofErr w:type="gramEnd"/>
      <w:r w:rsidRPr="33517EC4">
        <w:rPr>
          <w:rFonts w:ascii="Times New Roman" w:eastAsia="Times New Roman" w:hAnsi="Times New Roman" w:cs="Times New Roman"/>
          <w:sz w:val="24"/>
          <w:szCs w:val="24"/>
        </w:rPr>
        <w:t xml:space="preserve">, food product </w:t>
      </w:r>
      <w:proofErr w:type="spellStart"/>
      <w:proofErr w:type="gramStart"/>
      <w:r w:rsidRPr="33517EC4">
        <w:rPr>
          <w:rFonts w:ascii="Cambria Math" w:eastAsia="Cambria Math" w:hAnsi="Cambria Math" w:cs="Cambria Math"/>
          <w:sz w:val="24"/>
          <w:szCs w:val="24"/>
        </w:rPr>
        <w:t>a</w:t>
      </w:r>
      <w:r w:rsidRPr="33517EC4">
        <w:rPr>
          <w:rFonts w:ascii="Cambria Math" w:eastAsia="Cambria Math" w:hAnsi="Cambria Math" w:cs="Cambria Math"/>
          <w:sz w:val="24"/>
          <w:szCs w:val="24"/>
          <w:vertAlign w:val="subscript"/>
        </w:rPr>
        <w:t>w,food</w:t>
      </w:r>
      <w:proofErr w:type="spellEnd"/>
      <w:proofErr w:type="gramEnd"/>
      <w:r w:rsidRPr="33517EC4">
        <w:rPr>
          <w:rFonts w:ascii="Times New Roman" w:eastAsia="Times New Roman" w:hAnsi="Times New Roman" w:cs="Times New Roman"/>
          <w:sz w:val="24"/>
          <w:szCs w:val="24"/>
        </w:rPr>
        <w:t xml:space="preserve">, and </w:t>
      </w:r>
      <w:r w:rsidRPr="33517EC4">
        <w:rPr>
          <w:rFonts w:ascii="Cambria Math" w:eastAsia="Cambria Math" w:hAnsi="Cambria Math" w:cs="Cambria Math"/>
          <w:sz w:val="24"/>
          <w:szCs w:val="24"/>
          <w:lang w:val="en-GB"/>
        </w:rPr>
        <w:t>S(</w:t>
      </w:r>
      <w:proofErr w:type="spellStart"/>
      <w:proofErr w:type="gramStart"/>
      <w:r w:rsidRPr="33517EC4">
        <w:rPr>
          <w:rFonts w:ascii="Cambria Math" w:eastAsia="Cambria Math" w:hAnsi="Cambria Math" w:cs="Cambria Math"/>
          <w:sz w:val="24"/>
          <w:szCs w:val="24"/>
          <w:lang w:val="en-GB"/>
        </w:rPr>
        <w:t>a</w:t>
      </w:r>
      <w:r w:rsidRPr="33517EC4">
        <w:rPr>
          <w:rFonts w:ascii="Cambria Math" w:eastAsia="Cambria Math" w:hAnsi="Cambria Math" w:cs="Cambria Math"/>
          <w:sz w:val="24"/>
          <w:szCs w:val="24"/>
          <w:vertAlign w:val="subscript"/>
          <w:lang w:val="en-GB"/>
        </w:rPr>
        <w:t>w,food</w:t>
      </w:r>
      <w:proofErr w:type="spellEnd"/>
      <w:proofErr w:type="gramEnd"/>
      <w:r w:rsidRPr="33517EC4">
        <w:rPr>
          <w:rFonts w:ascii="Cambria Math" w:eastAsia="Cambria Math" w:hAnsi="Cambria Math" w:cs="Cambria Math"/>
          <w:sz w:val="24"/>
          <w:szCs w:val="24"/>
          <w:lang w:val="en-GB"/>
        </w:rPr>
        <w:t>)</w:t>
      </w:r>
      <w:r w:rsidRPr="33517EC4">
        <w:rPr>
          <w:rFonts w:ascii="Times New Roman" w:eastAsia="Times New Roman" w:hAnsi="Times New Roman" w:cs="Times New Roman"/>
          <w:sz w:val="24"/>
          <w:szCs w:val="24"/>
        </w:rPr>
        <w:t xml:space="preserve"> at the current state</w:t>
      </w:r>
      <w:r w:rsidRPr="33517EC4">
        <w:rPr>
          <w:rFonts w:ascii="Times New Roman" w:eastAsia="Times New Roman" w:hAnsi="Times New Roman" w:cs="Times New Roman"/>
          <w:sz w:val="24"/>
          <w:szCs w:val="24"/>
          <w:lang w:val="en-GB"/>
        </w:rPr>
        <w:t>:</w:t>
      </w:r>
    </w:p>
    <w:p w14:paraId="10CBB754" w14:textId="09FBBFD7" w:rsidR="00D02758" w:rsidRPr="001E7FCB" w:rsidRDefault="000153F8" w:rsidP="001E7FCB">
      <w:pPr>
        <w:jc w:val="right"/>
        <w:rPr>
          <w:rFonts w:ascii="Cambria Math" w:hAnsi="Cambria Math"/>
          <w:sz w:val="24"/>
          <w:szCs w:val="24"/>
          <w:lang w:val="en-GB"/>
        </w:rPr>
      </w:pPr>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r>
                  <w:rPr>
                    <w:rFonts w:ascii="Cambria Math" w:hAnsi="Cambria Math"/>
                    <w:sz w:val="24"/>
                    <w:szCs w:val="24"/>
                  </w:rPr>
                  <m:t>,</m:t>
                </m:r>
                <m:r>
                  <m:rPr>
                    <m:nor/>
                  </m:rPr>
                  <w:rPr>
                    <w:rFonts w:ascii="Cambria Math" w:hAnsi="Cambria Math"/>
                    <w:sz w:val="24"/>
                    <w:szCs w:val="24"/>
                  </w:rPr>
                  <m:t>food</m:t>
                </m:r>
              </m:sub>
            </m:sSub>
            <m:ctrlPr>
              <w:rPr>
                <w:rFonts w:ascii="Cambria Math" w:hAnsi="Cambria Math"/>
                <w:i/>
                <w:sz w:val="24"/>
                <w:szCs w:val="24"/>
              </w:rPr>
            </m:ctrlPr>
          </m:num>
          <m:den>
            <m:r>
              <w:rPr>
                <w:rFonts w:ascii="Cambria Math" w:hAnsi="Cambria Math"/>
                <w:sz w:val="24"/>
                <w:szCs w:val="24"/>
              </w:rPr>
              <m:t>dt</m:t>
            </m:r>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w</m:t>
                </m:r>
              </m:sub>
            </m:sSub>
            <m:r>
              <m:rPr>
                <m:sty m:val="p"/>
              </m:rPr>
              <w:rPr>
                <w:rFonts w:ascii="Cambria Math" w:hAnsi="Cambria Math" w:cs="Cambria Math"/>
                <w:sz w:val="24"/>
                <w:szCs w:val="24"/>
              </w:rPr>
              <m:t>⋅</m:t>
            </m:r>
            <m:r>
              <w:rPr>
                <w:rFonts w:ascii="Cambria Math" w:hAnsi="Cambria Math"/>
                <w:sz w:val="24"/>
                <w:szCs w:val="24"/>
              </w:rPr>
              <m:t>A</m:t>
            </m:r>
            <m:r>
              <m:rPr>
                <m:sty m:val="p"/>
              </m:rPr>
              <w:rPr>
                <w:rFonts w:ascii="Cambria Math" w:hAnsi="Cambria Math" w:cs="Cambria Math"/>
                <w:sz w:val="24"/>
                <w:szCs w:val="24"/>
              </w:rPr>
              <m:t>⋅</m:t>
            </m:r>
            <m:sSub>
              <m:sSubPr>
                <m:ctrlPr>
                  <w:rPr>
                    <w:rFonts w:ascii="Cambria Math" w:hAnsi="Cambria Math"/>
                    <w:i/>
                    <w:sz w:val="24"/>
                    <w:szCs w:val="24"/>
                  </w:rPr>
                </m:ctrlPr>
              </m:sSubPr>
              <m:e>
                <m:r>
                  <w:rPr>
                    <w:rFonts w:ascii="Cambria Math" w:hAnsi="Cambria Math"/>
                    <w:sz w:val="24"/>
                    <w:szCs w:val="24"/>
                  </w:rPr>
                  <m:t>p</m:t>
                </m:r>
                <m:ctrlPr>
                  <w:rPr>
                    <w:rFonts w:ascii="Cambria Math" w:hAnsi="Cambria Math" w:cs="Cambria Math"/>
                    <w:sz w:val="24"/>
                    <w:szCs w:val="24"/>
                  </w:rPr>
                </m:ctrlPr>
              </m:e>
              <m:sub>
                <m:r>
                  <w:rPr>
                    <w:rFonts w:ascii="Cambria Math" w:hAnsi="Cambria Math"/>
                    <w:sz w:val="24"/>
                    <w:szCs w:val="24"/>
                  </w:rPr>
                  <m:t>0</m:t>
                </m:r>
              </m:sub>
            </m:sSub>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m:rPr>
                <m:sty m:val="p"/>
              </m:rPr>
              <w:rPr>
                <w:rFonts w:ascii="Cambria Math" w:hAnsi="Cambria Math" w:cs="Cambria Math"/>
                <w:sz w:val="24"/>
                <w:szCs w:val="24"/>
              </w:rPr>
              <m:t>⋅</m:t>
            </m:r>
            <m:r>
              <w:rPr>
                <w:rFonts w:ascii="Cambria Math" w:hAnsi="Cambria Math"/>
                <w:sz w:val="24"/>
                <w:szCs w:val="24"/>
              </w:rPr>
              <m:t>L</m:t>
            </m:r>
            <m:r>
              <m:rPr>
                <m:sty m:val="p"/>
              </m:rPr>
              <w:rPr>
                <w:rFonts w:ascii="Cambria Math" w:hAnsi="Cambria Math" w:cs="Cambria Math"/>
                <w:sz w:val="24"/>
                <w:szCs w:val="24"/>
              </w:rPr>
              <m:t>⋅</m:t>
            </m:r>
            <m:r>
              <w:rPr>
                <w:rFonts w:ascii="Cambria Math" w:hAnsi="Cambria Math"/>
                <w:sz w:val="24"/>
                <w:szCs w:val="24"/>
              </w:rPr>
              <m:t>S</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r>
                      <w:rPr>
                        <w:rFonts w:ascii="Cambria Math" w:hAnsi="Cambria Math"/>
                        <w:sz w:val="24"/>
                        <w:szCs w:val="24"/>
                      </w:rPr>
                      <m:t>,</m:t>
                    </m:r>
                    <m:r>
                      <m:rPr>
                        <m:nor/>
                      </m:rPr>
                      <w:rPr>
                        <w:rFonts w:ascii="Cambria Math" w:hAnsi="Cambria Math"/>
                        <w:sz w:val="24"/>
                        <w:szCs w:val="24"/>
                      </w:rPr>
                      <m:t>food</m:t>
                    </m:r>
                  </m:sub>
                </m:sSub>
              </m:e>
            </m:d>
            <m:ctrlPr>
              <w:rPr>
                <w:rFonts w:ascii="Cambria Math" w:hAnsi="Cambria Math"/>
                <w:i/>
                <w:sz w:val="24"/>
                <w:szCs w:val="24"/>
              </w:rPr>
            </m:ctrlPr>
          </m:den>
        </m:f>
        <m:r>
          <m:rPr>
            <m:sty m:val="p"/>
          </m:rPr>
          <w:rPr>
            <w:rFonts w:ascii="Cambria Math" w:hAnsi="Cambria Math" w:cs="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r>
                  <w:rPr>
                    <w:rFonts w:ascii="Cambria Math" w:hAnsi="Cambria Math"/>
                    <w:sz w:val="24"/>
                    <w:szCs w:val="24"/>
                  </w:rPr>
                  <m:t>,</m:t>
                </m:r>
                <m:r>
                  <m:rPr>
                    <m:nor/>
                  </m:rPr>
                  <w:rPr>
                    <w:rFonts w:ascii="Cambria Math" w:hAnsi="Cambria Math"/>
                    <w:sz w:val="24"/>
                    <w:szCs w:val="24"/>
                  </w:rPr>
                  <m:t>env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w</m:t>
                </m:r>
                <m:r>
                  <w:rPr>
                    <w:rFonts w:ascii="Cambria Math" w:hAnsi="Cambria Math"/>
                    <w:sz w:val="24"/>
                    <w:szCs w:val="24"/>
                  </w:rPr>
                  <m:t>,</m:t>
                </m:r>
                <m:r>
                  <m:rPr>
                    <m:nor/>
                  </m:rPr>
                  <w:rPr>
                    <w:rFonts w:ascii="Cambria Math" w:hAnsi="Cambria Math"/>
                    <w:sz w:val="24"/>
                    <w:szCs w:val="24"/>
                  </w:rPr>
                  <m:t>food</m:t>
                </m:r>
              </m:sub>
            </m:sSub>
          </m:e>
        </m:d>
      </m:oMath>
      <w:r w:rsidR="00D02758" w:rsidRPr="00577417">
        <w:rPr>
          <w:rFonts w:ascii="Times New Roman" w:hAnsi="Times New Roman"/>
          <w:sz w:val="24"/>
          <w:szCs w:val="24"/>
          <w:lang w:val="en-GB"/>
        </w:rPr>
        <w:t xml:space="preserve"> </w:t>
      </w:r>
      <w:r w:rsidR="00D02758">
        <w:rPr>
          <w:rFonts w:ascii="Times New Roman" w:hAnsi="Times New Roman" w:hint="eastAsia"/>
          <w:sz w:val="24"/>
          <w:szCs w:val="24"/>
          <w:lang w:val="en-GB"/>
        </w:rPr>
        <w:t xml:space="preserve">            </w:t>
      </w:r>
      <w:r w:rsidR="00D02758" w:rsidRPr="00577417">
        <w:rPr>
          <w:rFonts w:ascii="Cambria Math" w:hAnsi="Cambria Math"/>
          <w:sz w:val="24"/>
          <w:szCs w:val="24"/>
          <w:lang w:val="en-GB"/>
        </w:rPr>
        <w:t>(</w:t>
      </w:r>
      <w:r w:rsidR="00D02758">
        <w:rPr>
          <w:rFonts w:ascii="Cambria Math" w:hAnsi="Cambria Math" w:hint="eastAsia"/>
          <w:sz w:val="24"/>
          <w:szCs w:val="24"/>
          <w:lang w:val="en-GB"/>
        </w:rPr>
        <w:t>3</w:t>
      </w:r>
      <w:r w:rsidR="00D02758" w:rsidRPr="00577417">
        <w:rPr>
          <w:rFonts w:ascii="Cambria Math" w:hAnsi="Cambria Math"/>
          <w:sz w:val="24"/>
          <w:szCs w:val="24"/>
          <w:lang w:val="en-GB"/>
        </w:rPr>
        <w:t>)</w:t>
      </w:r>
    </w:p>
    <w:p w14:paraId="17BAEE01" w14:textId="77777777" w:rsidR="00D536F4" w:rsidRDefault="00D536F4" w:rsidP="008406E7">
      <w:pPr>
        <w:rPr>
          <w:rFonts w:ascii="Times New Roman" w:hAnsi="Times New Roman"/>
          <w:sz w:val="24"/>
          <w:szCs w:val="24"/>
          <w:lang w:val="en-GB"/>
        </w:rPr>
      </w:pPr>
    </w:p>
    <w:p w14:paraId="740AEF31" w14:textId="18B2A043" w:rsidR="008406E7" w:rsidRPr="008406E7" w:rsidRDefault="008406E7" w:rsidP="008406E7">
      <w:pPr>
        <w:rPr>
          <w:rFonts w:ascii="Times New Roman" w:hAnsi="Times New Roman"/>
          <w:sz w:val="24"/>
          <w:szCs w:val="24"/>
          <w:lang w:val="en-GB"/>
        </w:rPr>
      </w:pPr>
      <w:r w:rsidRPr="008406E7">
        <w:rPr>
          <w:rFonts w:ascii="Times New Roman" w:hAnsi="Times New Roman"/>
          <w:sz w:val="24"/>
          <w:szCs w:val="24"/>
          <w:lang w:val="en-GB"/>
        </w:rPr>
        <w:t xml:space="preserve">For practical shelf-life prediction, it is often advantageous to substitute the permeability-related terms </w:t>
      </w:r>
      <w:r w:rsidRPr="00A77540">
        <w:rPr>
          <w:rFonts w:ascii="Times New Roman" w:hAnsi="Times New Roman" w:cs="Times New Roman"/>
          <w:sz w:val="24"/>
          <w:szCs w:val="24"/>
          <w:lang w:val="en-GB"/>
        </w:rPr>
        <w:t>(</w:t>
      </w:r>
      <w:r w:rsidRPr="00A77540">
        <w:rPr>
          <w:rFonts w:ascii="Cambria Math" w:hAnsi="Cambria Math"/>
          <w:sz w:val="24"/>
          <w:szCs w:val="24"/>
          <w:lang w:val="en-GB"/>
        </w:rPr>
        <w:t>P</w:t>
      </w:r>
      <w:r w:rsidRPr="00A77540">
        <w:rPr>
          <w:rFonts w:ascii="Cambria Math" w:hAnsi="Cambria Math"/>
          <w:sz w:val="24"/>
          <w:szCs w:val="24"/>
          <w:vertAlign w:val="subscript"/>
          <w:lang w:val="en-GB"/>
        </w:rPr>
        <w:t>w</w:t>
      </w:r>
      <w:r w:rsidRPr="00A77540">
        <w:rPr>
          <w:rFonts w:ascii="Cambria Math" w:hAnsi="Cambria Math" w:cs="Cambria Math"/>
          <w:sz w:val="24"/>
          <w:szCs w:val="24"/>
          <w:lang w:val="en-GB"/>
        </w:rPr>
        <w:t>⋅</w:t>
      </w:r>
      <w:r w:rsidRPr="00A77540">
        <w:rPr>
          <w:rFonts w:ascii="Cambria Math" w:hAnsi="Cambria Math"/>
          <w:sz w:val="24"/>
          <w:szCs w:val="24"/>
          <w:lang w:val="en-GB"/>
        </w:rPr>
        <w:t>p</w:t>
      </w:r>
      <w:r w:rsidRPr="00A77540">
        <w:rPr>
          <w:rFonts w:ascii="Cambria Math" w:hAnsi="Cambria Math"/>
          <w:sz w:val="24"/>
          <w:szCs w:val="24"/>
          <w:vertAlign w:val="subscript"/>
          <w:lang w:val="en-GB"/>
        </w:rPr>
        <w:t>0</w:t>
      </w:r>
      <w:r w:rsidRPr="00A77540">
        <w:rPr>
          <w:rFonts w:ascii="Cambria Math" w:hAnsi="Cambria Math"/>
          <w:sz w:val="24"/>
          <w:szCs w:val="24"/>
          <w:lang w:val="en-GB"/>
        </w:rPr>
        <w:t>/L</w:t>
      </w:r>
      <w:r w:rsidRPr="00A77540">
        <w:rPr>
          <w:rFonts w:ascii="Times New Roman" w:hAnsi="Times New Roman" w:cs="Times New Roman"/>
          <w:sz w:val="24"/>
          <w:szCs w:val="24"/>
          <w:lang w:val="en-GB"/>
        </w:rPr>
        <w:t>)</w:t>
      </w:r>
      <w:r w:rsidRPr="008406E7">
        <w:rPr>
          <w:rFonts w:ascii="Times New Roman" w:hAnsi="Times New Roman"/>
          <w:sz w:val="24"/>
          <w:szCs w:val="24"/>
          <w:lang w:val="en-GB"/>
        </w:rPr>
        <w:t xml:space="preserve"> with the Water Vapour Transmission Rate (</w:t>
      </w:r>
      <w:r w:rsidRPr="003469DA">
        <w:rPr>
          <w:rFonts w:ascii="Cambria Math" w:hAnsi="Cambria Math"/>
          <w:sz w:val="24"/>
          <w:szCs w:val="24"/>
          <w:lang w:val="en-GB"/>
        </w:rPr>
        <w:t>WVTR</w:t>
      </w:r>
      <w:r w:rsidRPr="008406E7">
        <w:rPr>
          <w:rFonts w:ascii="Times New Roman" w:hAnsi="Times New Roman"/>
          <w:sz w:val="24"/>
          <w:szCs w:val="24"/>
          <w:lang w:val="en-GB"/>
        </w:rPr>
        <w:t xml:space="preserve">), a parameter readily obtained from packaging specifications. Incorporating </w:t>
      </w:r>
      <w:r w:rsidRPr="003469DA">
        <w:rPr>
          <w:rFonts w:ascii="Cambria Math" w:hAnsi="Cambria Math"/>
          <w:sz w:val="24"/>
          <w:szCs w:val="24"/>
          <w:lang w:val="en-GB"/>
        </w:rPr>
        <w:t>WVTR</w:t>
      </w:r>
      <w:r w:rsidRPr="008406E7">
        <w:rPr>
          <w:rFonts w:ascii="Times New Roman" w:hAnsi="Times New Roman"/>
          <w:sz w:val="24"/>
          <w:szCs w:val="24"/>
          <w:lang w:val="en-GB"/>
        </w:rPr>
        <w:t xml:space="preserve"> into Equation (3) leads to a simplified predictive formulation of moisture-driven shelf life:</w:t>
      </w:r>
    </w:p>
    <w:p w14:paraId="3DFFDA06" w14:textId="584D63F2" w:rsidR="00FA5274" w:rsidRPr="00502F25" w:rsidRDefault="000153F8" w:rsidP="00952029">
      <w:pPr>
        <w:jc w:val="right"/>
        <w:rPr>
          <w:rFonts w:ascii="Times New Roman" w:hAnsi="Times New Roman"/>
          <w:sz w:val="24"/>
          <w:szCs w:val="24"/>
          <w:lang w:val="en-GB"/>
        </w:rPr>
      </w:pPr>
      <m:oMath>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s</m:t>
            </m:r>
            <m:r>
              <w:rPr>
                <w:rFonts w:ascii="Cambria Math" w:hAnsi="Cambria Math"/>
                <w:sz w:val="24"/>
                <w:szCs w:val="24"/>
                <w:lang w:val="en-GB"/>
              </w:rPr>
              <m:t>,</m:t>
            </m:r>
            <m:r>
              <m:rPr>
                <m:nor/>
              </m:rPr>
              <w:rPr>
                <w:rFonts w:ascii="Cambria Math" w:hAnsi="Cambria Math"/>
                <w:sz w:val="24"/>
                <w:szCs w:val="24"/>
                <w:lang w:val="en-GB"/>
              </w:rPr>
              <m:t>moisture</m:t>
            </m:r>
          </m:sub>
        </m:sSub>
        <m: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W</m:t>
                </m:r>
              </m:e>
              <m:sub>
                <m:r>
                  <w:rPr>
                    <w:rFonts w:ascii="Cambria Math" w:hAnsi="Cambria Math"/>
                    <w:sz w:val="24"/>
                    <w:szCs w:val="24"/>
                    <w:lang w:val="en-GB"/>
                  </w:rPr>
                  <m:t>s</m:t>
                </m:r>
              </m:sub>
            </m:sSub>
          </m:num>
          <m:den>
            <m:r>
              <w:rPr>
                <w:rFonts w:ascii="Cambria Math" w:hAnsi="Cambria Math"/>
                <w:sz w:val="24"/>
                <w:szCs w:val="24"/>
                <w:lang w:val="en-GB"/>
              </w:rPr>
              <m:t>A</m:t>
            </m:r>
            <m:r>
              <m:rPr>
                <m:sty m:val="p"/>
              </m:rPr>
              <w:rPr>
                <w:rFonts w:ascii="Cambria Math" w:hAnsi="Cambria Math" w:cs="Cambria Math"/>
                <w:sz w:val="24"/>
                <w:szCs w:val="24"/>
              </w:rPr>
              <m:t>⋅</m:t>
            </m:r>
            <m:r>
              <m:rPr>
                <m:sty m:val="p"/>
              </m:rPr>
              <w:rPr>
                <w:rFonts w:ascii="Cambria Math" w:hAnsi="Cambria Math" w:cs="Cambria Math"/>
                <w:sz w:val="24"/>
                <w:szCs w:val="24"/>
              </w:rPr>
              <m:t>WVTR</m:t>
            </m:r>
          </m:den>
        </m:f>
        <m:r>
          <m:rPr>
            <m:sty m:val="p"/>
          </m:rPr>
          <w:rPr>
            <w:rFonts w:ascii="Cambria Math" w:hAnsi="Cambria Math" w:cs="Cambria Math"/>
            <w:sz w:val="24"/>
            <w:szCs w:val="24"/>
          </w:rPr>
          <m:t>⋅</m:t>
        </m:r>
        <m:d>
          <m:dPr>
            <m:ctrlPr>
              <w:rPr>
                <w:rFonts w:ascii="Cambria Math" w:hAnsi="Cambria Math" w:cs="Cambria Math"/>
                <w:sz w:val="24"/>
                <w:szCs w:val="24"/>
              </w:rPr>
            </m:ctrlPr>
          </m:dPr>
          <m:e>
            <m:sSub>
              <m:sSubPr>
                <m:ctrlPr>
                  <w:rPr>
                    <w:rFonts w:ascii="Cambria Math" w:hAnsi="Cambria Math" w:cs="Cambria Math"/>
                    <w:sz w:val="24"/>
                    <w:szCs w:val="24"/>
                  </w:rPr>
                </m:ctrlPr>
              </m:sSubPr>
              <m:e>
                <m:r>
                  <w:rPr>
                    <w:rFonts w:ascii="Cambria Math" w:hAnsi="Cambria Math" w:cs="Cambria Math"/>
                    <w:sz w:val="24"/>
                    <w:szCs w:val="24"/>
                  </w:rPr>
                  <m:t>M</m:t>
                </m:r>
              </m:e>
              <m:sub>
                <m:r>
                  <w:rPr>
                    <w:rFonts w:ascii="Cambria Math" w:hAnsi="Cambria Math" w:cs="Cambria Math"/>
                    <w:sz w:val="24"/>
                    <w:szCs w:val="24"/>
                  </w:rPr>
                  <m:t>c</m:t>
                </m:r>
              </m:sub>
            </m:sSub>
            <m:r>
              <m:rPr>
                <m:sty m:val="p"/>
              </m:rPr>
              <w:rPr>
                <w:rFonts w:ascii="Cambria Math" w:hAnsi="Cambria Math" w:cs="Cambria Math"/>
                <w:sz w:val="24"/>
                <w:szCs w:val="24"/>
              </w:rPr>
              <m:t>-</m:t>
            </m:r>
            <m:sSub>
              <m:sSubPr>
                <m:ctrlPr>
                  <w:rPr>
                    <w:rFonts w:ascii="Cambria Math" w:hAnsi="Cambria Math" w:cs="Cambria Math"/>
                    <w:sz w:val="24"/>
                    <w:szCs w:val="24"/>
                  </w:rPr>
                </m:ctrlPr>
              </m:sSubPr>
              <m:e>
                <m:r>
                  <w:rPr>
                    <w:rFonts w:ascii="Cambria Math" w:hAnsi="Cambria Math" w:cs="Cambria Math"/>
                    <w:sz w:val="24"/>
                    <w:szCs w:val="24"/>
                  </w:rPr>
                  <m:t>M</m:t>
                </m:r>
              </m:e>
              <m:sub>
                <m:r>
                  <w:rPr>
                    <w:rFonts w:ascii="Cambria Math" w:hAnsi="Cambria Math" w:cs="Cambria Math"/>
                    <w:sz w:val="24"/>
                    <w:szCs w:val="24"/>
                  </w:rPr>
                  <m:t>0</m:t>
                </m:r>
              </m:sub>
            </m:sSub>
          </m:e>
        </m:d>
      </m:oMath>
      <w:r w:rsidR="00502F25" w:rsidRPr="00577417">
        <w:rPr>
          <w:rFonts w:ascii="Times New Roman" w:hAnsi="Times New Roman"/>
          <w:sz w:val="24"/>
          <w:szCs w:val="24"/>
          <w:lang w:val="en-GB"/>
        </w:rPr>
        <w:t xml:space="preserve"> </w:t>
      </w:r>
      <w:r w:rsidR="00502F25">
        <w:rPr>
          <w:rFonts w:ascii="Times New Roman" w:hAnsi="Times New Roman"/>
          <w:sz w:val="24"/>
          <w:szCs w:val="24"/>
          <w:lang w:val="en-GB"/>
        </w:rPr>
        <w:t xml:space="preserve">    </w:t>
      </w:r>
      <w:r w:rsidR="00952029">
        <w:rPr>
          <w:rFonts w:ascii="Times New Roman" w:hAnsi="Times New Roman"/>
          <w:sz w:val="24"/>
          <w:szCs w:val="24"/>
          <w:lang w:val="en-GB"/>
        </w:rPr>
        <w:t xml:space="preserve">           </w:t>
      </w:r>
      <w:r w:rsidR="00EC5F7E">
        <w:rPr>
          <w:rFonts w:ascii="Times New Roman" w:hAnsi="Times New Roman"/>
          <w:sz w:val="24"/>
          <w:szCs w:val="24"/>
          <w:lang w:val="en-GB"/>
        </w:rPr>
        <w:t xml:space="preserve"> </w:t>
      </w:r>
      <w:r w:rsidR="00952029">
        <w:rPr>
          <w:rFonts w:ascii="Times New Roman" w:hAnsi="Times New Roman"/>
          <w:sz w:val="24"/>
          <w:szCs w:val="24"/>
          <w:lang w:val="en-GB"/>
        </w:rPr>
        <w:t xml:space="preserve"> </w:t>
      </w:r>
      <w:r w:rsidR="00502F25" w:rsidRPr="00577417">
        <w:rPr>
          <w:rFonts w:ascii="Cambria Math" w:hAnsi="Cambria Math"/>
          <w:sz w:val="24"/>
          <w:szCs w:val="24"/>
          <w:lang w:val="en-GB"/>
        </w:rPr>
        <w:t>(</w:t>
      </w:r>
      <w:r w:rsidR="00502F25">
        <w:rPr>
          <w:rFonts w:ascii="Cambria Math" w:hAnsi="Cambria Math"/>
          <w:sz w:val="24"/>
          <w:szCs w:val="24"/>
          <w:lang w:val="en-GB"/>
        </w:rPr>
        <w:t>4</w:t>
      </w:r>
      <w:r w:rsidR="00502F25" w:rsidRPr="00577417">
        <w:rPr>
          <w:rFonts w:ascii="Cambria Math" w:hAnsi="Cambria Math"/>
          <w:sz w:val="24"/>
          <w:szCs w:val="24"/>
          <w:lang w:val="en-GB"/>
        </w:rPr>
        <w:t>)</w:t>
      </w:r>
    </w:p>
    <w:p w14:paraId="0CA85B5C" w14:textId="77777777" w:rsidR="00D536F4" w:rsidRDefault="00D536F4" w:rsidP="008406E7">
      <w:pPr>
        <w:rPr>
          <w:rFonts w:ascii="Times New Roman" w:hAnsi="Times New Roman"/>
          <w:sz w:val="24"/>
          <w:szCs w:val="24"/>
          <w:lang w:val="en-GB"/>
        </w:rPr>
      </w:pPr>
    </w:p>
    <w:p w14:paraId="7CF58549" w14:textId="606D7E41" w:rsidR="008406E7" w:rsidRDefault="008406E7" w:rsidP="008406E7">
      <w:pPr>
        <w:rPr>
          <w:rFonts w:ascii="Times New Roman" w:hAnsi="Times New Roman"/>
          <w:sz w:val="24"/>
          <w:szCs w:val="24"/>
          <w:lang w:val="en-GB"/>
        </w:rPr>
      </w:pPr>
      <w:r w:rsidRPr="008406E7">
        <w:rPr>
          <w:rFonts w:ascii="Times New Roman" w:hAnsi="Times New Roman"/>
          <w:sz w:val="24"/>
          <w:szCs w:val="24"/>
          <w:lang w:val="en-GB"/>
        </w:rPr>
        <w:t xml:space="preserve">where </w:t>
      </w:r>
      <w:r w:rsidRPr="00EC5F7E">
        <w:rPr>
          <w:rFonts w:ascii="Cambria Math" w:hAnsi="Cambria Math"/>
          <w:sz w:val="24"/>
          <w:szCs w:val="24"/>
          <w:lang w:val="en-GB"/>
        </w:rPr>
        <w:t>M</w:t>
      </w:r>
      <w:r w:rsidRPr="00EC5F7E">
        <w:rPr>
          <w:rFonts w:ascii="Cambria Math" w:hAnsi="Cambria Math"/>
          <w:sz w:val="24"/>
          <w:szCs w:val="24"/>
          <w:vertAlign w:val="subscript"/>
          <w:lang w:val="en-GB"/>
        </w:rPr>
        <w:t>c</w:t>
      </w:r>
      <w:r w:rsidRPr="00EC5F7E">
        <w:rPr>
          <w:rFonts w:ascii="Times New Roman" w:hAnsi="Times New Roman"/>
          <w:sz w:val="24"/>
          <w:szCs w:val="24"/>
          <w:lang w:val="en-GB"/>
        </w:rPr>
        <w:t xml:space="preserve"> and </w:t>
      </w:r>
      <w:r w:rsidRPr="00EC5F7E">
        <w:rPr>
          <w:rFonts w:ascii="Cambria Math" w:hAnsi="Cambria Math"/>
          <w:sz w:val="24"/>
          <w:szCs w:val="24"/>
          <w:lang w:val="en-GB"/>
        </w:rPr>
        <w:t>M</w:t>
      </w:r>
      <w:r w:rsidRPr="00EC5F7E">
        <w:rPr>
          <w:rFonts w:ascii="Cambria Math" w:hAnsi="Cambria Math"/>
          <w:sz w:val="24"/>
          <w:szCs w:val="24"/>
          <w:vertAlign w:val="subscript"/>
          <w:lang w:val="en-GB"/>
        </w:rPr>
        <w:t>0</w:t>
      </w:r>
      <w:r w:rsidRPr="00EC5F7E">
        <w:rPr>
          <w:rFonts w:ascii="Cambria Math" w:hAnsi="Cambria Math"/>
          <w:sz w:val="24"/>
          <w:szCs w:val="24"/>
          <w:lang w:val="en-GB"/>
        </w:rPr>
        <w:t xml:space="preserve"> </w:t>
      </w:r>
      <w:r w:rsidR="00EC5F7E" w:rsidRPr="008406E7">
        <w:rPr>
          <w:rFonts w:ascii="Times New Roman" w:hAnsi="Times New Roman"/>
          <w:sz w:val="24"/>
          <w:szCs w:val="24"/>
          <w:lang w:val="en-GB"/>
        </w:rPr>
        <w:t>respectively</w:t>
      </w:r>
      <w:r w:rsidR="00EC5F7E" w:rsidRPr="008406E7">
        <w:rPr>
          <w:rFonts w:ascii="Times New Roman" w:hAnsi="Times New Roman"/>
          <w:sz w:val="24"/>
          <w:szCs w:val="24"/>
          <w:lang w:val="en-GB"/>
        </w:rPr>
        <w:t xml:space="preserve"> </w:t>
      </w:r>
      <w:r w:rsidR="00F8773C" w:rsidRPr="008406E7">
        <w:rPr>
          <w:rFonts w:ascii="Times New Roman" w:hAnsi="Times New Roman"/>
          <w:sz w:val="24"/>
          <w:szCs w:val="24"/>
          <w:lang w:val="en-GB"/>
        </w:rPr>
        <w:t>represent</w:t>
      </w:r>
      <w:r w:rsidRPr="008406E7">
        <w:rPr>
          <w:rFonts w:ascii="Times New Roman" w:hAnsi="Times New Roman"/>
          <w:sz w:val="24"/>
          <w:szCs w:val="24"/>
          <w:lang w:val="en-GB"/>
        </w:rPr>
        <w:t xml:space="preserve"> the equilibrium moisture contents at the critical and initial water activity levels. Unlike Equation (1), this expression eliminates the need for explicit integration, thereby </w:t>
      </w:r>
      <w:r w:rsidR="00556F51" w:rsidRPr="008406E7">
        <w:rPr>
          <w:rFonts w:ascii="Times New Roman" w:hAnsi="Times New Roman"/>
          <w:sz w:val="24"/>
          <w:szCs w:val="24"/>
          <w:lang w:val="en-GB"/>
        </w:rPr>
        <w:t>enabling</w:t>
      </w:r>
      <w:r w:rsidRPr="008406E7">
        <w:rPr>
          <w:rFonts w:ascii="Times New Roman" w:hAnsi="Times New Roman"/>
          <w:sz w:val="24"/>
          <w:szCs w:val="24"/>
          <w:lang w:val="en-GB"/>
        </w:rPr>
        <w:t xml:space="preserve"> direct application in engineering design and comparative packaging studies.</w:t>
      </w:r>
    </w:p>
    <w:p w14:paraId="59BCC8F7" w14:textId="77777777" w:rsidR="001E7FCB" w:rsidRPr="00FD5D3C" w:rsidRDefault="001E7FCB" w:rsidP="008406E7">
      <w:pPr>
        <w:rPr>
          <w:rFonts w:ascii="Times New Roman" w:hAnsi="Times New Roman"/>
          <w:sz w:val="24"/>
          <w:szCs w:val="24"/>
          <w:lang w:val="en-GB"/>
        </w:rPr>
      </w:pPr>
    </w:p>
    <w:p w14:paraId="7C2C46AB" w14:textId="5EF23FA0" w:rsidR="00D02758" w:rsidRPr="00836036" w:rsidRDefault="00D02758" w:rsidP="00836036">
      <w:pPr>
        <w:pStyle w:val="4"/>
        <w:rPr>
          <w:rFonts w:ascii="Times New Roman" w:hAnsi="Times New Roman" w:cs="Times New Roman"/>
          <w:sz w:val="24"/>
          <w:szCs w:val="24"/>
        </w:rPr>
      </w:pPr>
      <w:bookmarkStart w:id="5" w:name="_Toc207214040"/>
      <w:r w:rsidRPr="00836036">
        <w:rPr>
          <w:rFonts w:ascii="Times New Roman" w:hAnsi="Times New Roman" w:cs="Times New Roman"/>
          <w:sz w:val="24"/>
          <w:szCs w:val="24"/>
        </w:rPr>
        <w:t>2.1.2. Modelling Based on Lipid Oxidation</w:t>
      </w:r>
      <w:bookmarkEnd w:id="5"/>
    </w:p>
    <w:p w14:paraId="46AAEE21" w14:textId="3205D1F5" w:rsidR="00D02758" w:rsidRPr="00F160D0" w:rsidRDefault="00D02758" w:rsidP="00D02758">
      <w:pPr>
        <w:rPr>
          <w:rFonts w:ascii="Times New Roman" w:hAnsi="Times New Roman"/>
          <w:sz w:val="24"/>
          <w:szCs w:val="24"/>
          <w:lang w:val="en-GB"/>
        </w:rPr>
      </w:pPr>
      <w:r w:rsidRPr="33517EC4">
        <w:rPr>
          <w:rFonts w:ascii="Times New Roman" w:eastAsia="Times New Roman" w:hAnsi="Times New Roman" w:cs="Times New Roman"/>
          <w:sz w:val="24"/>
          <w:szCs w:val="24"/>
        </w:rPr>
        <w:t>Lipid oxidation is modelled as a temperature-dependent reaction, following pseudo-</w:t>
      </w:r>
      <w:r w:rsidRPr="33517EC4">
        <w:rPr>
          <w:rFonts w:ascii="Times New Roman" w:eastAsia="Times New Roman" w:hAnsi="Times New Roman" w:cs="Times New Roman"/>
          <w:sz w:val="24"/>
          <w:szCs w:val="24"/>
        </w:rPr>
        <w:lastRenderedPageBreak/>
        <w:t>zero or first-order kinetics. The Arrhenius equation is used to describe how the reaction rate varies with temperature, with key parameters including the activation energy (</w:t>
      </w:r>
      <w:proofErr w:type="spellStart"/>
      <w:r w:rsidRPr="33517EC4">
        <w:rPr>
          <w:rFonts w:ascii="Cambria Math" w:eastAsia="Cambria Math" w:hAnsi="Cambria Math" w:cs="Cambria Math"/>
          <w:sz w:val="24"/>
          <w:szCs w:val="24"/>
        </w:rPr>
        <w:t>E</w:t>
      </w:r>
      <w:r w:rsidRPr="33517EC4">
        <w:rPr>
          <w:rFonts w:ascii="Cambria Math" w:eastAsia="Cambria Math" w:hAnsi="Cambria Math" w:cs="Cambria Math"/>
          <w:sz w:val="24"/>
          <w:szCs w:val="24"/>
          <w:vertAlign w:val="subscript"/>
        </w:rPr>
        <w:t>a</w:t>
      </w:r>
      <w:proofErr w:type="spellEnd"/>
      <w:r w:rsidRPr="33517EC4">
        <w:rPr>
          <w:rFonts w:ascii="Times New Roman" w:eastAsia="Times New Roman" w:hAnsi="Times New Roman" w:cs="Times New Roman"/>
          <w:sz w:val="24"/>
          <w:szCs w:val="24"/>
        </w:rPr>
        <w:t>) and pre-exponential factor (</w:t>
      </w:r>
      <w:r w:rsidRPr="33517EC4">
        <w:rPr>
          <w:rFonts w:ascii="Cambria Math" w:eastAsia="Cambria Math" w:hAnsi="Cambria Math" w:cs="Cambria Math"/>
          <w:sz w:val="24"/>
          <w:szCs w:val="24"/>
        </w:rPr>
        <w:t>Z</w:t>
      </w:r>
      <w:r w:rsidR="0000759B" w:rsidRPr="0000759B">
        <w:rPr>
          <w:rFonts w:ascii="Times New Roman" w:eastAsia="Cambria Math" w:hAnsi="Times New Roman" w:cs="Times New Roman"/>
          <w:sz w:val="24"/>
          <w:szCs w:val="24"/>
        </w:rPr>
        <w:t xml:space="preserve">, also named </w:t>
      </w:r>
      <w:r w:rsidR="0000759B">
        <w:rPr>
          <w:rFonts w:ascii="Cambria Math" w:eastAsia="Cambria Math" w:hAnsi="Cambria Math" w:cs="Cambria Math"/>
          <w:sz w:val="24"/>
          <w:szCs w:val="24"/>
        </w:rPr>
        <w:t>k</w:t>
      </w:r>
      <w:r w:rsidR="0000759B" w:rsidRPr="0000759B">
        <w:rPr>
          <w:rFonts w:ascii="Cambria Math" w:eastAsia="Cambria Math" w:hAnsi="Cambria Math" w:cs="Cambria Math"/>
          <w:sz w:val="24"/>
          <w:szCs w:val="24"/>
          <w:vertAlign w:val="subscript"/>
        </w:rPr>
        <w:t>0</w:t>
      </w:r>
      <w:r w:rsidRPr="33517EC4">
        <w:rPr>
          <w:rFonts w:ascii="Times New Roman" w:eastAsia="Times New Roman" w:hAnsi="Times New Roman" w:cs="Times New Roman"/>
          <w:sz w:val="24"/>
          <w:szCs w:val="24"/>
        </w:rPr>
        <w:t>)</w:t>
      </w:r>
      <w:r w:rsidRPr="33517EC4">
        <w:rPr>
          <w:rFonts w:ascii="Times New Roman" w:eastAsia="Times New Roman" w:hAnsi="Times New Roman" w:cs="Times New Roman"/>
          <w:sz w:val="24"/>
          <w:szCs w:val="24"/>
          <w:lang w:val="en-GB"/>
        </w:rPr>
        <w:t>:</w:t>
      </w:r>
    </w:p>
    <w:p w14:paraId="23809C69" w14:textId="1654304F" w:rsidR="00D02758" w:rsidRPr="001E7FCB" w:rsidRDefault="000153F8" w:rsidP="001E7FCB">
      <w:pPr>
        <w:jc w:val="right"/>
        <w:rPr>
          <w:rFonts w:ascii="Cambria Math" w:hAnsi="Cambria Math"/>
          <w:sz w:val="24"/>
          <w:szCs w:val="24"/>
          <w:lang w:val="en-GB"/>
        </w:rPr>
      </w:pPr>
      <m:oMath>
        <m:sSub>
          <m:sSubPr>
            <m:ctrlPr>
              <w:rPr>
                <w:rFonts w:ascii="Cambria Math" w:hAnsi="Cambria Math"/>
                <w:i/>
                <w:sz w:val="24"/>
                <w:szCs w:val="24"/>
              </w:rPr>
            </m:ctrlPr>
          </m:sSubPr>
          <m:e>
            <m:r>
              <w:rPr>
                <w:rFonts w:ascii="Cambria Math" w:hAnsi="Cambria Math"/>
                <w:sz w:val="24"/>
                <w:szCs w:val="24"/>
              </w:rPr>
              <m:t>k</m:t>
            </m:r>
          </m:e>
          <m:sub>
            <m:r>
              <m:rPr>
                <m:nor/>
              </m:rPr>
              <w:rPr>
                <w:rFonts w:ascii="Cambria Math" w:hAnsi="Cambria Math"/>
                <w:sz w:val="24"/>
                <w:szCs w:val="24"/>
              </w:rPr>
              <m:t>ox</m:t>
            </m:r>
          </m:sub>
        </m:sSub>
        <m:r>
          <w:rPr>
            <w:rFonts w:ascii="Cambria Math" w:hAnsi="Cambria Math"/>
            <w:sz w:val="24"/>
            <w:szCs w:val="24"/>
          </w:rPr>
          <m:t>=</m:t>
        </m:r>
        <m:r>
          <w:rPr>
            <w:rFonts w:ascii="Cambria Math" w:hAnsi="Cambria Math"/>
            <w:sz w:val="24"/>
            <w:szCs w:val="24"/>
          </w:rPr>
          <m:t>Z</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e</m:t>
            </m:r>
            <m:ctrlPr>
              <w:rPr>
                <w:rFonts w:ascii="Cambria Math" w:hAnsi="Cambria Math" w:cs="Cambria Math"/>
                <w:sz w:val="24"/>
                <w:szCs w:val="24"/>
              </w:rPr>
            </m:ctrlPr>
          </m:e>
          <m: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m:rPr>
                <m:lit/>
              </m:rP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R</m:t>
                </m:r>
                <m:r>
                  <m:rPr>
                    <m:sty m:val="p"/>
                  </m:rPr>
                  <w:rPr>
                    <w:rFonts w:ascii="Cambria Math" w:hAnsi="Cambria Math" w:cs="Cambria Math"/>
                    <w:sz w:val="24"/>
                    <w:szCs w:val="24"/>
                  </w:rPr>
                  <m:t>⋅</m:t>
                </m:r>
                <m:r>
                  <w:rPr>
                    <w:rFonts w:ascii="Cambria Math" w:hAnsi="Cambria Math"/>
                    <w:sz w:val="24"/>
                    <w:szCs w:val="24"/>
                  </w:rPr>
                  <m:t>T</m:t>
                </m:r>
              </m:e>
            </m:d>
          </m:sup>
        </m:sSup>
      </m:oMath>
      <w:r w:rsidR="00D02758" w:rsidRPr="00577417">
        <w:rPr>
          <w:rFonts w:ascii="Times New Roman" w:hAnsi="Times New Roman"/>
          <w:sz w:val="24"/>
          <w:szCs w:val="24"/>
          <w:lang w:val="en-GB"/>
        </w:rPr>
        <w:t xml:space="preserve"> </w:t>
      </w:r>
      <w:r w:rsidR="00D02758">
        <w:rPr>
          <w:rFonts w:ascii="Times New Roman" w:hAnsi="Times New Roman" w:hint="eastAsia"/>
          <w:sz w:val="24"/>
          <w:szCs w:val="24"/>
          <w:lang w:val="en-GB"/>
        </w:rPr>
        <w:t xml:space="preserve">                       </w:t>
      </w:r>
      <w:r w:rsidR="00D02758" w:rsidRPr="00577417">
        <w:rPr>
          <w:rFonts w:ascii="Times New Roman" w:hAnsi="Times New Roman"/>
          <w:sz w:val="24"/>
          <w:szCs w:val="24"/>
          <w:lang w:val="en-GB"/>
        </w:rPr>
        <w:t xml:space="preserve"> </w:t>
      </w:r>
      <w:r w:rsidR="00D02758" w:rsidRPr="00577417">
        <w:rPr>
          <w:rFonts w:ascii="Cambria Math" w:hAnsi="Cambria Math"/>
          <w:sz w:val="24"/>
          <w:szCs w:val="24"/>
          <w:lang w:val="en-GB"/>
        </w:rPr>
        <w:t>(</w:t>
      </w:r>
      <w:r w:rsidR="00502F25">
        <w:rPr>
          <w:rFonts w:ascii="Cambria Math" w:hAnsi="Cambria Math"/>
          <w:sz w:val="24"/>
          <w:szCs w:val="24"/>
          <w:lang w:val="en-GB"/>
        </w:rPr>
        <w:t>5</w:t>
      </w:r>
      <w:r w:rsidR="00D02758" w:rsidRPr="00577417">
        <w:rPr>
          <w:rFonts w:ascii="Cambria Math" w:hAnsi="Cambria Math"/>
          <w:sz w:val="24"/>
          <w:szCs w:val="24"/>
          <w:lang w:val="en-GB"/>
        </w:rPr>
        <w:t>)</w:t>
      </w:r>
    </w:p>
    <w:p w14:paraId="017B14E8" w14:textId="77777777" w:rsidR="00D536F4" w:rsidRDefault="00D536F4" w:rsidP="00660C5A">
      <w:pPr>
        <w:rPr>
          <w:rFonts w:ascii="Times New Roman" w:hAnsi="Times New Roman"/>
          <w:sz w:val="24"/>
          <w:szCs w:val="24"/>
          <w:lang w:val="en-GB"/>
        </w:rPr>
      </w:pPr>
    </w:p>
    <w:p w14:paraId="290B556B" w14:textId="31C5848E" w:rsidR="00660C5A" w:rsidRPr="00660C5A" w:rsidRDefault="00660C5A" w:rsidP="00660C5A">
      <w:pPr>
        <w:rPr>
          <w:rFonts w:ascii="Times New Roman" w:hAnsi="Times New Roman"/>
          <w:sz w:val="24"/>
          <w:szCs w:val="24"/>
          <w:lang w:val="en-GB"/>
        </w:rPr>
      </w:pPr>
      <w:r w:rsidRPr="00660C5A">
        <w:rPr>
          <w:rFonts w:ascii="Times New Roman" w:hAnsi="Times New Roman"/>
          <w:sz w:val="24"/>
          <w:szCs w:val="24"/>
          <w:lang w:val="en-GB"/>
        </w:rPr>
        <w:t>The induction period (</w:t>
      </w:r>
      <w:r w:rsidRPr="00F559D6">
        <w:rPr>
          <w:rFonts w:ascii="Cambria Math" w:hAnsi="Cambria Math"/>
          <w:sz w:val="24"/>
          <w:szCs w:val="24"/>
          <w:lang w:val="en-GB"/>
        </w:rPr>
        <w:t>IP</w:t>
      </w:r>
      <w:r w:rsidRPr="00660C5A">
        <w:rPr>
          <w:rFonts w:ascii="Times New Roman" w:hAnsi="Times New Roman"/>
          <w:sz w:val="24"/>
          <w:szCs w:val="24"/>
          <w:lang w:val="en-GB"/>
        </w:rPr>
        <w:t xml:space="preserve">), which represents the time </w:t>
      </w:r>
      <w:r w:rsidR="00BF00E1">
        <w:rPr>
          <w:rFonts w:ascii="Times New Roman" w:hAnsi="Times New Roman"/>
          <w:sz w:val="24"/>
          <w:szCs w:val="24"/>
          <w:lang w:val="en-GB"/>
        </w:rPr>
        <w:t xml:space="preserve">passed </w:t>
      </w:r>
      <w:r w:rsidRPr="00660C5A">
        <w:rPr>
          <w:rFonts w:ascii="Times New Roman" w:hAnsi="Times New Roman"/>
          <w:sz w:val="24"/>
          <w:szCs w:val="24"/>
          <w:lang w:val="en-GB"/>
        </w:rPr>
        <w:t>before a rapid increase in oxidation products, is inversely related to the oxidation rate constant:</w:t>
      </w:r>
    </w:p>
    <w:p w14:paraId="0D4853E1" w14:textId="76B78CCD" w:rsidR="00754FA6" w:rsidRPr="002A175E" w:rsidRDefault="002A175E" w:rsidP="00506425">
      <w:pPr>
        <w:jc w:val="right"/>
        <w:rPr>
          <w:rFonts w:ascii="Times New Roman" w:hAnsi="Times New Roman"/>
          <w:i/>
          <w:sz w:val="24"/>
          <w:szCs w:val="24"/>
          <w:lang w:val="en-GB"/>
        </w:rPr>
      </w:pPr>
      <m:oMath>
        <m:r>
          <w:rPr>
            <w:rFonts w:ascii="Cambria Math" w:hAnsi="Cambria Math" w:hint="eastAsia"/>
            <w:sz w:val="24"/>
            <w:szCs w:val="24"/>
            <w:lang w:val="en-GB"/>
          </w:rPr>
          <m:t>IP</m:t>
        </m:r>
        <m:r>
          <w:rPr>
            <w:rFonts w:ascii="Cambria Math" w:hAnsi="Cambria Math"/>
            <w:sz w:val="24"/>
            <w:szCs w:val="24"/>
            <w:lang w:val="en-GB"/>
          </w:rPr>
          <m:t xml:space="preserve">∝ </m:t>
        </m:r>
        <m:f>
          <m:fPr>
            <m:ctrlPr>
              <w:rPr>
                <w:rFonts w:ascii="Cambria Math" w:hAnsi="Cambria Math"/>
                <w:i/>
                <w:sz w:val="24"/>
                <w:szCs w:val="24"/>
                <w:lang w:val="en-GB"/>
              </w:rPr>
            </m:ctrlPr>
          </m:fPr>
          <m:num>
            <m:r>
              <w:rPr>
                <w:rFonts w:ascii="Cambria Math" w:hAnsi="Cambria Math"/>
                <w:sz w:val="24"/>
                <w:szCs w:val="24"/>
                <w:lang w:val="en-GB"/>
              </w:rPr>
              <m:t>1</m:t>
            </m:r>
          </m:num>
          <m:den>
            <m:sSub>
              <m:sSubPr>
                <m:ctrlPr>
                  <w:rPr>
                    <w:rFonts w:ascii="Cambria Math" w:hAnsi="Cambria Math"/>
                    <w:i/>
                    <w:sz w:val="24"/>
                    <w:szCs w:val="24"/>
                    <w:lang w:val="en-GB"/>
                  </w:rPr>
                </m:ctrlPr>
              </m:sSubPr>
              <m:e>
                <m:r>
                  <w:rPr>
                    <w:rFonts w:ascii="Cambria Math" w:hAnsi="Cambria Math"/>
                    <w:sz w:val="24"/>
                    <w:szCs w:val="24"/>
                    <w:lang w:val="en-GB"/>
                  </w:rPr>
                  <m:t>k</m:t>
                </m:r>
              </m:e>
              <m:sub>
                <m:r>
                  <w:rPr>
                    <w:rFonts w:ascii="Cambria Math" w:hAnsi="Cambria Math"/>
                    <w:sz w:val="24"/>
                    <w:szCs w:val="24"/>
                    <w:lang w:val="en-GB"/>
                  </w:rPr>
                  <m:t>ox</m:t>
                </m:r>
              </m:sub>
            </m:sSub>
            <m:ctrlPr>
              <w:rPr>
                <w:rFonts w:ascii="Cambria Math" w:hAnsi="Cambria Math" w:hint="eastAsia"/>
                <w:i/>
                <w:sz w:val="24"/>
                <w:szCs w:val="24"/>
                <w:lang w:val="en-GB"/>
              </w:rPr>
            </m:ctrlPr>
          </m:den>
        </m:f>
      </m:oMath>
      <w:r>
        <w:rPr>
          <w:rFonts w:ascii="Times New Roman" w:hAnsi="Times New Roman" w:hint="eastAsia"/>
          <w:sz w:val="24"/>
          <w:szCs w:val="24"/>
          <w:lang w:val="en-GB"/>
        </w:rPr>
        <w:t xml:space="preserve">  </w:t>
      </w:r>
      <w:r w:rsidRPr="00577417">
        <w:rPr>
          <w:rFonts w:ascii="Times New Roman" w:hAnsi="Times New Roman"/>
          <w:sz w:val="24"/>
          <w:szCs w:val="24"/>
          <w:lang w:val="en-GB"/>
        </w:rPr>
        <w:t xml:space="preserve"> </w:t>
      </w:r>
      <w:r>
        <w:rPr>
          <w:rFonts w:ascii="Times New Roman" w:hAnsi="Times New Roman"/>
          <w:sz w:val="24"/>
          <w:szCs w:val="24"/>
          <w:lang w:val="en-GB"/>
        </w:rPr>
        <w:t xml:space="preserve">      </w:t>
      </w:r>
      <w:r w:rsidR="00506425">
        <w:rPr>
          <w:rFonts w:ascii="Times New Roman" w:hAnsi="Times New Roman"/>
          <w:sz w:val="24"/>
          <w:szCs w:val="24"/>
          <w:lang w:val="en-GB"/>
        </w:rPr>
        <w:t xml:space="preserve">           </w:t>
      </w:r>
      <w:r>
        <w:rPr>
          <w:rFonts w:ascii="Times New Roman" w:hAnsi="Times New Roman"/>
          <w:sz w:val="24"/>
          <w:szCs w:val="24"/>
          <w:lang w:val="en-GB"/>
        </w:rPr>
        <w:t xml:space="preserve"> </w:t>
      </w:r>
      <w:r w:rsidR="00506425">
        <w:rPr>
          <w:rFonts w:ascii="Times New Roman" w:hAnsi="Times New Roman"/>
          <w:sz w:val="24"/>
          <w:szCs w:val="24"/>
          <w:lang w:val="en-GB"/>
        </w:rPr>
        <w:t xml:space="preserve">       </w:t>
      </w:r>
      <w:r w:rsidRPr="00577417">
        <w:rPr>
          <w:rFonts w:ascii="Cambria Math" w:hAnsi="Cambria Math"/>
          <w:sz w:val="24"/>
          <w:szCs w:val="24"/>
          <w:lang w:val="en-GB"/>
        </w:rPr>
        <w:t>(</w:t>
      </w:r>
      <w:r>
        <w:rPr>
          <w:rFonts w:ascii="Cambria Math" w:hAnsi="Cambria Math"/>
          <w:sz w:val="24"/>
          <w:szCs w:val="24"/>
          <w:lang w:val="en-GB"/>
        </w:rPr>
        <w:t>6</w:t>
      </w:r>
      <w:r w:rsidRPr="00577417">
        <w:rPr>
          <w:rFonts w:ascii="Cambria Math" w:hAnsi="Cambria Math"/>
          <w:sz w:val="24"/>
          <w:szCs w:val="24"/>
          <w:lang w:val="en-GB"/>
        </w:rPr>
        <w:t>)</w:t>
      </w:r>
    </w:p>
    <w:p w14:paraId="77AFF338" w14:textId="77777777" w:rsidR="00D536F4" w:rsidRDefault="00D536F4" w:rsidP="00660C5A">
      <w:pPr>
        <w:rPr>
          <w:rFonts w:ascii="Times New Roman" w:hAnsi="Times New Roman"/>
          <w:sz w:val="24"/>
          <w:szCs w:val="24"/>
          <w:lang w:val="en-GB"/>
        </w:rPr>
      </w:pPr>
    </w:p>
    <w:p w14:paraId="3BF6870C" w14:textId="44C32F57" w:rsidR="00660C5A" w:rsidRDefault="00660C5A" w:rsidP="00660C5A">
      <w:pPr>
        <w:rPr>
          <w:rFonts w:ascii="Times New Roman" w:hAnsi="Times New Roman"/>
          <w:sz w:val="24"/>
          <w:szCs w:val="24"/>
          <w:lang w:val="en-GB"/>
        </w:rPr>
      </w:pPr>
      <w:r w:rsidRPr="00660C5A">
        <w:rPr>
          <w:rFonts w:ascii="Times New Roman" w:hAnsi="Times New Roman"/>
          <w:sz w:val="24"/>
          <w:szCs w:val="24"/>
          <w:lang w:val="en-GB"/>
        </w:rPr>
        <w:t xml:space="preserve">As lipid oxidation progresses, product </w:t>
      </w:r>
      <w:r w:rsidR="006F7522">
        <w:rPr>
          <w:rFonts w:ascii="Times New Roman" w:hAnsi="Times New Roman"/>
          <w:sz w:val="24"/>
          <w:szCs w:val="24"/>
          <w:lang w:val="en-GB"/>
        </w:rPr>
        <w:t>qua</w:t>
      </w:r>
      <w:r w:rsidRPr="00660C5A">
        <w:rPr>
          <w:rFonts w:ascii="Times New Roman" w:hAnsi="Times New Roman"/>
          <w:sz w:val="24"/>
          <w:szCs w:val="24"/>
          <w:lang w:val="en-GB"/>
        </w:rPr>
        <w:t xml:space="preserve">lity declines sharply after the induction period, making </w:t>
      </w:r>
      <w:r w:rsidR="0081408B">
        <w:rPr>
          <w:rFonts w:ascii="Cambria Math" w:hAnsi="Cambria Math" w:hint="eastAsia"/>
          <w:sz w:val="24"/>
          <w:szCs w:val="24"/>
          <w:lang w:val="en-GB"/>
        </w:rPr>
        <w:t>it</w:t>
      </w:r>
      <w:r w:rsidRPr="00586E1C">
        <w:rPr>
          <w:rFonts w:ascii="Cambria Math" w:hAnsi="Cambria Math"/>
          <w:sz w:val="24"/>
          <w:szCs w:val="24"/>
          <w:lang w:val="en-GB"/>
        </w:rPr>
        <w:t xml:space="preserve"> </w:t>
      </w:r>
      <w:r w:rsidRPr="00660C5A">
        <w:rPr>
          <w:rFonts w:ascii="Times New Roman" w:hAnsi="Times New Roman"/>
          <w:sz w:val="24"/>
          <w:szCs w:val="24"/>
          <w:lang w:val="en-GB"/>
        </w:rPr>
        <w:t xml:space="preserve">a reliable </w:t>
      </w:r>
      <w:r w:rsidR="00301DA9">
        <w:rPr>
          <w:rFonts w:ascii="Times New Roman" w:hAnsi="Times New Roman"/>
          <w:sz w:val="24"/>
          <w:szCs w:val="24"/>
          <w:lang w:val="en-GB"/>
        </w:rPr>
        <w:t>substitute</w:t>
      </w:r>
      <w:r w:rsidRPr="00660C5A">
        <w:rPr>
          <w:rFonts w:ascii="Times New Roman" w:hAnsi="Times New Roman"/>
          <w:sz w:val="24"/>
          <w:szCs w:val="24"/>
          <w:lang w:val="en-GB"/>
        </w:rPr>
        <w:t xml:space="preserve"> for shelf life in oxidation-dominated systems. Thus, rather than tracking the entire reaction curve, the prediction of shelf life may be simplified to the estimation of </w:t>
      </w:r>
      <w:r w:rsidRPr="00586E1C">
        <w:rPr>
          <w:rFonts w:ascii="Cambria Math" w:hAnsi="Cambria Math"/>
          <w:sz w:val="24"/>
          <w:szCs w:val="24"/>
          <w:lang w:val="en-GB"/>
        </w:rPr>
        <w:t>IP</w:t>
      </w:r>
      <w:r w:rsidRPr="00660C5A">
        <w:rPr>
          <w:rFonts w:ascii="Times New Roman" w:hAnsi="Times New Roman"/>
          <w:sz w:val="24"/>
          <w:szCs w:val="24"/>
          <w:lang w:val="en-GB"/>
        </w:rPr>
        <w:t>.</w:t>
      </w:r>
    </w:p>
    <w:p w14:paraId="1DA1BF69" w14:textId="77777777" w:rsidR="001E7FCB" w:rsidRPr="00660C5A" w:rsidRDefault="001E7FCB" w:rsidP="00660C5A">
      <w:pPr>
        <w:rPr>
          <w:rFonts w:ascii="Times New Roman" w:hAnsi="Times New Roman"/>
          <w:sz w:val="24"/>
          <w:szCs w:val="24"/>
          <w:lang w:val="en-GB"/>
        </w:rPr>
      </w:pPr>
    </w:p>
    <w:p w14:paraId="7BA7A655" w14:textId="486B424C" w:rsidR="00660C5A" w:rsidRPr="00660C5A" w:rsidRDefault="00660C5A" w:rsidP="00660C5A">
      <w:pPr>
        <w:rPr>
          <w:rFonts w:ascii="Times New Roman" w:hAnsi="Times New Roman"/>
          <w:sz w:val="24"/>
          <w:szCs w:val="24"/>
          <w:lang w:val="en-GB"/>
        </w:rPr>
      </w:pPr>
      <w:r w:rsidRPr="00660C5A">
        <w:rPr>
          <w:rFonts w:ascii="Times New Roman" w:hAnsi="Times New Roman"/>
          <w:sz w:val="24"/>
          <w:szCs w:val="24"/>
          <w:lang w:val="en-GB"/>
        </w:rPr>
        <w:t xml:space="preserve">To </w:t>
      </w:r>
      <w:r w:rsidR="00371E48" w:rsidRPr="00660C5A">
        <w:rPr>
          <w:rFonts w:ascii="Times New Roman" w:hAnsi="Times New Roman"/>
          <w:sz w:val="24"/>
          <w:szCs w:val="24"/>
          <w:lang w:val="en-GB"/>
        </w:rPr>
        <w:t>simplify</w:t>
      </w:r>
      <w:r w:rsidRPr="00660C5A">
        <w:rPr>
          <w:rFonts w:ascii="Times New Roman" w:hAnsi="Times New Roman"/>
          <w:sz w:val="24"/>
          <w:szCs w:val="24"/>
          <w:lang w:val="en-GB"/>
        </w:rPr>
        <w:t xml:space="preserve"> parameter estimation and regression analysis, the relationship between </w:t>
      </w:r>
      <w:r w:rsidRPr="00650811">
        <w:rPr>
          <w:rFonts w:ascii="Cambria Math" w:hAnsi="Cambria Math"/>
          <w:sz w:val="24"/>
          <w:szCs w:val="24"/>
          <w:lang w:val="en-GB"/>
        </w:rPr>
        <w:t>IP</w:t>
      </w:r>
      <w:r w:rsidRPr="00660C5A">
        <w:rPr>
          <w:rFonts w:ascii="Times New Roman" w:hAnsi="Times New Roman"/>
          <w:sz w:val="24"/>
          <w:szCs w:val="24"/>
          <w:lang w:val="en-GB"/>
        </w:rPr>
        <w:t xml:space="preserve"> and temperature can be linearised. By taking natural logarithms on both sides of Equation (5) and combining it with the Arrhenius formulation, </w:t>
      </w:r>
      <w:r w:rsidR="00650811">
        <w:rPr>
          <w:rFonts w:ascii="Times New Roman" w:hAnsi="Times New Roman"/>
          <w:sz w:val="24"/>
          <w:szCs w:val="24"/>
          <w:lang w:val="en-GB"/>
        </w:rPr>
        <w:t>another equation</w:t>
      </w:r>
      <w:r w:rsidRPr="00660C5A">
        <w:rPr>
          <w:rFonts w:ascii="Times New Roman" w:hAnsi="Times New Roman"/>
          <w:sz w:val="24"/>
          <w:szCs w:val="24"/>
          <w:lang w:val="en-GB"/>
        </w:rPr>
        <w:t xml:space="preserve"> obtains:</w:t>
      </w:r>
    </w:p>
    <w:p w14:paraId="56A784D5" w14:textId="752252DD" w:rsidR="00870184" w:rsidRPr="00827C28" w:rsidRDefault="00E73390" w:rsidP="009247B4">
      <w:pPr>
        <w:jc w:val="right"/>
        <w:rPr>
          <w:rFonts w:ascii="Times New Roman" w:hAnsi="Times New Roman"/>
          <w:sz w:val="24"/>
          <w:szCs w:val="24"/>
          <w:lang w:val="en-GB"/>
        </w:rPr>
      </w:pPr>
      <m:oMath>
        <m:r>
          <m:rPr>
            <m:sty m:val="p"/>
          </m:rPr>
          <w:rPr>
            <w:rFonts w:ascii="Cambria Math" w:hAnsi="Cambria Math" w:hint="eastAsia"/>
            <w:sz w:val="24"/>
            <w:szCs w:val="24"/>
            <w:lang w:val="en-GB"/>
          </w:rPr>
          <m:t>l</m:t>
        </m:r>
        <m:r>
          <m:rPr>
            <m:sty m:val="p"/>
          </m:rPr>
          <w:rPr>
            <w:rFonts w:ascii="Cambria Math" w:hAnsi="Cambria Math"/>
            <w:sz w:val="24"/>
            <w:szCs w:val="24"/>
            <w:lang w:val="en-GB"/>
          </w:rPr>
          <m:t>n</m:t>
        </m:r>
        <m:d>
          <m:dPr>
            <m:ctrlPr>
              <w:rPr>
                <w:rFonts w:ascii="Cambria Math" w:hAnsi="Cambria Math"/>
                <w:sz w:val="24"/>
                <w:szCs w:val="24"/>
                <w:lang w:val="en-GB"/>
              </w:rPr>
            </m:ctrlPr>
          </m:dPr>
          <m:e>
            <m:f>
              <m:fPr>
                <m:ctrlPr>
                  <w:rPr>
                    <w:rFonts w:ascii="Cambria Math" w:hAnsi="Cambria Math"/>
                    <w:sz w:val="24"/>
                    <w:szCs w:val="24"/>
                    <w:lang w:val="en-GB"/>
                  </w:rPr>
                </m:ctrlPr>
              </m:fPr>
              <m:num>
                <m:r>
                  <w:rPr>
                    <w:rFonts w:ascii="Cambria Math" w:hAnsi="Cambria Math"/>
                    <w:sz w:val="24"/>
                    <w:szCs w:val="24"/>
                    <w:lang w:val="en-GB"/>
                  </w:rPr>
                  <m:t>1</m:t>
                </m:r>
                <m:ctrlPr>
                  <w:rPr>
                    <w:rFonts w:ascii="Cambria Math" w:hAnsi="Cambria Math"/>
                    <w:i/>
                    <w:sz w:val="24"/>
                    <w:szCs w:val="24"/>
                    <w:lang w:val="en-GB"/>
                  </w:rPr>
                </m:ctrlPr>
              </m:num>
              <m:den>
                <m:r>
                  <w:rPr>
                    <w:rFonts w:ascii="Cambria Math" w:hAnsi="Cambria Math"/>
                    <w:sz w:val="24"/>
                    <w:szCs w:val="24"/>
                    <w:lang w:val="en-GB"/>
                  </w:rPr>
                  <m:t>IP</m:t>
                </m:r>
                <m:ctrlPr>
                  <w:rPr>
                    <w:rFonts w:ascii="Cambria Math" w:hAnsi="Cambria Math"/>
                    <w:i/>
                    <w:sz w:val="24"/>
                    <w:szCs w:val="24"/>
                    <w:lang w:val="en-GB"/>
                  </w:rPr>
                </m:ctrlPr>
              </m:den>
            </m:f>
            <m:ctrlPr>
              <w:rPr>
                <w:rFonts w:ascii="Cambria Math" w:hAnsi="Cambria Math"/>
                <w:i/>
                <w:sz w:val="24"/>
                <w:szCs w:val="24"/>
                <w:lang w:val="en-GB"/>
              </w:rPr>
            </m:ctrlPr>
          </m:e>
        </m:d>
        <m:r>
          <w:rPr>
            <w:rFonts w:ascii="Cambria Math" w:hAnsi="Cambria Math"/>
            <w:sz w:val="24"/>
            <w:szCs w:val="24"/>
            <w:lang w:val="en-GB"/>
          </w:rPr>
          <m:t>=</m:t>
        </m:r>
        <m:func>
          <m:funcPr>
            <m:ctrlPr>
              <w:rPr>
                <w:rFonts w:ascii="Cambria Math" w:hAnsi="Cambria Math"/>
                <w:sz w:val="24"/>
                <w:szCs w:val="24"/>
                <w:lang w:val="en-GB"/>
              </w:rPr>
            </m:ctrlPr>
          </m:funcPr>
          <m:fName>
            <m:r>
              <m:rPr>
                <m:sty m:val="p"/>
              </m:rPr>
              <w:rPr>
                <w:rFonts w:ascii="Cambria Math" w:hAnsi="Cambria Math"/>
                <w:sz w:val="24"/>
                <w:szCs w:val="24"/>
                <w:lang w:val="en-GB"/>
              </w:rPr>
              <m:t>ln</m:t>
            </m:r>
            <m:ctrlPr>
              <w:rPr>
                <w:rFonts w:ascii="Cambria Math" w:hAnsi="Cambria Math"/>
                <w:i/>
                <w:sz w:val="24"/>
                <w:szCs w:val="24"/>
                <w:lang w:val="en-GB"/>
              </w:rPr>
            </m:ctrlPr>
          </m:fName>
          <m:e>
            <m:r>
              <w:rPr>
                <w:rFonts w:ascii="Cambria Math" w:hAnsi="Cambria Math"/>
                <w:sz w:val="24"/>
                <w:szCs w:val="24"/>
                <w:lang w:val="en-GB"/>
              </w:rPr>
              <m:t>Z</m:t>
            </m:r>
          </m:e>
        </m:func>
        <m: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E</m:t>
                </m:r>
              </m:e>
              <m:sub>
                <m:r>
                  <w:rPr>
                    <w:rFonts w:ascii="Cambria Math" w:hAnsi="Cambria Math"/>
                    <w:sz w:val="24"/>
                    <w:szCs w:val="24"/>
                    <w:lang w:val="en-GB"/>
                  </w:rPr>
                  <m:t>a</m:t>
                </m:r>
              </m:sub>
            </m:sSub>
            <m:ctrlPr>
              <w:rPr>
                <w:rFonts w:ascii="Cambria Math" w:hAnsi="Cambria Math"/>
                <w:i/>
                <w:sz w:val="24"/>
                <w:szCs w:val="24"/>
                <w:lang w:val="en-GB"/>
              </w:rPr>
            </m:ctrlPr>
          </m:num>
          <m:den>
            <m:r>
              <w:rPr>
                <w:rFonts w:ascii="Cambria Math" w:hAnsi="Cambria Math"/>
                <w:sz w:val="24"/>
                <w:szCs w:val="24"/>
                <w:lang w:val="en-GB"/>
              </w:rPr>
              <m:t>R</m:t>
            </m:r>
            <m:r>
              <m:rPr>
                <m:sty m:val="p"/>
              </m:rPr>
              <w:rPr>
                <w:rFonts w:ascii="Cambria Math" w:hAnsi="Cambria Math" w:cs="Cambria Math"/>
                <w:sz w:val="24"/>
                <w:szCs w:val="24"/>
                <w:lang w:val="en-GB"/>
              </w:rPr>
              <m:t>⋅</m:t>
            </m:r>
            <m:r>
              <w:rPr>
                <w:rFonts w:ascii="Cambria Math" w:hAnsi="Cambria Math"/>
                <w:sz w:val="24"/>
                <w:szCs w:val="24"/>
                <w:lang w:val="en-GB"/>
              </w:rPr>
              <m:t>T</m:t>
            </m:r>
            <m:ctrlPr>
              <w:rPr>
                <w:rFonts w:ascii="Cambria Math" w:hAnsi="Cambria Math"/>
                <w:i/>
                <w:sz w:val="24"/>
                <w:szCs w:val="24"/>
                <w:lang w:val="en-GB"/>
              </w:rPr>
            </m:ctrlPr>
          </m:den>
        </m:f>
      </m:oMath>
      <w:r w:rsidR="00940481" w:rsidRPr="00577417">
        <w:rPr>
          <w:rFonts w:ascii="Times New Roman" w:hAnsi="Times New Roman"/>
          <w:sz w:val="24"/>
          <w:szCs w:val="24"/>
          <w:lang w:val="en-GB"/>
        </w:rPr>
        <w:t xml:space="preserve"> </w:t>
      </w:r>
      <w:r w:rsidR="00940481">
        <w:rPr>
          <w:rFonts w:ascii="Times New Roman" w:hAnsi="Times New Roman"/>
          <w:sz w:val="24"/>
          <w:szCs w:val="24"/>
          <w:lang w:val="en-GB"/>
        </w:rPr>
        <w:t xml:space="preserve">       </w:t>
      </w:r>
      <w:r w:rsidR="009247B4">
        <w:rPr>
          <w:rFonts w:ascii="Times New Roman" w:hAnsi="Times New Roman"/>
          <w:sz w:val="24"/>
          <w:szCs w:val="24"/>
          <w:lang w:val="en-GB"/>
        </w:rPr>
        <w:t xml:space="preserve">       </w:t>
      </w:r>
      <w:r w:rsidR="00650811">
        <w:rPr>
          <w:rFonts w:ascii="Times New Roman" w:hAnsi="Times New Roman"/>
          <w:sz w:val="24"/>
          <w:szCs w:val="24"/>
          <w:lang w:val="en-GB"/>
        </w:rPr>
        <w:t xml:space="preserve">      </w:t>
      </w:r>
      <w:r w:rsidR="009247B4">
        <w:rPr>
          <w:rFonts w:ascii="Times New Roman" w:hAnsi="Times New Roman"/>
          <w:sz w:val="24"/>
          <w:szCs w:val="24"/>
          <w:lang w:val="en-GB"/>
        </w:rPr>
        <w:t xml:space="preserve">   </w:t>
      </w:r>
      <w:r w:rsidR="00940481" w:rsidRPr="00577417">
        <w:rPr>
          <w:rFonts w:ascii="Cambria Math" w:hAnsi="Cambria Math"/>
          <w:sz w:val="24"/>
          <w:szCs w:val="24"/>
          <w:lang w:val="en-GB"/>
        </w:rPr>
        <w:t>(</w:t>
      </w:r>
      <w:r w:rsidR="00940481">
        <w:rPr>
          <w:rFonts w:ascii="Cambria Math" w:hAnsi="Cambria Math" w:hint="eastAsia"/>
          <w:sz w:val="24"/>
          <w:szCs w:val="24"/>
          <w:lang w:val="en-GB"/>
        </w:rPr>
        <w:t>7</w:t>
      </w:r>
      <w:r w:rsidR="00940481" w:rsidRPr="00577417">
        <w:rPr>
          <w:rFonts w:ascii="Cambria Math" w:hAnsi="Cambria Math"/>
          <w:sz w:val="24"/>
          <w:szCs w:val="24"/>
          <w:lang w:val="en-GB"/>
        </w:rPr>
        <w:t>)</w:t>
      </w:r>
    </w:p>
    <w:p w14:paraId="04490D2C" w14:textId="77777777" w:rsidR="00827C28" w:rsidRPr="00940481" w:rsidRDefault="00827C28" w:rsidP="00660C5A">
      <w:pPr>
        <w:rPr>
          <w:rFonts w:ascii="Times New Roman" w:hAnsi="Times New Roman"/>
          <w:sz w:val="24"/>
          <w:szCs w:val="24"/>
          <w:highlight w:val="yellow"/>
          <w:lang w:val="en-GB"/>
        </w:rPr>
      </w:pPr>
    </w:p>
    <w:p w14:paraId="1E33FFE3" w14:textId="787C5AD8" w:rsidR="00660C5A" w:rsidRDefault="00660C5A" w:rsidP="00660C5A">
      <w:pPr>
        <w:rPr>
          <w:rFonts w:ascii="Times New Roman" w:hAnsi="Times New Roman"/>
          <w:sz w:val="24"/>
          <w:szCs w:val="24"/>
          <w:lang w:val="en-GB"/>
        </w:rPr>
      </w:pPr>
      <w:r w:rsidRPr="00660C5A">
        <w:rPr>
          <w:rFonts w:ascii="Times New Roman" w:hAnsi="Times New Roman"/>
          <w:sz w:val="24"/>
          <w:szCs w:val="24"/>
          <w:lang w:val="en-GB"/>
        </w:rPr>
        <w:t>This transformation allows the us</w:t>
      </w:r>
      <w:r w:rsidRPr="002A43DC">
        <w:rPr>
          <w:rFonts w:ascii="Times New Roman" w:hAnsi="Times New Roman"/>
          <w:sz w:val="24"/>
          <w:szCs w:val="24"/>
          <w:lang w:val="en-GB"/>
        </w:rPr>
        <w:t xml:space="preserve">e of </w:t>
      </w:r>
      <w:r w:rsidRPr="002A43DC">
        <w:rPr>
          <w:rFonts w:ascii="Cambria Math" w:hAnsi="Cambria Math"/>
          <w:sz w:val="24"/>
          <w:szCs w:val="24"/>
          <w:lang w:val="en-GB"/>
        </w:rPr>
        <w:t xml:space="preserve">ln(1/IP) </w:t>
      </w:r>
      <w:r w:rsidRPr="002A43DC">
        <w:rPr>
          <w:rFonts w:ascii="Times New Roman" w:hAnsi="Times New Roman"/>
          <w:sz w:val="24"/>
          <w:szCs w:val="24"/>
          <w:lang w:val="en-GB"/>
        </w:rPr>
        <w:t>as the dependent variable in a linear model with respect to reciprocal temperature (</w:t>
      </w:r>
      <w:r w:rsidRPr="002A43DC">
        <w:rPr>
          <w:rFonts w:ascii="Cambria Math" w:hAnsi="Cambria Math"/>
          <w:sz w:val="24"/>
          <w:szCs w:val="24"/>
          <w:lang w:val="en-GB"/>
        </w:rPr>
        <w:t>1/T</w:t>
      </w:r>
      <w:r w:rsidRPr="002A43DC">
        <w:rPr>
          <w:rFonts w:ascii="Times New Roman" w:hAnsi="Times New Roman"/>
          <w:sz w:val="24"/>
          <w:szCs w:val="24"/>
          <w:lang w:val="en-GB"/>
        </w:rPr>
        <w:t>), the</w:t>
      </w:r>
      <w:r w:rsidRPr="00660C5A">
        <w:rPr>
          <w:rFonts w:ascii="Times New Roman" w:hAnsi="Times New Roman"/>
          <w:sz w:val="24"/>
          <w:szCs w:val="24"/>
          <w:lang w:val="en-GB"/>
        </w:rPr>
        <w:t>reby enabling straightforward estimation of Arrhenius parameters from experimental data.</w:t>
      </w:r>
    </w:p>
    <w:p w14:paraId="239CFF8D" w14:textId="77777777" w:rsidR="00660C5A" w:rsidRPr="00577417" w:rsidRDefault="00660C5A" w:rsidP="00D02758">
      <w:pPr>
        <w:rPr>
          <w:rFonts w:ascii="Times New Roman" w:hAnsi="Times New Roman"/>
          <w:sz w:val="24"/>
          <w:szCs w:val="24"/>
          <w:lang w:val="en-GB"/>
        </w:rPr>
      </w:pPr>
    </w:p>
    <w:p w14:paraId="283B3DA1" w14:textId="6D7A9EC2" w:rsidR="00D02758" w:rsidRPr="00836036" w:rsidRDefault="00D02758" w:rsidP="00836036">
      <w:pPr>
        <w:pStyle w:val="4"/>
        <w:rPr>
          <w:rFonts w:ascii="Times New Roman" w:hAnsi="Times New Roman" w:cs="Times New Roman"/>
          <w:sz w:val="24"/>
          <w:szCs w:val="24"/>
        </w:rPr>
      </w:pPr>
      <w:bookmarkStart w:id="6" w:name="_Toc207214041"/>
      <w:r w:rsidRPr="00836036">
        <w:rPr>
          <w:rFonts w:ascii="Times New Roman" w:hAnsi="Times New Roman" w:cs="Times New Roman"/>
          <w:sz w:val="24"/>
          <w:szCs w:val="24"/>
        </w:rPr>
        <w:t>2.1.3. Combined Predictive Model</w:t>
      </w:r>
      <w:bookmarkEnd w:id="6"/>
    </w:p>
    <w:p w14:paraId="0040D8F6" w14:textId="321CF924" w:rsidR="00D02758" w:rsidRPr="00C769A7" w:rsidRDefault="00D02758" w:rsidP="00D02758">
      <w:pPr>
        <w:rPr>
          <w:rFonts w:ascii="Times New Roman" w:hAnsi="Times New Roman"/>
          <w:sz w:val="24"/>
          <w:szCs w:val="24"/>
          <w:lang w:val="en-GB"/>
        </w:rPr>
      </w:pPr>
      <w:r w:rsidRPr="33517EC4">
        <w:rPr>
          <w:rFonts w:ascii="Times New Roman" w:eastAsia="Times New Roman" w:hAnsi="Times New Roman" w:cs="Times New Roman"/>
          <w:sz w:val="24"/>
          <w:szCs w:val="24"/>
        </w:rPr>
        <w:t xml:space="preserve">The overall shelf life is defined as the minimum time at which either the critical </w:t>
      </w:r>
      <w:r w:rsidRPr="33517EC4">
        <w:rPr>
          <w:rFonts w:ascii="Cambria Math" w:eastAsia="Cambria Math" w:hAnsi="Cambria Math" w:cs="Cambria Math"/>
          <w:sz w:val="24"/>
          <w:szCs w:val="24"/>
        </w:rPr>
        <w:t>a</w:t>
      </w:r>
      <w:r w:rsidRPr="33517EC4">
        <w:rPr>
          <w:rFonts w:ascii="Cambria Math" w:eastAsia="Cambria Math" w:hAnsi="Cambria Math" w:cs="Cambria Math"/>
          <w:sz w:val="24"/>
          <w:szCs w:val="24"/>
          <w:vertAlign w:val="subscript"/>
        </w:rPr>
        <w:t>w</w:t>
      </w:r>
      <w:r w:rsidRPr="33517EC4">
        <w:rPr>
          <w:rFonts w:ascii="Times New Roman" w:eastAsia="Times New Roman" w:hAnsi="Times New Roman" w:cs="Times New Roman"/>
          <w:sz w:val="24"/>
          <w:szCs w:val="24"/>
        </w:rPr>
        <w:t xml:space="preserve"> or a critical oxidation marker</w:t>
      </w:r>
      <w:r w:rsidR="00F22843">
        <w:rPr>
          <w:rFonts w:ascii="Times New Roman" w:eastAsia="Times New Roman" w:hAnsi="Times New Roman" w:cs="Times New Roman"/>
          <w:sz w:val="24"/>
          <w:szCs w:val="24"/>
        </w:rPr>
        <w:t xml:space="preserve"> </w:t>
      </w:r>
      <w:r w:rsidR="00F22843" w:rsidRPr="00F22843">
        <w:rPr>
          <w:rFonts w:ascii="Times New Roman" w:eastAsia="Times New Roman" w:hAnsi="Times New Roman" w:cs="Times New Roman"/>
          <w:sz w:val="24"/>
          <w:szCs w:val="24"/>
        </w:rPr>
        <w:t>(IP)</w:t>
      </w:r>
      <w:r w:rsidRPr="33517EC4">
        <w:rPr>
          <w:rFonts w:ascii="Times New Roman" w:eastAsia="Times New Roman" w:hAnsi="Times New Roman" w:cs="Times New Roman"/>
          <w:sz w:val="24"/>
          <w:szCs w:val="24"/>
        </w:rPr>
        <w:t xml:space="preserve"> is reached</w:t>
      </w:r>
      <w:r w:rsidR="00C769A7">
        <w:rPr>
          <w:rFonts w:ascii="Times New Roman" w:eastAsia="Times New Roman" w:hAnsi="Times New Roman" w:cs="Times New Roman"/>
          <w:sz w:val="24"/>
          <w:szCs w:val="24"/>
          <w:lang w:val="en-GB"/>
        </w:rPr>
        <w:t>:</w:t>
      </w:r>
    </w:p>
    <w:p w14:paraId="4C2C4233" w14:textId="4E435AC5" w:rsidR="00D03A0A" w:rsidRPr="00D03A0A" w:rsidRDefault="000153F8" w:rsidP="009A4DBF">
      <w:pPr>
        <w:jc w:val="right"/>
        <w:rPr>
          <w:rFonts w:ascii="Cambria Math" w:hAnsi="Cambria Math"/>
          <w:sz w:val="24"/>
          <w:szCs w:val="24"/>
          <w:lang w:val="en-GB"/>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s</m:t>
            </m:r>
            <m:r>
              <w:rPr>
                <w:rFonts w:ascii="Cambria Math" w:hAnsi="Cambria Math" w:cs="Times New Roman"/>
                <w:sz w:val="24"/>
                <w:szCs w:val="24"/>
                <w:lang w:val="en-GB"/>
              </w:rPr>
              <m:t>,</m:t>
            </m:r>
            <m:r>
              <m:rPr>
                <m:nor/>
              </m:rPr>
              <w:rPr>
                <w:rFonts w:ascii="Cambria Math" w:hAnsi="Cambria Math" w:cs="Times New Roman"/>
                <w:sz w:val="24"/>
                <w:szCs w:val="24"/>
                <w:lang w:val="en-GB"/>
              </w:rPr>
              <m:t>overall</m:t>
            </m:r>
          </m:sub>
        </m:sSub>
        <m:r>
          <w:rPr>
            <w:rFonts w:ascii="Cambria Math" w:hAnsi="Cambria Math" w:cs="Times New Roman"/>
            <w:sz w:val="24"/>
            <w:szCs w:val="24"/>
            <w:lang w:val="en-GB"/>
          </w:rPr>
          <m:t>=</m:t>
        </m:r>
        <m:func>
          <m:funcPr>
            <m:ctrlPr>
              <w:rPr>
                <w:rFonts w:ascii="Cambria Math" w:hAnsi="Cambria Math" w:cs="Times New Roman"/>
                <w:sz w:val="24"/>
                <w:szCs w:val="24"/>
                <w:lang w:val="en-GB"/>
              </w:rPr>
            </m:ctrlPr>
          </m:funcPr>
          <m:fName>
            <m:r>
              <m:rPr>
                <m:sty m:val="p"/>
              </m:rPr>
              <w:rPr>
                <w:rFonts w:ascii="Cambria Math" w:hAnsi="Cambria Math" w:cs="Times New Roman"/>
                <w:sz w:val="24"/>
                <w:szCs w:val="24"/>
                <w:lang w:val="en-GB"/>
              </w:rPr>
              <m:t>min</m:t>
            </m:r>
            <m:ctrlPr>
              <w:rPr>
                <w:rFonts w:ascii="Cambria Math" w:hAnsi="Cambria Math" w:cs="Times New Roman"/>
                <w:i/>
                <w:sz w:val="24"/>
                <w:szCs w:val="24"/>
                <w:lang w:val="en-GB"/>
              </w:rPr>
            </m:ctrlPr>
          </m:fName>
          <m:e>
            <m:d>
              <m:dPr>
                <m:ctrlPr>
                  <w:rPr>
                    <w:rFonts w:ascii="Cambria Math" w:hAnsi="Cambria Math" w:cs="Times New Roman"/>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s</m:t>
                    </m:r>
                    <m:r>
                      <w:rPr>
                        <w:rFonts w:ascii="Cambria Math" w:hAnsi="Cambria Math" w:cs="Times New Roman"/>
                        <w:sz w:val="24"/>
                        <w:szCs w:val="24"/>
                        <w:lang w:val="en-GB"/>
                      </w:rPr>
                      <m:t>,</m:t>
                    </m:r>
                    <m:r>
                      <m:rPr>
                        <m:nor/>
                      </m:rPr>
                      <w:rPr>
                        <w:rFonts w:ascii="Cambria Math" w:hAnsi="Cambria Math" w:cs="Times New Roman"/>
                        <w:sz w:val="24"/>
                        <w:szCs w:val="24"/>
                        <w:lang w:val="en-GB"/>
                      </w:rPr>
                      <m:t>moisture</m:t>
                    </m:r>
                  </m:sub>
                </m:sSub>
                <m:r>
                  <w:rPr>
                    <w:rFonts w:ascii="Cambria Math" w:hAnsi="Cambria Math" w:cs="Times New Roman"/>
                    <w:sz w:val="24"/>
                    <w:szCs w:val="24"/>
                    <w:lang w:val="en-GB"/>
                  </w:rPr>
                  <m:t>, 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m:t>
                    </m:r>
                  </m:e>
                  <m:sub>
                    <m:r>
                      <w:rPr>
                        <w:rFonts w:ascii="Cambria Math" w:hAnsi="Cambria Math" w:cs="Times New Roman"/>
                        <w:sz w:val="24"/>
                        <w:szCs w:val="24"/>
                        <w:lang w:val="en-GB"/>
                      </w:rPr>
                      <m:t>s</m:t>
                    </m:r>
                    <m:r>
                      <w:rPr>
                        <w:rFonts w:ascii="Cambria Math" w:hAnsi="Cambria Math" w:cs="Times New Roman"/>
                        <w:sz w:val="24"/>
                        <w:szCs w:val="24"/>
                        <w:lang w:val="en-GB"/>
                      </w:rPr>
                      <m:t>,</m:t>
                    </m:r>
                    <m:r>
                      <m:rPr>
                        <m:nor/>
                      </m:rPr>
                      <w:rPr>
                        <w:rFonts w:ascii="Cambria Math" w:hAnsi="Cambria Math" w:cs="Times New Roman"/>
                        <w:sz w:val="24"/>
                        <w:szCs w:val="24"/>
                        <w:lang w:val="en-GB"/>
                      </w:rPr>
                      <m:t>oxidation</m:t>
                    </m:r>
                  </m:sub>
                </m:sSub>
                <m:ctrlPr>
                  <w:rPr>
                    <w:rFonts w:ascii="Cambria Math" w:hAnsi="Cambria Math" w:cs="Times New Roman"/>
                    <w:i/>
                    <w:sz w:val="24"/>
                    <w:szCs w:val="24"/>
                    <w:lang w:val="en-GB"/>
                  </w:rPr>
                </m:ctrlPr>
              </m:e>
            </m:d>
          </m:e>
        </m:func>
      </m:oMath>
      <w:r w:rsidR="00D03A0A">
        <w:rPr>
          <w:rFonts w:ascii="Cambria Math" w:hAnsi="Cambria Math" w:hint="eastAsia"/>
          <w:sz w:val="24"/>
          <w:szCs w:val="24"/>
          <w:lang w:val="en-GB"/>
        </w:rPr>
        <w:t xml:space="preserve">         </w:t>
      </w:r>
      <w:r w:rsidR="009A4DBF">
        <w:rPr>
          <w:rFonts w:ascii="Cambria Math" w:hAnsi="Cambria Math"/>
          <w:sz w:val="24"/>
          <w:szCs w:val="24"/>
          <w:lang w:val="en-GB"/>
        </w:rPr>
        <w:t xml:space="preserve">      </w:t>
      </w:r>
      <w:r w:rsidR="00D03A0A" w:rsidRPr="00577417">
        <w:rPr>
          <w:rFonts w:ascii="Cambria Math" w:hAnsi="Cambria Math"/>
          <w:sz w:val="24"/>
          <w:szCs w:val="24"/>
          <w:lang w:val="en-GB"/>
        </w:rPr>
        <w:t>(</w:t>
      </w:r>
      <w:r w:rsidR="00D03A0A">
        <w:rPr>
          <w:rFonts w:ascii="Cambria Math" w:hAnsi="Cambria Math"/>
          <w:sz w:val="24"/>
          <w:szCs w:val="24"/>
          <w:lang w:val="en-GB"/>
        </w:rPr>
        <w:t>8</w:t>
      </w:r>
      <w:r w:rsidR="00D03A0A" w:rsidRPr="00577417">
        <w:rPr>
          <w:rFonts w:ascii="Cambria Math" w:hAnsi="Cambria Math"/>
          <w:sz w:val="24"/>
          <w:szCs w:val="24"/>
          <w:lang w:val="en-GB"/>
        </w:rPr>
        <w:t>)</w:t>
      </w:r>
    </w:p>
    <w:p w14:paraId="33691CF6" w14:textId="77777777" w:rsidR="00D03A0A" w:rsidRPr="009A4DBF" w:rsidRDefault="00D03A0A" w:rsidP="33517EC4">
      <w:pPr>
        <w:rPr>
          <w:rFonts w:ascii="Cambria Math" w:hAnsi="Cambria Math"/>
          <w:sz w:val="24"/>
          <w:szCs w:val="24"/>
          <w:lang w:val="en-GB"/>
        </w:rPr>
      </w:pPr>
    </w:p>
    <w:p w14:paraId="11B4F606" w14:textId="5F6C1464" w:rsidR="33B41E09" w:rsidRPr="00836036" w:rsidRDefault="33B41E09" w:rsidP="00836036">
      <w:pPr>
        <w:pStyle w:val="3"/>
        <w:rPr>
          <w:rFonts w:ascii="Times New Roman" w:hAnsi="Times New Roman" w:cs="Times New Roman"/>
          <w:sz w:val="28"/>
          <w:szCs w:val="28"/>
        </w:rPr>
      </w:pPr>
      <w:bookmarkStart w:id="7" w:name="_Toc207214042"/>
      <w:r w:rsidRPr="00836036">
        <w:rPr>
          <w:rFonts w:ascii="Times New Roman" w:hAnsi="Times New Roman" w:cs="Times New Roman"/>
          <w:sz w:val="28"/>
          <w:szCs w:val="28"/>
        </w:rPr>
        <w:lastRenderedPageBreak/>
        <w:t>2.2</w:t>
      </w:r>
      <w:r w:rsidR="001E7FCB" w:rsidRPr="00836036">
        <w:rPr>
          <w:rFonts w:ascii="Times New Roman" w:hAnsi="Times New Roman" w:cs="Times New Roman"/>
          <w:sz w:val="28"/>
          <w:szCs w:val="28"/>
        </w:rPr>
        <w:t>.</w:t>
      </w:r>
      <w:r w:rsidRPr="00836036">
        <w:rPr>
          <w:rFonts w:ascii="Times New Roman" w:hAnsi="Times New Roman" w:cs="Times New Roman"/>
          <w:sz w:val="28"/>
          <w:szCs w:val="28"/>
        </w:rPr>
        <w:t xml:space="preserve"> </w:t>
      </w:r>
      <w:r w:rsidR="11FEE7F1" w:rsidRPr="00836036">
        <w:rPr>
          <w:rFonts w:ascii="Times New Roman" w:hAnsi="Times New Roman" w:cs="Times New Roman"/>
          <w:sz w:val="28"/>
          <w:szCs w:val="28"/>
        </w:rPr>
        <w:t>Descriptive Statistical Analysis</w:t>
      </w:r>
      <w:bookmarkEnd w:id="7"/>
    </w:p>
    <w:p w14:paraId="761C4E9F" w14:textId="23390D3B" w:rsidR="00BB7C5B" w:rsidRDefault="34379E93" w:rsidP="00EE7BEB">
      <w:pPr>
        <w:rPr>
          <w:rFonts w:ascii="Times New Roman" w:hAnsi="Times New Roman" w:cs="Times New Roman"/>
          <w:sz w:val="24"/>
          <w:szCs w:val="24"/>
        </w:rPr>
      </w:pPr>
      <w:r w:rsidRPr="4F8149B2">
        <w:rPr>
          <w:rFonts w:ascii="Times New Roman" w:hAnsi="Times New Roman" w:cs="Times New Roman"/>
          <w:sz w:val="24"/>
          <w:szCs w:val="24"/>
        </w:rPr>
        <w:t xml:space="preserve">This </w:t>
      </w:r>
      <w:r w:rsidR="0014327E" w:rsidRPr="4F8149B2">
        <w:rPr>
          <w:rFonts w:ascii="Times New Roman" w:hAnsi="Times New Roman" w:cs="Times New Roman"/>
          <w:sz w:val="24"/>
          <w:szCs w:val="24"/>
        </w:rPr>
        <w:t>project</w:t>
      </w:r>
      <w:r w:rsidRPr="4F8149B2">
        <w:rPr>
          <w:rFonts w:ascii="Times New Roman" w:hAnsi="Times New Roman" w:cs="Times New Roman"/>
          <w:sz w:val="24"/>
          <w:szCs w:val="24"/>
        </w:rPr>
        <w:t xml:space="preserve"> obtained a total of 904 moisture experiment</w:t>
      </w:r>
      <w:r w:rsidR="003C6ED1">
        <w:rPr>
          <w:rFonts w:ascii="Times New Roman" w:hAnsi="Times New Roman" w:cs="Times New Roman"/>
          <w:sz w:val="24"/>
          <w:szCs w:val="24"/>
        </w:rPr>
        <w:t>al</w:t>
      </w:r>
      <w:r w:rsidRPr="4F8149B2">
        <w:rPr>
          <w:rFonts w:ascii="Times New Roman" w:hAnsi="Times New Roman" w:cs="Times New Roman"/>
          <w:sz w:val="24"/>
          <w:szCs w:val="24"/>
        </w:rPr>
        <w:t xml:space="preserve"> data points and 710 lipid oxidation experiment</w:t>
      </w:r>
      <w:r w:rsidR="00EF6115">
        <w:rPr>
          <w:rFonts w:ascii="Times New Roman" w:hAnsi="Times New Roman" w:cs="Times New Roman"/>
          <w:sz w:val="24"/>
          <w:szCs w:val="24"/>
        </w:rPr>
        <w:t>al</w:t>
      </w:r>
      <w:r w:rsidRPr="4F8149B2">
        <w:rPr>
          <w:rFonts w:ascii="Times New Roman" w:hAnsi="Times New Roman" w:cs="Times New Roman"/>
          <w:sz w:val="24"/>
          <w:szCs w:val="24"/>
        </w:rPr>
        <w:t xml:space="preserve"> data points from </w:t>
      </w:r>
      <w:r w:rsidR="01621507" w:rsidRPr="00997421">
        <w:rPr>
          <w:rFonts w:ascii="Times New Roman" w:hAnsi="Times New Roman" w:cs="Times New Roman"/>
          <w:sz w:val="24"/>
          <w:szCs w:val="24"/>
        </w:rPr>
        <w:t xml:space="preserve">Grupo </w:t>
      </w:r>
      <w:proofErr w:type="spellStart"/>
      <w:r w:rsidR="01621507" w:rsidRPr="00997421">
        <w:rPr>
          <w:rFonts w:ascii="Times New Roman" w:hAnsi="Times New Roman" w:cs="Times New Roman"/>
          <w:sz w:val="24"/>
          <w:szCs w:val="24"/>
        </w:rPr>
        <w:t>Nutresa</w:t>
      </w:r>
      <w:proofErr w:type="spellEnd"/>
      <w:r w:rsidR="01621507" w:rsidRPr="00997421">
        <w:rPr>
          <w:rFonts w:ascii="Times New Roman" w:hAnsi="Times New Roman" w:cs="Times New Roman"/>
          <w:sz w:val="24"/>
          <w:szCs w:val="24"/>
        </w:rPr>
        <w:t xml:space="preserve"> S.A.S</w:t>
      </w:r>
      <w:r w:rsidRPr="00997421">
        <w:rPr>
          <w:rFonts w:ascii="Times New Roman" w:hAnsi="Times New Roman" w:cs="Times New Roman"/>
          <w:sz w:val="24"/>
          <w:szCs w:val="24"/>
        </w:rPr>
        <w:t>.</w:t>
      </w:r>
      <w:r w:rsidRPr="4F8149B2">
        <w:rPr>
          <w:rFonts w:ascii="Times New Roman" w:hAnsi="Times New Roman" w:cs="Times New Roman"/>
          <w:sz w:val="24"/>
          <w:szCs w:val="24"/>
        </w:rPr>
        <w:t xml:space="preserve"> The food categories covered include </w:t>
      </w:r>
      <w:r w:rsidR="00131335" w:rsidRPr="4F8149B2">
        <w:rPr>
          <w:rFonts w:ascii="Times New Roman" w:hAnsi="Times New Roman" w:cs="Times New Roman"/>
          <w:sz w:val="24"/>
          <w:szCs w:val="24"/>
        </w:rPr>
        <w:t>c</w:t>
      </w:r>
      <w:r w:rsidRPr="4F8149B2">
        <w:rPr>
          <w:rFonts w:ascii="Times New Roman" w:hAnsi="Times New Roman" w:cs="Times New Roman"/>
          <w:sz w:val="24"/>
          <w:szCs w:val="24"/>
        </w:rPr>
        <w:t xml:space="preserve">rackers, </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weet biscuit</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 xml:space="preserve">, </w:t>
      </w:r>
      <w:r w:rsidR="00131335" w:rsidRPr="4F8149B2">
        <w:rPr>
          <w:rFonts w:ascii="Times New Roman" w:hAnsi="Times New Roman" w:cs="Times New Roman"/>
          <w:sz w:val="24"/>
          <w:szCs w:val="24"/>
        </w:rPr>
        <w:t>c</w:t>
      </w:r>
      <w:r w:rsidRPr="4F8149B2">
        <w:rPr>
          <w:rFonts w:ascii="Times New Roman" w:hAnsi="Times New Roman" w:cs="Times New Roman"/>
          <w:sz w:val="24"/>
          <w:szCs w:val="24"/>
        </w:rPr>
        <w:t xml:space="preserve">ream filling, </w:t>
      </w:r>
      <w:r w:rsidR="0013624C">
        <w:rPr>
          <w:rFonts w:ascii="Times New Roman" w:hAnsi="Times New Roman" w:cs="Times New Roman"/>
          <w:sz w:val="24"/>
          <w:szCs w:val="24"/>
        </w:rPr>
        <w:t xml:space="preserve">baked </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nack</w:t>
      </w:r>
      <w:r w:rsidR="0084241B">
        <w:rPr>
          <w:rFonts w:ascii="Times New Roman" w:hAnsi="Times New Roman" w:cs="Times New Roman"/>
          <w:sz w:val="24"/>
          <w:szCs w:val="24"/>
        </w:rPr>
        <w:t>s</w:t>
      </w:r>
      <w:r w:rsidR="008F6B91" w:rsidRPr="4F8149B2">
        <w:rPr>
          <w:rFonts w:ascii="Times New Roman" w:hAnsi="Times New Roman" w:cs="Times New Roman"/>
          <w:sz w:val="24"/>
          <w:szCs w:val="24"/>
        </w:rPr>
        <w:t>, snack</w:t>
      </w:r>
      <w:r w:rsidR="0084241B">
        <w:rPr>
          <w:rFonts w:ascii="Times New Roman" w:hAnsi="Times New Roman" w:cs="Times New Roman"/>
          <w:sz w:val="24"/>
          <w:szCs w:val="24"/>
        </w:rPr>
        <w:t>s</w:t>
      </w:r>
      <w:r w:rsidR="008F6B91" w:rsidRPr="4F8149B2">
        <w:rPr>
          <w:rFonts w:ascii="Times New Roman" w:hAnsi="Times New Roman" w:cs="Times New Roman"/>
          <w:sz w:val="24"/>
          <w:szCs w:val="24"/>
        </w:rPr>
        <w:t xml:space="preserve"> (</w:t>
      </w:r>
      <w:r w:rsidR="0084241B">
        <w:rPr>
          <w:rFonts w:ascii="Times New Roman" w:hAnsi="Times New Roman" w:cs="Times New Roman"/>
          <w:sz w:val="24"/>
          <w:szCs w:val="24"/>
        </w:rPr>
        <w:t>fat</w:t>
      </w:r>
      <w:r w:rsidR="008F6B91" w:rsidRPr="4F8149B2">
        <w:rPr>
          <w:rFonts w:ascii="Times New Roman" w:hAnsi="Times New Roman" w:cs="Times New Roman"/>
          <w:sz w:val="24"/>
          <w:szCs w:val="24"/>
        </w:rPr>
        <w:t>)</w:t>
      </w:r>
      <w:r w:rsidRPr="4F8149B2">
        <w:rPr>
          <w:rFonts w:ascii="Times New Roman" w:hAnsi="Times New Roman" w:cs="Times New Roman"/>
          <w:sz w:val="24"/>
          <w:szCs w:val="24"/>
        </w:rPr>
        <w:t xml:space="preserve">, </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nack</w:t>
      </w:r>
      <w:r w:rsidR="0084241B">
        <w:rPr>
          <w:rFonts w:ascii="Times New Roman" w:hAnsi="Times New Roman" w:cs="Times New Roman"/>
          <w:sz w:val="24"/>
          <w:szCs w:val="24"/>
        </w:rPr>
        <w:t>s</w:t>
      </w:r>
      <w:r w:rsidRPr="4F8149B2">
        <w:rPr>
          <w:rFonts w:ascii="Times New Roman" w:hAnsi="Times New Roman" w:cs="Times New Roman"/>
          <w:sz w:val="24"/>
          <w:szCs w:val="24"/>
        </w:rPr>
        <w:t xml:space="preserve"> (oil), </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andwich biscuit</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 xml:space="preserve">, and </w:t>
      </w:r>
      <w:r w:rsidR="00131335" w:rsidRPr="4F8149B2">
        <w:rPr>
          <w:rFonts w:ascii="Times New Roman" w:hAnsi="Times New Roman" w:cs="Times New Roman"/>
          <w:sz w:val="24"/>
          <w:szCs w:val="24"/>
        </w:rPr>
        <w:t>s</w:t>
      </w:r>
      <w:r w:rsidRPr="4F8149B2">
        <w:rPr>
          <w:rFonts w:ascii="Times New Roman" w:hAnsi="Times New Roman" w:cs="Times New Roman"/>
          <w:sz w:val="24"/>
          <w:szCs w:val="24"/>
        </w:rPr>
        <w:t xml:space="preserve">ugar </w:t>
      </w:r>
      <w:r w:rsidR="00131335" w:rsidRPr="4F8149B2">
        <w:rPr>
          <w:rFonts w:ascii="Times New Roman" w:hAnsi="Times New Roman" w:cs="Times New Roman"/>
          <w:sz w:val="24"/>
          <w:szCs w:val="24"/>
        </w:rPr>
        <w:t>w</w:t>
      </w:r>
      <w:r w:rsidRPr="4F8149B2">
        <w:rPr>
          <w:rFonts w:ascii="Times New Roman" w:hAnsi="Times New Roman" w:cs="Times New Roman"/>
          <w:sz w:val="24"/>
          <w:szCs w:val="24"/>
        </w:rPr>
        <w:t>afers.</w:t>
      </w:r>
      <w:r w:rsidR="003316D2">
        <w:rPr>
          <w:rFonts w:ascii="Times New Roman" w:hAnsi="Times New Roman" w:cs="Times New Roman"/>
          <w:sz w:val="24"/>
          <w:szCs w:val="24"/>
        </w:rPr>
        <w:t xml:space="preserve"> </w:t>
      </w:r>
      <w:r w:rsidR="00A03269" w:rsidRPr="00A03269">
        <w:rPr>
          <w:rFonts w:ascii="Times New Roman" w:hAnsi="Times New Roman" w:cs="Times New Roman"/>
          <w:sz w:val="24"/>
          <w:szCs w:val="24"/>
        </w:rPr>
        <w:t>For convenience, a code</w:t>
      </w:r>
      <w:r w:rsidR="00AA7077">
        <w:rPr>
          <w:rFonts w:ascii="Times New Roman" w:hAnsi="Times New Roman" w:cs="Times New Roman"/>
          <w:sz w:val="24"/>
          <w:szCs w:val="24"/>
        </w:rPr>
        <w:t xml:space="preserve"> was assigned</w:t>
      </w:r>
      <w:r w:rsidR="00A03269" w:rsidRPr="00A03269">
        <w:rPr>
          <w:rFonts w:ascii="Times New Roman" w:hAnsi="Times New Roman" w:cs="Times New Roman"/>
          <w:sz w:val="24"/>
          <w:szCs w:val="24"/>
        </w:rPr>
        <w:t xml:space="preserve"> to each category as shown </w:t>
      </w:r>
      <w:r w:rsidR="00A03269" w:rsidRPr="00AA7077">
        <w:rPr>
          <w:rFonts w:ascii="Times New Roman" w:hAnsi="Times New Roman" w:cs="Times New Roman"/>
          <w:sz w:val="24"/>
          <w:szCs w:val="24"/>
        </w:rPr>
        <w:t xml:space="preserve">in Table </w:t>
      </w:r>
      <w:r w:rsidR="00E160A4" w:rsidRPr="00AA7077">
        <w:rPr>
          <w:rFonts w:ascii="Times New Roman" w:hAnsi="Times New Roman" w:cs="Times New Roman"/>
          <w:sz w:val="24"/>
          <w:szCs w:val="24"/>
        </w:rPr>
        <w:t>1</w:t>
      </w:r>
      <w:r w:rsidR="00A03269" w:rsidRPr="00AA7077">
        <w:rPr>
          <w:rFonts w:ascii="Times New Roman" w:hAnsi="Times New Roman" w:cs="Times New Roman"/>
          <w:sz w:val="24"/>
          <w:szCs w:val="24"/>
        </w:rPr>
        <w:t>.</w:t>
      </w:r>
    </w:p>
    <w:p w14:paraId="7D9E9BF3" w14:textId="29640804" w:rsidR="00760110" w:rsidRPr="00760110" w:rsidRDefault="00760110" w:rsidP="00760110">
      <w:pPr>
        <w:jc w:val="center"/>
        <w:rPr>
          <w:rFonts w:ascii="Garamond" w:hAnsi="Garamond" w:hint="eastAsia"/>
          <w:lang w:val="en-GB"/>
        </w:rPr>
      </w:pPr>
      <w:r w:rsidRPr="00AA7077">
        <w:rPr>
          <w:rFonts w:ascii="Garamond" w:hAnsi="Garamond" w:hint="eastAsia"/>
          <w:lang w:val="en-GB"/>
        </w:rPr>
        <w:t xml:space="preserve">Table </w:t>
      </w:r>
      <w:r w:rsidRPr="00AA7077">
        <w:rPr>
          <w:rFonts w:ascii="Garamond" w:hAnsi="Garamond"/>
          <w:lang w:val="en-GB"/>
        </w:rPr>
        <w:t>1: Category code and name</w:t>
      </w:r>
    </w:p>
    <w:tbl>
      <w:tblPr>
        <w:tblStyle w:val="a8"/>
        <w:tblW w:w="0" w:type="auto"/>
        <w:jc w:val="center"/>
        <w:tblLook w:val="04A0" w:firstRow="1" w:lastRow="0" w:firstColumn="1" w:lastColumn="0" w:noHBand="0" w:noVBand="1"/>
      </w:tblPr>
      <w:tblGrid>
        <w:gridCol w:w="1034"/>
        <w:gridCol w:w="2793"/>
      </w:tblGrid>
      <w:tr w:rsidR="00012385" w:rsidRPr="00012385" w14:paraId="2D516B45" w14:textId="77777777" w:rsidTr="00E6489B">
        <w:trPr>
          <w:cnfStyle w:val="100000000000" w:firstRow="1" w:lastRow="0" w:firstColumn="0" w:lastColumn="0" w:oddVBand="0" w:evenVBand="0" w:oddHBand="0" w:evenHBand="0" w:firstRowFirstColumn="0" w:firstRowLastColumn="0" w:lastRowFirstColumn="0" w:lastRowLastColumn="0"/>
          <w:trHeight w:val="280"/>
          <w:jc w:val="center"/>
        </w:trPr>
        <w:tc>
          <w:tcPr>
            <w:tcW w:w="1034" w:type="dxa"/>
            <w:hideMark/>
          </w:tcPr>
          <w:p w14:paraId="3ADA7D46" w14:textId="77777777" w:rsidR="00012385" w:rsidRPr="00012385" w:rsidRDefault="00012385" w:rsidP="003316D2">
            <w:pPr>
              <w:widowControl/>
              <w:jc w:val="center"/>
              <w:rPr>
                <w:rFonts w:eastAsia="宋体" w:cs="Times New Roman"/>
                <w:b/>
                <w:bCs/>
                <w:color w:val="000000"/>
                <w:kern w:val="0"/>
                <w:sz w:val="20"/>
                <w:szCs w:val="20"/>
              </w:rPr>
            </w:pPr>
            <w:r w:rsidRPr="00012385">
              <w:rPr>
                <w:rFonts w:eastAsia="宋体" w:cs="Times New Roman"/>
                <w:b/>
                <w:bCs/>
                <w:color w:val="000000"/>
                <w:kern w:val="0"/>
                <w:sz w:val="20"/>
                <w:szCs w:val="20"/>
              </w:rPr>
              <w:t>Code</w:t>
            </w:r>
          </w:p>
        </w:tc>
        <w:tc>
          <w:tcPr>
            <w:tcW w:w="2793" w:type="dxa"/>
            <w:hideMark/>
          </w:tcPr>
          <w:p w14:paraId="6B04AC43" w14:textId="77777777" w:rsidR="00012385" w:rsidRPr="00012385" w:rsidRDefault="00012385" w:rsidP="003316D2">
            <w:pPr>
              <w:widowControl/>
              <w:jc w:val="center"/>
              <w:rPr>
                <w:rFonts w:eastAsia="宋体" w:cs="Times New Roman"/>
                <w:b/>
                <w:bCs/>
                <w:color w:val="000000"/>
                <w:kern w:val="0"/>
                <w:sz w:val="20"/>
                <w:szCs w:val="20"/>
              </w:rPr>
            </w:pPr>
            <w:r w:rsidRPr="00012385">
              <w:rPr>
                <w:rFonts w:eastAsia="宋体" w:cs="Times New Roman"/>
                <w:b/>
                <w:bCs/>
                <w:color w:val="000000"/>
                <w:kern w:val="0"/>
                <w:sz w:val="20"/>
                <w:szCs w:val="20"/>
              </w:rPr>
              <w:t>Name</w:t>
            </w:r>
          </w:p>
        </w:tc>
      </w:tr>
      <w:tr w:rsidR="00012385" w:rsidRPr="00012385" w14:paraId="1036D467" w14:textId="77777777" w:rsidTr="00E6489B">
        <w:trPr>
          <w:trHeight w:val="260"/>
          <w:jc w:val="center"/>
        </w:trPr>
        <w:tc>
          <w:tcPr>
            <w:tcW w:w="1034" w:type="dxa"/>
            <w:noWrap/>
            <w:hideMark/>
          </w:tcPr>
          <w:p w14:paraId="278D0352" w14:textId="77777777" w:rsidR="00012385" w:rsidRPr="00012385" w:rsidRDefault="00012385" w:rsidP="003316D2">
            <w:pPr>
              <w:widowControl/>
              <w:jc w:val="center"/>
              <w:rPr>
                <w:rFonts w:eastAsia="宋体" w:cs="Times New Roman"/>
                <w:kern w:val="0"/>
                <w:sz w:val="20"/>
                <w:szCs w:val="20"/>
              </w:rPr>
            </w:pPr>
            <w:r w:rsidRPr="00012385">
              <w:rPr>
                <w:rFonts w:eastAsia="宋体" w:cs="Times New Roman"/>
                <w:kern w:val="0"/>
                <w:sz w:val="20"/>
                <w:szCs w:val="20"/>
              </w:rPr>
              <w:t>C</w:t>
            </w:r>
          </w:p>
        </w:tc>
        <w:tc>
          <w:tcPr>
            <w:tcW w:w="2793" w:type="dxa"/>
            <w:noWrap/>
            <w:hideMark/>
          </w:tcPr>
          <w:p w14:paraId="67C51EAD"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Crackers</w:t>
            </w:r>
          </w:p>
        </w:tc>
      </w:tr>
      <w:tr w:rsidR="00012385" w:rsidRPr="00012385" w14:paraId="47362681" w14:textId="77777777" w:rsidTr="00E6489B">
        <w:trPr>
          <w:trHeight w:val="260"/>
          <w:jc w:val="center"/>
        </w:trPr>
        <w:tc>
          <w:tcPr>
            <w:tcW w:w="1034" w:type="dxa"/>
            <w:noWrap/>
            <w:hideMark/>
          </w:tcPr>
          <w:p w14:paraId="227F2912"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D</w:t>
            </w:r>
          </w:p>
        </w:tc>
        <w:tc>
          <w:tcPr>
            <w:tcW w:w="2793" w:type="dxa"/>
            <w:noWrap/>
            <w:hideMark/>
          </w:tcPr>
          <w:p w14:paraId="03574D1E"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Sweet biscuits</w:t>
            </w:r>
          </w:p>
        </w:tc>
      </w:tr>
      <w:tr w:rsidR="00012385" w:rsidRPr="00012385" w14:paraId="75DEB74B" w14:textId="77777777" w:rsidTr="00E6489B">
        <w:trPr>
          <w:trHeight w:val="260"/>
          <w:jc w:val="center"/>
        </w:trPr>
        <w:tc>
          <w:tcPr>
            <w:tcW w:w="1034" w:type="dxa"/>
            <w:noWrap/>
            <w:hideMark/>
          </w:tcPr>
          <w:p w14:paraId="036FFBF5"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F</w:t>
            </w:r>
          </w:p>
        </w:tc>
        <w:tc>
          <w:tcPr>
            <w:tcW w:w="2793" w:type="dxa"/>
            <w:noWrap/>
            <w:hideMark/>
          </w:tcPr>
          <w:p w14:paraId="7A21985A"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Cream filling</w:t>
            </w:r>
          </w:p>
        </w:tc>
      </w:tr>
      <w:tr w:rsidR="00012385" w:rsidRPr="00012385" w14:paraId="5A3FC46A" w14:textId="77777777" w:rsidTr="00E6489B">
        <w:trPr>
          <w:trHeight w:val="260"/>
          <w:jc w:val="center"/>
        </w:trPr>
        <w:tc>
          <w:tcPr>
            <w:tcW w:w="1034" w:type="dxa"/>
            <w:noWrap/>
            <w:hideMark/>
          </w:tcPr>
          <w:p w14:paraId="7C2AA929"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G</w:t>
            </w:r>
          </w:p>
        </w:tc>
        <w:tc>
          <w:tcPr>
            <w:tcW w:w="2793" w:type="dxa"/>
            <w:noWrap/>
            <w:hideMark/>
          </w:tcPr>
          <w:p w14:paraId="0BA87FE9" w14:textId="5EBD4781"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Snack</w:t>
            </w:r>
            <w:r w:rsidR="0084241B">
              <w:rPr>
                <w:rFonts w:eastAsia="宋体" w:cs="Times New Roman"/>
                <w:color w:val="000000"/>
                <w:kern w:val="0"/>
                <w:sz w:val="20"/>
                <w:szCs w:val="20"/>
              </w:rPr>
              <w:t>s</w:t>
            </w:r>
            <w:r w:rsidRPr="00012385">
              <w:rPr>
                <w:rFonts w:eastAsia="宋体" w:cs="Times New Roman"/>
                <w:color w:val="000000"/>
                <w:kern w:val="0"/>
                <w:sz w:val="20"/>
                <w:szCs w:val="20"/>
              </w:rPr>
              <w:t xml:space="preserve"> (</w:t>
            </w:r>
            <w:r w:rsidR="0084241B">
              <w:rPr>
                <w:rFonts w:eastAsia="宋体" w:cs="Times New Roman"/>
                <w:color w:val="000000"/>
                <w:kern w:val="0"/>
                <w:sz w:val="20"/>
                <w:szCs w:val="20"/>
              </w:rPr>
              <w:t>f</w:t>
            </w:r>
            <w:r w:rsidRPr="00012385">
              <w:rPr>
                <w:rFonts w:eastAsia="宋体" w:cs="Times New Roman"/>
                <w:color w:val="000000"/>
                <w:kern w:val="0"/>
                <w:sz w:val="20"/>
                <w:szCs w:val="20"/>
              </w:rPr>
              <w:t>at)</w:t>
            </w:r>
          </w:p>
        </w:tc>
      </w:tr>
      <w:tr w:rsidR="00012385" w:rsidRPr="00012385" w14:paraId="19F70221" w14:textId="77777777" w:rsidTr="00E6489B">
        <w:trPr>
          <w:trHeight w:val="260"/>
          <w:jc w:val="center"/>
        </w:trPr>
        <w:tc>
          <w:tcPr>
            <w:tcW w:w="1034" w:type="dxa"/>
            <w:noWrap/>
            <w:hideMark/>
          </w:tcPr>
          <w:p w14:paraId="5B5F0E3E"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O</w:t>
            </w:r>
          </w:p>
        </w:tc>
        <w:tc>
          <w:tcPr>
            <w:tcW w:w="2793" w:type="dxa"/>
            <w:noWrap/>
            <w:hideMark/>
          </w:tcPr>
          <w:p w14:paraId="68B24467" w14:textId="1E6D0D1C"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Snack</w:t>
            </w:r>
            <w:r w:rsidR="0084241B">
              <w:rPr>
                <w:rFonts w:eastAsia="宋体" w:cs="Times New Roman"/>
                <w:color w:val="000000"/>
                <w:kern w:val="0"/>
                <w:sz w:val="20"/>
                <w:szCs w:val="20"/>
              </w:rPr>
              <w:t>s</w:t>
            </w:r>
            <w:r w:rsidRPr="00012385">
              <w:rPr>
                <w:rFonts w:eastAsia="宋体" w:cs="Times New Roman"/>
                <w:color w:val="000000"/>
                <w:kern w:val="0"/>
                <w:sz w:val="20"/>
                <w:szCs w:val="20"/>
              </w:rPr>
              <w:t xml:space="preserve"> (oil)</w:t>
            </w:r>
          </w:p>
        </w:tc>
      </w:tr>
      <w:tr w:rsidR="00012385" w:rsidRPr="00012385" w14:paraId="79A21B11" w14:textId="77777777" w:rsidTr="00E6489B">
        <w:trPr>
          <w:trHeight w:val="260"/>
          <w:jc w:val="center"/>
        </w:trPr>
        <w:tc>
          <w:tcPr>
            <w:tcW w:w="1034" w:type="dxa"/>
            <w:noWrap/>
            <w:hideMark/>
          </w:tcPr>
          <w:p w14:paraId="3419763E"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w:t>
            </w:r>
          </w:p>
        </w:tc>
        <w:tc>
          <w:tcPr>
            <w:tcW w:w="2793" w:type="dxa"/>
            <w:noWrap/>
            <w:hideMark/>
          </w:tcPr>
          <w:p w14:paraId="4FDA0296"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Sandwich biscuits</w:t>
            </w:r>
          </w:p>
        </w:tc>
      </w:tr>
      <w:tr w:rsidR="008F6B91" w:rsidRPr="00012385" w14:paraId="4A590C75" w14:textId="77777777" w:rsidTr="00E6489B">
        <w:trPr>
          <w:trHeight w:val="260"/>
          <w:jc w:val="center"/>
        </w:trPr>
        <w:tc>
          <w:tcPr>
            <w:tcW w:w="1034" w:type="dxa"/>
            <w:noWrap/>
          </w:tcPr>
          <w:p w14:paraId="3126C45A" w14:textId="553FB2E1" w:rsidR="008F6B91" w:rsidRPr="008F6B91" w:rsidRDefault="008F6B91" w:rsidP="003316D2">
            <w:pPr>
              <w:widowControl/>
              <w:jc w:val="center"/>
              <w:rPr>
                <w:rFonts w:eastAsia="宋体" w:cs="Times New Roman"/>
                <w:color w:val="000000"/>
                <w:kern w:val="0"/>
                <w:sz w:val="20"/>
                <w:szCs w:val="20"/>
                <w:lang w:val="en-GB"/>
              </w:rPr>
            </w:pPr>
            <w:r>
              <w:rPr>
                <w:rFonts w:eastAsia="宋体" w:cs="Times New Roman"/>
                <w:color w:val="000000"/>
                <w:kern w:val="0"/>
                <w:sz w:val="20"/>
                <w:szCs w:val="20"/>
                <w:lang w:val="en-GB"/>
              </w:rPr>
              <w:t>P</w:t>
            </w:r>
          </w:p>
        </w:tc>
        <w:tc>
          <w:tcPr>
            <w:tcW w:w="2793" w:type="dxa"/>
            <w:noWrap/>
          </w:tcPr>
          <w:p w14:paraId="37476E23" w14:textId="6CF1BCE7" w:rsidR="008F6B91" w:rsidRPr="008F6B91" w:rsidRDefault="008F6B91" w:rsidP="003316D2">
            <w:pPr>
              <w:widowControl/>
              <w:jc w:val="center"/>
              <w:rPr>
                <w:rFonts w:eastAsia="宋体" w:cs="Times New Roman"/>
                <w:color w:val="000000"/>
                <w:kern w:val="0"/>
                <w:sz w:val="20"/>
                <w:szCs w:val="20"/>
                <w:lang w:val="en-GB"/>
              </w:rPr>
            </w:pPr>
            <w:r>
              <w:rPr>
                <w:rFonts w:eastAsia="宋体" w:cs="Times New Roman"/>
                <w:color w:val="000000"/>
                <w:kern w:val="0"/>
                <w:sz w:val="20"/>
                <w:szCs w:val="20"/>
                <w:lang w:val="en-GB"/>
              </w:rPr>
              <w:t>Baked snack</w:t>
            </w:r>
            <w:r w:rsidR="0084241B">
              <w:rPr>
                <w:rFonts w:eastAsia="宋体" w:cs="Times New Roman"/>
                <w:color w:val="000000"/>
                <w:kern w:val="0"/>
                <w:sz w:val="20"/>
                <w:szCs w:val="20"/>
                <w:lang w:val="en-GB"/>
              </w:rPr>
              <w:t>s</w:t>
            </w:r>
          </w:p>
        </w:tc>
      </w:tr>
      <w:tr w:rsidR="00012385" w:rsidRPr="00012385" w14:paraId="4E462DBB" w14:textId="77777777" w:rsidTr="00E6489B">
        <w:trPr>
          <w:trHeight w:val="260"/>
          <w:jc w:val="center"/>
        </w:trPr>
        <w:tc>
          <w:tcPr>
            <w:tcW w:w="1034" w:type="dxa"/>
            <w:noWrap/>
            <w:hideMark/>
          </w:tcPr>
          <w:p w14:paraId="5AF54E90"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W</w:t>
            </w:r>
          </w:p>
        </w:tc>
        <w:tc>
          <w:tcPr>
            <w:tcW w:w="2793" w:type="dxa"/>
            <w:noWrap/>
            <w:hideMark/>
          </w:tcPr>
          <w:p w14:paraId="0FD3E007" w14:textId="77777777" w:rsidR="00012385" w:rsidRPr="00012385" w:rsidRDefault="00012385" w:rsidP="003316D2">
            <w:pPr>
              <w:widowControl/>
              <w:jc w:val="center"/>
              <w:rPr>
                <w:rFonts w:eastAsia="宋体" w:cs="Times New Roman"/>
                <w:color w:val="000000"/>
                <w:kern w:val="0"/>
                <w:sz w:val="20"/>
                <w:szCs w:val="20"/>
              </w:rPr>
            </w:pPr>
            <w:r w:rsidRPr="00012385">
              <w:rPr>
                <w:rFonts w:eastAsia="宋体" w:cs="Times New Roman"/>
                <w:color w:val="000000"/>
                <w:kern w:val="0"/>
                <w:sz w:val="20"/>
                <w:szCs w:val="20"/>
              </w:rPr>
              <w:t>Sugar wafers</w:t>
            </w:r>
          </w:p>
        </w:tc>
      </w:tr>
    </w:tbl>
    <w:p w14:paraId="4AE19051" w14:textId="77777777" w:rsidR="00D536F4" w:rsidRDefault="00D536F4" w:rsidP="12ADE2E3">
      <w:pPr>
        <w:rPr>
          <w:rFonts w:ascii="Times New Roman" w:hAnsi="Times New Roman" w:cs="Times New Roman"/>
          <w:sz w:val="24"/>
          <w:szCs w:val="24"/>
        </w:rPr>
      </w:pPr>
    </w:p>
    <w:p w14:paraId="6FF16431" w14:textId="3412A8C6" w:rsidR="33517EC4" w:rsidRDefault="34379E93" w:rsidP="12ADE2E3">
      <w:pPr>
        <w:rPr>
          <w:rFonts w:ascii="Times New Roman" w:hAnsi="Times New Roman" w:cs="Times New Roman"/>
          <w:sz w:val="24"/>
          <w:szCs w:val="24"/>
        </w:rPr>
      </w:pPr>
      <w:r w:rsidRPr="0039569A">
        <w:rPr>
          <w:rFonts w:ascii="Times New Roman" w:hAnsi="Times New Roman" w:cs="Times New Roman"/>
          <w:sz w:val="24"/>
          <w:szCs w:val="24"/>
        </w:rPr>
        <w:t xml:space="preserve">Regarding moisture experimental data, the statistical characteristics of the two indicators—water activity and moisture content—are as follows: the mean water activity is 0.597, with a standard deviation of 0.185, ranging from 0.191 to 0.902; the mean moisture content is 0.091, with a standard deviation of 0.067, distributed between 0.018 and 0.427. The standard deviation of both indicators is relatively large compared to the mean, indicating significant variability among different samples. Further analysis of the scatter plot of moisture content versus water activity by category </w:t>
      </w:r>
      <w:r w:rsidRPr="00775C1C">
        <w:rPr>
          <w:rFonts w:ascii="Times New Roman" w:hAnsi="Times New Roman" w:cs="Times New Roman"/>
          <w:sz w:val="24"/>
          <w:szCs w:val="24"/>
        </w:rPr>
        <w:t xml:space="preserve">(Figure </w:t>
      </w:r>
      <w:r w:rsidR="00273F41" w:rsidRPr="00775C1C">
        <w:rPr>
          <w:rFonts w:ascii="Times New Roman" w:hAnsi="Times New Roman" w:cs="Times New Roman" w:hint="eastAsia"/>
          <w:sz w:val="24"/>
          <w:szCs w:val="24"/>
        </w:rPr>
        <w:t>1</w:t>
      </w:r>
      <w:r w:rsidRPr="00775C1C">
        <w:rPr>
          <w:rFonts w:ascii="Times New Roman" w:hAnsi="Times New Roman" w:cs="Times New Roman"/>
          <w:sz w:val="24"/>
          <w:szCs w:val="24"/>
        </w:rPr>
        <w:t>)</w:t>
      </w:r>
      <w:r w:rsidRPr="0039569A">
        <w:rPr>
          <w:rFonts w:ascii="Times New Roman" w:hAnsi="Times New Roman" w:cs="Times New Roman"/>
          <w:sz w:val="24"/>
          <w:szCs w:val="24"/>
        </w:rPr>
        <w:t xml:space="preserve"> shows a typical S-curve trend, consistent with the characteristics of general moisture adsorption isotherms.</w:t>
      </w:r>
    </w:p>
    <w:p w14:paraId="1F6FB431" w14:textId="5E0CC34A" w:rsidR="002231B3" w:rsidRPr="0039569A" w:rsidRDefault="002231B3" w:rsidP="002231B3">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AACE240" wp14:editId="60BC2F12">
            <wp:extent cx="5400000" cy="4050325"/>
            <wp:effectExtent l="0" t="0" r="0" b="1270"/>
            <wp:docPr id="198262308"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308" name="图片 1" descr="图片包含 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4050325"/>
                    </a:xfrm>
                    <a:prstGeom prst="rect">
                      <a:avLst/>
                    </a:prstGeom>
                  </pic:spPr>
                </pic:pic>
              </a:graphicData>
            </a:graphic>
          </wp:inline>
        </w:drawing>
      </w:r>
    </w:p>
    <w:p w14:paraId="21EE3F4A" w14:textId="2E2C2E4A" w:rsidR="00E160A4" w:rsidRPr="00EE7BEB" w:rsidRDefault="00E160A4" w:rsidP="00E160A4">
      <w:pPr>
        <w:jc w:val="center"/>
        <w:rPr>
          <w:rFonts w:ascii="Garamond" w:hAnsi="Garamond"/>
          <w:lang w:val="en-GB"/>
        </w:rPr>
      </w:pPr>
      <w:r w:rsidRPr="00775C1C">
        <w:rPr>
          <w:rFonts w:ascii="Garamond" w:hAnsi="Garamond"/>
          <w:lang w:val="en-GB"/>
        </w:rPr>
        <w:t>Figure</w:t>
      </w:r>
      <w:r w:rsidRPr="00775C1C">
        <w:rPr>
          <w:rFonts w:ascii="Garamond" w:hAnsi="Garamond" w:hint="eastAsia"/>
          <w:lang w:val="en-GB"/>
        </w:rPr>
        <w:t xml:space="preserve"> </w:t>
      </w:r>
      <w:r w:rsidRPr="00775C1C">
        <w:rPr>
          <w:rFonts w:ascii="Garamond" w:hAnsi="Garamond"/>
          <w:lang w:val="en-GB"/>
        </w:rPr>
        <w:t xml:space="preserve">1: </w:t>
      </w:r>
      <w:r w:rsidR="008547D4" w:rsidRPr="00775C1C">
        <w:rPr>
          <w:rFonts w:ascii="Garamond" w:hAnsi="Garamond"/>
          <w:lang w:val="en-GB"/>
        </w:rPr>
        <w:t>Scatter plot of moisture data</w:t>
      </w:r>
    </w:p>
    <w:p w14:paraId="50427E25" w14:textId="77777777" w:rsidR="00E160A4" w:rsidRPr="0039569A" w:rsidRDefault="00E160A4" w:rsidP="002231B3">
      <w:pPr>
        <w:jc w:val="center"/>
        <w:rPr>
          <w:rFonts w:ascii="Times New Roman" w:hAnsi="Times New Roman" w:cs="Times New Roman"/>
          <w:sz w:val="24"/>
          <w:szCs w:val="24"/>
          <w:lang w:val="en-GB"/>
        </w:rPr>
      </w:pPr>
    </w:p>
    <w:p w14:paraId="60F19545" w14:textId="5F5D4833" w:rsidR="33517EC4" w:rsidRDefault="34379E93" w:rsidP="33517EC4">
      <w:pPr>
        <w:rPr>
          <w:rFonts w:ascii="Times New Roman" w:hAnsi="Times New Roman" w:cs="Times New Roman"/>
          <w:sz w:val="24"/>
          <w:szCs w:val="24"/>
        </w:rPr>
      </w:pPr>
      <w:r w:rsidRPr="4F8149B2">
        <w:rPr>
          <w:rFonts w:ascii="Times New Roman" w:hAnsi="Times New Roman" w:cs="Times New Roman"/>
          <w:sz w:val="24"/>
          <w:szCs w:val="24"/>
        </w:rPr>
        <w:t xml:space="preserve">Regarding oxidation experimental data, the statistical results for the </w:t>
      </w:r>
      <w:r w:rsidR="59404313" w:rsidRPr="4F8149B2">
        <w:rPr>
          <w:rFonts w:ascii="Times New Roman" w:hAnsi="Times New Roman" w:cs="Times New Roman"/>
          <w:sz w:val="24"/>
          <w:szCs w:val="24"/>
        </w:rPr>
        <w:t>IP</w:t>
      </w:r>
      <w:r w:rsidRPr="4F8149B2">
        <w:rPr>
          <w:rFonts w:ascii="Times New Roman" w:hAnsi="Times New Roman" w:cs="Times New Roman"/>
          <w:sz w:val="24"/>
          <w:szCs w:val="24"/>
        </w:rPr>
        <w:t xml:space="preserve"> </w:t>
      </w:r>
      <w:r w:rsidR="6E372C42" w:rsidRPr="4F8149B2">
        <w:rPr>
          <w:rFonts w:ascii="Times New Roman" w:hAnsi="Times New Roman" w:cs="Times New Roman"/>
          <w:sz w:val="24"/>
          <w:szCs w:val="24"/>
        </w:rPr>
        <w:t>at high temperature (90–110</w:t>
      </w:r>
      <w:r w:rsidR="00AC7A7E" w:rsidRPr="0039569A">
        <w:rPr>
          <w:rFonts w:ascii="Times New Roman" w:eastAsia="宋体" w:hAnsi="Times New Roman" w:cs="Times New Roman"/>
          <w:sz w:val="24"/>
          <w:szCs w:val="24"/>
          <w:lang w:val="en-GB"/>
        </w:rPr>
        <w:t>°C</w:t>
      </w:r>
      <w:r w:rsidR="6E372C42" w:rsidRPr="4F8149B2">
        <w:rPr>
          <w:rFonts w:ascii="Times New Roman" w:hAnsi="Times New Roman" w:cs="Times New Roman"/>
          <w:sz w:val="24"/>
          <w:szCs w:val="24"/>
        </w:rPr>
        <w:t xml:space="preserve">) </w:t>
      </w:r>
      <w:r w:rsidRPr="4F8149B2">
        <w:rPr>
          <w:rFonts w:ascii="Times New Roman" w:hAnsi="Times New Roman" w:cs="Times New Roman"/>
          <w:sz w:val="24"/>
          <w:szCs w:val="24"/>
        </w:rPr>
        <w:t xml:space="preserve">are as follows: the mean </w:t>
      </w:r>
      <w:r w:rsidR="03C47FEF" w:rsidRPr="4F8149B2">
        <w:rPr>
          <w:rFonts w:ascii="Times New Roman" w:hAnsi="Times New Roman" w:cs="Times New Roman"/>
          <w:sz w:val="24"/>
          <w:szCs w:val="24"/>
        </w:rPr>
        <w:t>IP</w:t>
      </w:r>
      <w:r w:rsidRPr="4F8149B2">
        <w:rPr>
          <w:rFonts w:ascii="Times New Roman" w:hAnsi="Times New Roman" w:cs="Times New Roman"/>
          <w:sz w:val="24"/>
          <w:szCs w:val="24"/>
        </w:rPr>
        <w:t xml:space="preserve"> is 10.43 hours, with a standard deviation of 6.80, and a wide distribution range (0.017–23.967 hours), indicating a high degree of dispersion. Although the </w:t>
      </w:r>
      <w:r w:rsidR="60742FAC" w:rsidRPr="4F8149B2">
        <w:rPr>
          <w:rFonts w:ascii="Times New Roman" w:hAnsi="Times New Roman" w:cs="Times New Roman"/>
          <w:sz w:val="24"/>
          <w:szCs w:val="24"/>
        </w:rPr>
        <w:t>IP</w:t>
      </w:r>
      <w:r w:rsidRPr="4F8149B2">
        <w:rPr>
          <w:rFonts w:ascii="Times New Roman" w:hAnsi="Times New Roman" w:cs="Times New Roman"/>
          <w:sz w:val="24"/>
          <w:szCs w:val="24"/>
        </w:rPr>
        <w:t xml:space="preserve"> generally shortens with increasing temperature, the scatter plot by categor</w:t>
      </w:r>
      <w:r w:rsidRPr="00775C1C">
        <w:rPr>
          <w:rFonts w:ascii="Times New Roman" w:hAnsi="Times New Roman" w:cs="Times New Roman"/>
          <w:sz w:val="24"/>
          <w:szCs w:val="24"/>
        </w:rPr>
        <w:t xml:space="preserve">y (Figure </w:t>
      </w:r>
      <w:r w:rsidR="00273F41" w:rsidRPr="00775C1C">
        <w:rPr>
          <w:rFonts w:ascii="Times New Roman" w:hAnsi="Times New Roman" w:cs="Times New Roman"/>
          <w:sz w:val="24"/>
          <w:szCs w:val="24"/>
        </w:rPr>
        <w:t>2</w:t>
      </w:r>
      <w:r w:rsidRPr="00775C1C">
        <w:rPr>
          <w:rFonts w:ascii="Times New Roman" w:hAnsi="Times New Roman" w:cs="Times New Roman"/>
          <w:sz w:val="24"/>
          <w:szCs w:val="24"/>
        </w:rPr>
        <w:t>) d</w:t>
      </w:r>
      <w:r w:rsidRPr="4F8149B2">
        <w:rPr>
          <w:rFonts w:ascii="Times New Roman" w:hAnsi="Times New Roman" w:cs="Times New Roman"/>
          <w:sz w:val="24"/>
          <w:szCs w:val="24"/>
        </w:rPr>
        <w:t>oes not clearly show this trend, suggesting that the data may contain noise or systematic errors. Therefore, further validation and cleaning</w:t>
      </w:r>
      <w:r w:rsidR="181509E1" w:rsidRPr="4F8149B2">
        <w:rPr>
          <w:rFonts w:ascii="Times New Roman" w:hAnsi="Times New Roman" w:cs="Times New Roman"/>
          <w:sz w:val="24"/>
          <w:szCs w:val="24"/>
        </w:rPr>
        <w:t xml:space="preserve"> of the data</w:t>
      </w:r>
      <w:r w:rsidRPr="4F8149B2">
        <w:rPr>
          <w:rFonts w:ascii="Times New Roman" w:hAnsi="Times New Roman" w:cs="Times New Roman"/>
          <w:sz w:val="24"/>
          <w:szCs w:val="24"/>
        </w:rPr>
        <w:t xml:space="preserve"> are required to ensure they meet the basic assumptions of the oxidation kinetic model.</w:t>
      </w:r>
    </w:p>
    <w:p w14:paraId="01562736" w14:textId="472FF3E7" w:rsidR="009F43A6" w:rsidRPr="00722933" w:rsidRDefault="009F43A6" w:rsidP="001F01F6">
      <w:pPr>
        <w:jc w:val="center"/>
        <w:rPr>
          <w:rFonts w:ascii="Times New Roman" w:hAnsi="Times New Roman" w:cs="Times New Roman"/>
          <w:sz w:val="24"/>
          <w:szCs w:val="24"/>
          <w:lang w:val="en-GB"/>
        </w:rPr>
      </w:pPr>
      <w:r>
        <w:rPr>
          <w:rFonts w:ascii="Times New Roman" w:hAnsi="Times New Roman" w:cs="Times New Roman" w:hint="eastAsia"/>
          <w:noProof/>
          <w:sz w:val="24"/>
          <w:szCs w:val="24"/>
        </w:rPr>
        <w:lastRenderedPageBreak/>
        <w:drawing>
          <wp:inline distT="0" distB="0" distL="0" distR="0" wp14:anchorId="15ACB8EA" wp14:editId="61EB9875">
            <wp:extent cx="5400000" cy="4050000"/>
            <wp:effectExtent l="0" t="0" r="0" b="1905"/>
            <wp:docPr id="2009832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2173"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4050000"/>
                    </a:xfrm>
                    <a:prstGeom prst="rect">
                      <a:avLst/>
                    </a:prstGeom>
                  </pic:spPr>
                </pic:pic>
              </a:graphicData>
            </a:graphic>
          </wp:inline>
        </w:drawing>
      </w:r>
    </w:p>
    <w:p w14:paraId="3F9DE374" w14:textId="088C7F7B" w:rsidR="008547D4" w:rsidRPr="00EE7BEB" w:rsidRDefault="008547D4" w:rsidP="008547D4">
      <w:pPr>
        <w:jc w:val="center"/>
        <w:rPr>
          <w:rFonts w:ascii="Garamond" w:hAnsi="Garamond"/>
          <w:lang w:val="en-GB"/>
        </w:rPr>
      </w:pPr>
      <w:r w:rsidRPr="005B5567">
        <w:rPr>
          <w:rFonts w:ascii="Garamond" w:hAnsi="Garamond"/>
          <w:lang w:val="en-GB"/>
        </w:rPr>
        <w:t>Figure</w:t>
      </w:r>
      <w:r w:rsidRPr="005B5567">
        <w:rPr>
          <w:rFonts w:ascii="Garamond" w:hAnsi="Garamond" w:hint="eastAsia"/>
          <w:lang w:val="en-GB"/>
        </w:rPr>
        <w:t xml:space="preserve"> </w:t>
      </w:r>
      <w:r w:rsidRPr="005B5567">
        <w:rPr>
          <w:rFonts w:ascii="Garamond" w:hAnsi="Garamond"/>
          <w:lang w:val="en-GB"/>
        </w:rPr>
        <w:t>2</w:t>
      </w:r>
      <w:r w:rsidRPr="005B5567">
        <w:rPr>
          <w:rFonts w:ascii="Garamond" w:hAnsi="Garamond"/>
          <w:lang w:val="en-GB"/>
        </w:rPr>
        <w:t xml:space="preserve">: Scatter plot of </w:t>
      </w:r>
      <w:r w:rsidRPr="005B5567">
        <w:rPr>
          <w:rFonts w:ascii="Garamond" w:hAnsi="Garamond"/>
          <w:lang w:val="en-GB"/>
        </w:rPr>
        <w:t>oxidation</w:t>
      </w:r>
      <w:r w:rsidRPr="005B5567">
        <w:rPr>
          <w:rFonts w:ascii="Garamond" w:hAnsi="Garamond"/>
          <w:lang w:val="en-GB"/>
        </w:rPr>
        <w:t xml:space="preserve"> data</w:t>
      </w:r>
    </w:p>
    <w:p w14:paraId="091B557D" w14:textId="6D021421" w:rsidR="12ADE2E3" w:rsidRPr="00D536F4" w:rsidRDefault="12ADE2E3" w:rsidP="12ADE2E3">
      <w:pPr>
        <w:rPr>
          <w:rFonts w:ascii="Times New Roman" w:hAnsi="Times New Roman" w:cs="Times New Roman"/>
          <w:sz w:val="24"/>
          <w:szCs w:val="24"/>
          <w:lang w:val="en-GB"/>
        </w:rPr>
      </w:pPr>
    </w:p>
    <w:p w14:paraId="7D015AD6" w14:textId="50572302" w:rsidR="11FEE7F1" w:rsidRPr="00836036" w:rsidRDefault="11FEE7F1" w:rsidP="00836036">
      <w:pPr>
        <w:pStyle w:val="3"/>
        <w:rPr>
          <w:rFonts w:ascii="Times New Roman" w:hAnsi="Times New Roman" w:cs="Times New Roman"/>
          <w:sz w:val="28"/>
          <w:szCs w:val="28"/>
        </w:rPr>
      </w:pPr>
      <w:bookmarkStart w:id="8" w:name="_Toc207214043"/>
      <w:r w:rsidRPr="00836036">
        <w:rPr>
          <w:rFonts w:ascii="Times New Roman" w:hAnsi="Times New Roman" w:cs="Times New Roman"/>
          <w:sz w:val="28"/>
          <w:szCs w:val="28"/>
        </w:rPr>
        <w:t>2.3</w:t>
      </w:r>
      <w:r w:rsidR="001E7FCB" w:rsidRPr="00836036">
        <w:rPr>
          <w:rFonts w:ascii="Times New Roman" w:hAnsi="Times New Roman" w:cs="Times New Roman"/>
          <w:sz w:val="28"/>
          <w:szCs w:val="28"/>
        </w:rPr>
        <w:t>.</w:t>
      </w:r>
      <w:r w:rsidRPr="00836036">
        <w:rPr>
          <w:rFonts w:ascii="Times New Roman" w:hAnsi="Times New Roman" w:cs="Times New Roman"/>
          <w:sz w:val="28"/>
          <w:szCs w:val="28"/>
        </w:rPr>
        <w:t xml:space="preserve"> Data Preprocessing</w:t>
      </w:r>
      <w:bookmarkEnd w:id="8"/>
    </w:p>
    <w:p w14:paraId="3777D9D2" w14:textId="7EBD81DF" w:rsidR="33517EC4" w:rsidRPr="0039569A" w:rsidRDefault="1F90D07C" w:rsidP="33517EC4">
      <w:pPr>
        <w:rPr>
          <w:rFonts w:ascii="Times New Roman" w:hAnsi="Times New Roman" w:cs="Times New Roman"/>
          <w:sz w:val="24"/>
          <w:szCs w:val="24"/>
        </w:rPr>
      </w:pPr>
      <w:r w:rsidRPr="0039569A">
        <w:rPr>
          <w:rFonts w:ascii="Times New Roman" w:hAnsi="Times New Roman" w:cs="Times New Roman"/>
          <w:sz w:val="24"/>
          <w:szCs w:val="24"/>
        </w:rPr>
        <w:t xml:space="preserve">To ensure the reliability of the data, this </w:t>
      </w:r>
      <w:r w:rsidR="0012134F" w:rsidRPr="0039569A">
        <w:rPr>
          <w:rFonts w:ascii="Times New Roman" w:hAnsi="Times New Roman" w:cs="Times New Roman"/>
          <w:sz w:val="24"/>
          <w:szCs w:val="24"/>
        </w:rPr>
        <w:t>project</w:t>
      </w:r>
      <w:r w:rsidRPr="0039569A">
        <w:rPr>
          <w:rFonts w:ascii="Times New Roman" w:hAnsi="Times New Roman" w:cs="Times New Roman"/>
          <w:sz w:val="24"/>
          <w:szCs w:val="24"/>
        </w:rPr>
        <w:t xml:space="preserve"> performed data preprocessing on the original dataset, primarily involving the removal of invalid data and the handling of outliers.</w:t>
      </w:r>
    </w:p>
    <w:p w14:paraId="29E6BB7F" w14:textId="29C10AB1" w:rsidR="33517EC4" w:rsidRPr="0039569A" w:rsidRDefault="33517EC4" w:rsidP="12ADE2E3">
      <w:pPr>
        <w:rPr>
          <w:rFonts w:ascii="Times New Roman" w:hAnsi="Times New Roman" w:cs="Times New Roman"/>
          <w:sz w:val="24"/>
          <w:szCs w:val="24"/>
        </w:rPr>
      </w:pPr>
    </w:p>
    <w:p w14:paraId="28208C00" w14:textId="28949CD1" w:rsidR="33517EC4" w:rsidRPr="0039569A" w:rsidRDefault="1F90D07C" w:rsidP="12ADE2E3">
      <w:pPr>
        <w:rPr>
          <w:rFonts w:ascii="Times New Roman" w:hAnsi="Times New Roman" w:cs="Times New Roman"/>
          <w:sz w:val="24"/>
          <w:szCs w:val="24"/>
        </w:rPr>
      </w:pPr>
      <w:r w:rsidRPr="0039569A">
        <w:rPr>
          <w:rFonts w:ascii="Times New Roman" w:hAnsi="Times New Roman" w:cs="Times New Roman"/>
          <w:sz w:val="24"/>
          <w:szCs w:val="24"/>
        </w:rPr>
        <w:t xml:space="preserve">First, the validity of the lipid oxidation experimental data was verified. The basic principles of lipid oxidation kinetics indicate that the induction period should decrease with increasing temperature. However, a significant portion of the product data did not follow this fundamental pattern, suggesting potential </w:t>
      </w:r>
      <w:r w:rsidR="00CF4053" w:rsidRPr="0039569A">
        <w:rPr>
          <w:rFonts w:ascii="Times New Roman" w:hAnsi="Times New Roman" w:cs="Times New Roman"/>
          <w:sz w:val="24"/>
          <w:szCs w:val="24"/>
        </w:rPr>
        <w:t>abnormalities</w:t>
      </w:r>
      <w:r w:rsidRPr="0039569A">
        <w:rPr>
          <w:rFonts w:ascii="Times New Roman" w:hAnsi="Times New Roman" w:cs="Times New Roman"/>
          <w:sz w:val="24"/>
          <w:szCs w:val="24"/>
        </w:rPr>
        <w:t xml:space="preserve"> during the experimental process, recording, or transmission. As a result, these data were classified as invalid and excluded. Unfortunately, such abnormal data accounted for a high proportion, and after exclusion, the valid data volume for lipid oxidation experiments was reduced to </w:t>
      </w:r>
      <w:r w:rsidR="009C32A2" w:rsidRPr="0039569A">
        <w:rPr>
          <w:rFonts w:ascii="Times New Roman" w:hAnsi="Times New Roman" w:cs="Times New Roman"/>
          <w:sz w:val="24"/>
          <w:szCs w:val="24"/>
        </w:rPr>
        <w:t xml:space="preserve">only </w:t>
      </w:r>
      <w:r w:rsidRPr="0039569A">
        <w:rPr>
          <w:rFonts w:ascii="Times New Roman" w:hAnsi="Times New Roman" w:cs="Times New Roman"/>
          <w:sz w:val="24"/>
          <w:szCs w:val="24"/>
        </w:rPr>
        <w:t xml:space="preserve">125 entries. Although the sample size was significantly reduced, the </w:t>
      </w:r>
      <w:r w:rsidR="00CA223B" w:rsidRPr="0039569A">
        <w:rPr>
          <w:rFonts w:ascii="Times New Roman" w:hAnsi="Times New Roman" w:cs="Times New Roman"/>
          <w:sz w:val="24"/>
          <w:szCs w:val="24"/>
        </w:rPr>
        <w:t>reliability of the remaining data</w:t>
      </w:r>
      <w:r w:rsidRPr="0039569A">
        <w:rPr>
          <w:rFonts w:ascii="Times New Roman" w:hAnsi="Times New Roman" w:cs="Times New Roman"/>
          <w:sz w:val="24"/>
          <w:szCs w:val="24"/>
        </w:rPr>
        <w:t xml:space="preserve"> w</w:t>
      </w:r>
      <w:r w:rsidR="00252657" w:rsidRPr="0039569A">
        <w:rPr>
          <w:rFonts w:ascii="Times New Roman" w:hAnsi="Times New Roman" w:cs="Times New Roman"/>
          <w:sz w:val="24"/>
          <w:szCs w:val="24"/>
        </w:rPr>
        <w:t>as</w:t>
      </w:r>
      <w:r w:rsidRPr="0039569A">
        <w:rPr>
          <w:rFonts w:ascii="Times New Roman" w:hAnsi="Times New Roman" w:cs="Times New Roman"/>
          <w:sz w:val="24"/>
          <w:szCs w:val="24"/>
        </w:rPr>
        <w:t xml:space="preserve"> improved.</w:t>
      </w:r>
    </w:p>
    <w:p w14:paraId="34C40D2A" w14:textId="78714799" w:rsidR="33517EC4" w:rsidRPr="0039569A" w:rsidRDefault="33517EC4" w:rsidP="12ADE2E3">
      <w:pPr>
        <w:rPr>
          <w:rFonts w:ascii="Times New Roman" w:hAnsi="Times New Roman" w:cs="Times New Roman"/>
          <w:sz w:val="24"/>
          <w:szCs w:val="24"/>
        </w:rPr>
      </w:pPr>
    </w:p>
    <w:p w14:paraId="449278F8" w14:textId="3B54ACCE" w:rsidR="33517EC4" w:rsidRPr="0039569A" w:rsidRDefault="1F90D07C" w:rsidP="12ADE2E3">
      <w:pPr>
        <w:rPr>
          <w:rFonts w:ascii="Times New Roman" w:hAnsi="Times New Roman" w:cs="Times New Roman"/>
          <w:sz w:val="24"/>
          <w:szCs w:val="24"/>
        </w:rPr>
      </w:pPr>
      <w:r w:rsidRPr="0039569A">
        <w:rPr>
          <w:rFonts w:ascii="Times New Roman" w:hAnsi="Times New Roman" w:cs="Times New Roman"/>
          <w:sz w:val="24"/>
          <w:szCs w:val="24"/>
        </w:rPr>
        <w:t>Secondly, a data cleaning process was implemented using Python, covering all moisture and lipid oxidation experiment</w:t>
      </w:r>
      <w:r w:rsidR="00753254">
        <w:rPr>
          <w:rFonts w:ascii="Times New Roman" w:hAnsi="Times New Roman" w:cs="Times New Roman"/>
          <w:sz w:val="24"/>
          <w:szCs w:val="24"/>
        </w:rPr>
        <w:t>al</w:t>
      </w:r>
      <w:r w:rsidRPr="0039569A">
        <w:rPr>
          <w:rFonts w:ascii="Times New Roman" w:hAnsi="Times New Roman" w:cs="Times New Roman"/>
          <w:sz w:val="24"/>
          <w:szCs w:val="24"/>
        </w:rPr>
        <w:t xml:space="preserve"> data. The processing steps included: handling missing </w:t>
      </w:r>
      <w:r w:rsidRPr="0039569A">
        <w:rPr>
          <w:rFonts w:ascii="Times New Roman" w:hAnsi="Times New Roman" w:cs="Times New Roman"/>
          <w:sz w:val="24"/>
          <w:szCs w:val="24"/>
        </w:rPr>
        <w:lastRenderedPageBreak/>
        <w:t>values and outliers.</w:t>
      </w:r>
    </w:p>
    <w:p w14:paraId="2EEA9766" w14:textId="09022185" w:rsidR="33517EC4" w:rsidRPr="0039569A" w:rsidRDefault="33517EC4" w:rsidP="12ADE2E3">
      <w:pPr>
        <w:rPr>
          <w:rFonts w:ascii="Times New Roman" w:hAnsi="Times New Roman" w:cs="Times New Roman"/>
          <w:sz w:val="24"/>
          <w:szCs w:val="24"/>
          <w:lang w:val="en-GB"/>
        </w:rPr>
      </w:pPr>
    </w:p>
    <w:p w14:paraId="7982E849" w14:textId="30B5D142" w:rsidR="000C1EC8" w:rsidRPr="0039569A" w:rsidRDefault="000C1EC8" w:rsidP="000C1EC8">
      <w:pPr>
        <w:rPr>
          <w:rFonts w:ascii="Times New Roman" w:hAnsi="Times New Roman" w:cs="Times New Roman"/>
          <w:sz w:val="24"/>
          <w:szCs w:val="24"/>
          <w:lang w:val="en-GB"/>
        </w:rPr>
      </w:pPr>
      <w:r w:rsidRPr="00414B67">
        <w:rPr>
          <w:rFonts w:ascii="Times New Roman" w:hAnsi="Times New Roman" w:cs="Times New Roman"/>
          <w:b/>
          <w:bCs/>
          <w:sz w:val="24"/>
          <w:szCs w:val="24"/>
          <w:lang w:val="en-GB"/>
        </w:rPr>
        <w:t xml:space="preserve">Missing value handling: </w:t>
      </w:r>
      <w:r w:rsidR="00934C45" w:rsidRPr="0039569A">
        <w:rPr>
          <w:rFonts w:ascii="Times New Roman" w:hAnsi="Times New Roman" w:cs="Times New Roman"/>
          <w:sz w:val="24"/>
          <w:szCs w:val="24"/>
          <w:lang w:val="en-GB"/>
        </w:rPr>
        <w:t>Data</w:t>
      </w:r>
      <w:r w:rsidRPr="0039569A">
        <w:rPr>
          <w:rFonts w:ascii="Times New Roman" w:hAnsi="Times New Roman" w:cs="Times New Roman"/>
          <w:sz w:val="24"/>
          <w:szCs w:val="24"/>
          <w:lang w:val="en-GB"/>
        </w:rPr>
        <w:t xml:space="preserve"> containing missing values are directly excluded to avoid interference with subsequent </w:t>
      </w:r>
      <w:r w:rsidR="00B51209" w:rsidRPr="0039569A">
        <w:rPr>
          <w:rFonts w:ascii="Times New Roman" w:hAnsi="Times New Roman" w:cs="Times New Roman"/>
          <w:sz w:val="24"/>
          <w:szCs w:val="24"/>
          <w:lang w:val="en-GB"/>
        </w:rPr>
        <w:t>model deve</w:t>
      </w:r>
      <w:r w:rsidR="00934C45" w:rsidRPr="0039569A">
        <w:rPr>
          <w:rFonts w:ascii="Times New Roman" w:hAnsi="Times New Roman" w:cs="Times New Roman"/>
          <w:sz w:val="24"/>
          <w:szCs w:val="24"/>
          <w:lang w:val="en-GB"/>
        </w:rPr>
        <w:t>lopment</w:t>
      </w:r>
      <w:r w:rsidRPr="0039569A">
        <w:rPr>
          <w:rFonts w:ascii="Times New Roman" w:hAnsi="Times New Roman" w:cs="Times New Roman"/>
          <w:sz w:val="24"/>
          <w:szCs w:val="24"/>
          <w:lang w:val="en-GB"/>
        </w:rPr>
        <w:t>.</w:t>
      </w:r>
    </w:p>
    <w:p w14:paraId="2E16392C" w14:textId="77777777" w:rsidR="000C1EC8" w:rsidRPr="0039569A" w:rsidRDefault="000C1EC8" w:rsidP="000C1EC8">
      <w:pPr>
        <w:rPr>
          <w:rFonts w:ascii="Times New Roman" w:hAnsi="Times New Roman" w:cs="Times New Roman"/>
          <w:sz w:val="24"/>
          <w:szCs w:val="24"/>
          <w:lang w:val="en-GB"/>
        </w:rPr>
      </w:pPr>
    </w:p>
    <w:p w14:paraId="76F10EA8" w14:textId="6659D410" w:rsidR="000C1EC8" w:rsidRPr="0039569A" w:rsidRDefault="000C1EC8" w:rsidP="000C1EC8">
      <w:pPr>
        <w:rPr>
          <w:rFonts w:ascii="Times New Roman" w:hAnsi="Times New Roman" w:cs="Times New Roman"/>
          <w:sz w:val="24"/>
          <w:szCs w:val="24"/>
          <w:lang w:val="en-GB"/>
        </w:rPr>
      </w:pPr>
      <w:r w:rsidRPr="00414B67">
        <w:rPr>
          <w:rFonts w:ascii="Times New Roman" w:hAnsi="Times New Roman" w:cs="Times New Roman"/>
          <w:b/>
          <w:bCs/>
          <w:sz w:val="24"/>
          <w:szCs w:val="24"/>
          <w:lang w:val="en-GB"/>
        </w:rPr>
        <w:t xml:space="preserve">Outlier handling: </w:t>
      </w:r>
      <w:r w:rsidRPr="0039569A">
        <w:rPr>
          <w:rFonts w:ascii="Times New Roman" w:hAnsi="Times New Roman" w:cs="Times New Roman"/>
          <w:sz w:val="24"/>
          <w:szCs w:val="24"/>
          <w:lang w:val="en-GB"/>
        </w:rPr>
        <w:t xml:space="preserve">To reduce the </w:t>
      </w:r>
      <w:r w:rsidR="00A85A24" w:rsidRPr="0039569A">
        <w:rPr>
          <w:rFonts w:ascii="Times New Roman" w:hAnsi="Times New Roman" w:cs="Times New Roman"/>
          <w:sz w:val="24"/>
          <w:szCs w:val="24"/>
          <w:lang w:val="en-GB"/>
        </w:rPr>
        <w:t xml:space="preserve">potential </w:t>
      </w:r>
      <w:r w:rsidRPr="0039569A">
        <w:rPr>
          <w:rFonts w:ascii="Times New Roman" w:hAnsi="Times New Roman" w:cs="Times New Roman"/>
          <w:sz w:val="24"/>
          <w:szCs w:val="24"/>
          <w:lang w:val="en-GB"/>
        </w:rPr>
        <w:t xml:space="preserve">influence of outliers on the overall analysis, an outlier identification method based on robust Z-scores was adopted. This method uses the median rather than the mean as the central location estimate and </w:t>
      </w:r>
      <w:r w:rsidR="006F3B41" w:rsidRPr="0039569A">
        <w:rPr>
          <w:rFonts w:ascii="Times New Roman" w:hAnsi="Times New Roman" w:cs="Times New Roman"/>
          <w:sz w:val="24"/>
          <w:szCs w:val="24"/>
          <w:lang w:val="en-GB"/>
        </w:rPr>
        <w:t xml:space="preserve">the median absolute deviation (MAD) </w:t>
      </w:r>
      <w:r w:rsidRPr="0039569A">
        <w:rPr>
          <w:rFonts w:ascii="Times New Roman" w:hAnsi="Times New Roman" w:cs="Times New Roman"/>
          <w:sz w:val="24"/>
          <w:szCs w:val="24"/>
          <w:lang w:val="en-GB"/>
        </w:rPr>
        <w:t>rather than the standard deviation as the measure of dispersion, making it less sensitive to outliers and more robust. Robust Z-scores are</w:t>
      </w:r>
      <w:r w:rsidR="00F0175D">
        <w:rPr>
          <w:rFonts w:ascii="Times New Roman" w:hAnsi="Times New Roman" w:cs="Times New Roman"/>
          <w:sz w:val="24"/>
          <w:szCs w:val="24"/>
          <w:lang w:val="en-GB"/>
        </w:rPr>
        <w:t xml:space="preserve"> especially</w:t>
      </w:r>
      <w:r w:rsidRPr="0039569A">
        <w:rPr>
          <w:rFonts w:ascii="Times New Roman" w:hAnsi="Times New Roman" w:cs="Times New Roman"/>
          <w:sz w:val="24"/>
          <w:szCs w:val="24"/>
          <w:lang w:val="en-GB"/>
        </w:rPr>
        <w:t xml:space="preserve"> calculated for </w:t>
      </w:r>
      <w:r w:rsidR="009131AE" w:rsidRPr="0039569A">
        <w:rPr>
          <w:rFonts w:ascii="Times New Roman" w:hAnsi="Times New Roman" w:cs="Times New Roman"/>
          <w:sz w:val="24"/>
          <w:szCs w:val="24"/>
          <w:lang w:val="en-GB"/>
        </w:rPr>
        <w:t>variable</w:t>
      </w:r>
      <w:r w:rsidR="00F0175D">
        <w:rPr>
          <w:rFonts w:ascii="Times New Roman" w:hAnsi="Times New Roman" w:cs="Times New Roman"/>
          <w:sz w:val="24"/>
          <w:szCs w:val="24"/>
          <w:lang w:val="en-GB"/>
        </w:rPr>
        <w:t xml:space="preserve"> IP</w:t>
      </w:r>
      <w:r w:rsidR="00116A7C">
        <w:rPr>
          <w:rFonts w:ascii="Times New Roman" w:hAnsi="Times New Roman" w:cs="Times New Roman"/>
          <w:sz w:val="24"/>
          <w:szCs w:val="24"/>
          <w:lang w:val="en-GB"/>
        </w:rPr>
        <w:t xml:space="preserve"> in oxidation model</w:t>
      </w:r>
      <w:r w:rsidRPr="0039569A">
        <w:rPr>
          <w:rFonts w:ascii="Times New Roman" w:hAnsi="Times New Roman" w:cs="Times New Roman"/>
          <w:sz w:val="24"/>
          <w:szCs w:val="24"/>
          <w:lang w:val="en-GB"/>
        </w:rPr>
        <w:t xml:space="preserve">, and data points with absolute values exceeding a predefined threshold are identified as outliers and removed. </w:t>
      </w:r>
      <w:r w:rsidR="00942A82" w:rsidRPr="0039569A">
        <w:rPr>
          <w:rFonts w:ascii="Times New Roman" w:hAnsi="Times New Roman" w:cs="Times New Roman"/>
          <w:sz w:val="24"/>
          <w:szCs w:val="24"/>
          <w:lang w:val="en-GB"/>
        </w:rPr>
        <w:t>Simultan</w:t>
      </w:r>
      <w:r w:rsidR="00173A91" w:rsidRPr="0039569A">
        <w:rPr>
          <w:rFonts w:ascii="Times New Roman" w:hAnsi="Times New Roman" w:cs="Times New Roman"/>
          <w:sz w:val="24"/>
          <w:szCs w:val="24"/>
          <w:lang w:val="en-GB"/>
        </w:rPr>
        <w:t>eously, it also ensures that outliers are not removed when the sample size is too small</w:t>
      </w:r>
      <w:r w:rsidR="005D1C91" w:rsidRPr="0039569A">
        <w:rPr>
          <w:rFonts w:ascii="Times New Roman" w:hAnsi="Times New Roman" w:cs="Times New Roman"/>
          <w:sz w:val="24"/>
          <w:szCs w:val="24"/>
          <w:lang w:val="en-GB"/>
        </w:rPr>
        <w:t xml:space="preserve"> (size&lt;6)</w:t>
      </w:r>
      <w:r w:rsidR="00173A91" w:rsidRPr="0039569A">
        <w:rPr>
          <w:rFonts w:ascii="Times New Roman" w:hAnsi="Times New Roman" w:cs="Times New Roman"/>
          <w:sz w:val="24"/>
          <w:szCs w:val="24"/>
          <w:lang w:val="en-GB"/>
        </w:rPr>
        <w:t>.</w:t>
      </w:r>
    </w:p>
    <w:p w14:paraId="0BFA8988" w14:textId="77777777" w:rsidR="000C1EC8" w:rsidRPr="0039569A" w:rsidRDefault="000C1EC8" w:rsidP="12ADE2E3">
      <w:pPr>
        <w:rPr>
          <w:rFonts w:ascii="Times New Roman" w:hAnsi="Times New Roman" w:cs="Times New Roman"/>
          <w:sz w:val="24"/>
          <w:szCs w:val="24"/>
          <w:lang w:val="en-GB"/>
        </w:rPr>
      </w:pPr>
    </w:p>
    <w:p w14:paraId="2CEE95FA" w14:textId="79F6C2A1" w:rsidR="33517EC4" w:rsidRPr="0039569A" w:rsidRDefault="1F90D07C" w:rsidP="12ADE2E3">
      <w:pPr>
        <w:rPr>
          <w:rFonts w:ascii="Times New Roman" w:hAnsi="Times New Roman" w:cs="Times New Roman"/>
          <w:sz w:val="24"/>
          <w:szCs w:val="24"/>
        </w:rPr>
      </w:pPr>
      <w:r w:rsidRPr="0039569A">
        <w:rPr>
          <w:rFonts w:ascii="Times New Roman" w:hAnsi="Times New Roman" w:cs="Times New Roman"/>
          <w:sz w:val="24"/>
          <w:szCs w:val="24"/>
        </w:rPr>
        <w:t>Through this process, a clean dataset was ultimately obtained, laying the foundation for subsequent shelf-life prediction modelling.</w:t>
      </w:r>
    </w:p>
    <w:p w14:paraId="54C9C2B0" w14:textId="6A29938E" w:rsidR="33517EC4" w:rsidRPr="0039569A" w:rsidRDefault="33517EC4" w:rsidP="33517EC4">
      <w:pPr>
        <w:rPr>
          <w:rFonts w:ascii="Times New Roman" w:hAnsi="Times New Roman" w:cs="Times New Roman"/>
          <w:sz w:val="24"/>
          <w:szCs w:val="24"/>
        </w:rPr>
      </w:pPr>
    </w:p>
    <w:p w14:paraId="5D347ECE" w14:textId="489399C6" w:rsidR="11FEE7F1" w:rsidRPr="00836036" w:rsidRDefault="001E7FCB" w:rsidP="00836036">
      <w:pPr>
        <w:pStyle w:val="3"/>
        <w:rPr>
          <w:rFonts w:ascii="Times New Roman" w:hAnsi="Times New Roman" w:cs="Times New Roman"/>
          <w:sz w:val="28"/>
          <w:szCs w:val="28"/>
        </w:rPr>
      </w:pPr>
      <w:bookmarkStart w:id="9" w:name="_Toc207214044"/>
      <w:r w:rsidRPr="00836036">
        <w:rPr>
          <w:rFonts w:ascii="Times New Roman" w:hAnsi="Times New Roman" w:cs="Times New Roman"/>
          <w:sz w:val="28"/>
          <w:szCs w:val="28"/>
        </w:rPr>
        <w:t xml:space="preserve">2.4. </w:t>
      </w:r>
      <w:r w:rsidR="11FEE7F1" w:rsidRPr="00836036">
        <w:rPr>
          <w:rFonts w:ascii="Times New Roman" w:hAnsi="Times New Roman" w:cs="Times New Roman"/>
          <w:sz w:val="28"/>
          <w:szCs w:val="28"/>
        </w:rPr>
        <w:t>Model Development</w:t>
      </w:r>
      <w:bookmarkEnd w:id="9"/>
    </w:p>
    <w:p w14:paraId="643B627F" w14:textId="77777777"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 xml:space="preserve">This project utilised Python to develop a series of models for moisture adsorption isotherm fitting, lipid oxidation kinetic parameter estimation, and final </w:t>
      </w:r>
      <w:proofErr w:type="gramStart"/>
      <w:r w:rsidRPr="0039569A">
        <w:rPr>
          <w:rFonts w:ascii="Times New Roman" w:hAnsi="Times New Roman" w:cs="Times New Roman"/>
          <w:sz w:val="24"/>
          <w:szCs w:val="24"/>
          <w:lang w:val="en-GB"/>
        </w:rPr>
        <w:t>shelf life</w:t>
      </w:r>
      <w:proofErr w:type="gramEnd"/>
      <w:r w:rsidRPr="0039569A">
        <w:rPr>
          <w:rFonts w:ascii="Times New Roman" w:hAnsi="Times New Roman" w:cs="Times New Roman"/>
          <w:sz w:val="24"/>
          <w:szCs w:val="24"/>
          <w:lang w:val="en-GB"/>
        </w:rPr>
        <w:t xml:space="preserve"> prediction, and implemented a complete modelling and prediction process through custom scripts.</w:t>
      </w:r>
    </w:p>
    <w:p w14:paraId="553E9CF1" w14:textId="77777777" w:rsidR="00370682" w:rsidRPr="0039569A" w:rsidRDefault="00370682" w:rsidP="00370682">
      <w:pPr>
        <w:rPr>
          <w:rFonts w:ascii="Times New Roman" w:hAnsi="Times New Roman" w:cs="Times New Roman"/>
          <w:sz w:val="24"/>
          <w:szCs w:val="24"/>
          <w:lang w:val="en-GB"/>
        </w:rPr>
      </w:pPr>
    </w:p>
    <w:p w14:paraId="4FF7760E" w14:textId="03C844D6" w:rsidR="00370682" w:rsidRPr="00836036" w:rsidRDefault="00370682" w:rsidP="00836036">
      <w:pPr>
        <w:pStyle w:val="4"/>
        <w:rPr>
          <w:rFonts w:ascii="Times New Roman" w:hAnsi="Times New Roman" w:cs="Times New Roman"/>
          <w:sz w:val="24"/>
          <w:szCs w:val="24"/>
        </w:rPr>
      </w:pPr>
      <w:bookmarkStart w:id="10" w:name="_Toc207214045"/>
      <w:r w:rsidRPr="00836036">
        <w:rPr>
          <w:rFonts w:ascii="Times New Roman" w:hAnsi="Times New Roman" w:cs="Times New Roman"/>
          <w:sz w:val="24"/>
          <w:szCs w:val="24"/>
        </w:rPr>
        <w:t>2.4.1</w:t>
      </w:r>
      <w:r w:rsidR="00414B67" w:rsidRPr="00836036">
        <w:rPr>
          <w:rFonts w:ascii="Times New Roman" w:hAnsi="Times New Roman" w:cs="Times New Roman"/>
          <w:sz w:val="24"/>
          <w:szCs w:val="24"/>
        </w:rPr>
        <w:t>.</w:t>
      </w:r>
      <w:r w:rsidRPr="00836036">
        <w:rPr>
          <w:rFonts w:ascii="Times New Roman" w:hAnsi="Times New Roman" w:cs="Times New Roman"/>
          <w:sz w:val="24"/>
          <w:szCs w:val="24"/>
        </w:rPr>
        <w:t xml:space="preserve"> Modelling Based on Moisture Gain</w:t>
      </w:r>
      <w:bookmarkEnd w:id="10"/>
    </w:p>
    <w:p w14:paraId="6378D0B3" w14:textId="78DC5124" w:rsidR="00370682"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To describe the equilibrium relationship between moisture content and water activity in food, this project employs the widely used GAB model in food science, whose equation</w:t>
      </w:r>
      <w:r w:rsidR="00D970E3" w:rsidRPr="0039569A">
        <w:rPr>
          <w:rFonts w:ascii="Times New Roman" w:hAnsi="Times New Roman" w:cs="Times New Roman"/>
          <w:sz w:val="24"/>
          <w:szCs w:val="24"/>
          <w:lang w:val="en-GB"/>
        </w:rPr>
        <w:t xml:space="preserve"> is</w:t>
      </w:r>
      <w:r w:rsidRPr="0039569A">
        <w:rPr>
          <w:rFonts w:ascii="Times New Roman" w:hAnsi="Times New Roman" w:cs="Times New Roman"/>
          <w:sz w:val="24"/>
          <w:szCs w:val="24"/>
          <w:lang w:val="en-GB"/>
        </w:rPr>
        <w:t xml:space="preserve"> given in </w:t>
      </w:r>
      <w:r w:rsidR="00C652FF" w:rsidRPr="004B5C7A">
        <w:rPr>
          <w:rFonts w:ascii="Times New Roman" w:hAnsi="Times New Roman" w:cs="Times New Roman"/>
          <w:sz w:val="24"/>
          <w:szCs w:val="24"/>
          <w:lang w:val="en-GB"/>
        </w:rPr>
        <w:t>Equation</w:t>
      </w:r>
      <w:r w:rsidRPr="004B5C7A">
        <w:rPr>
          <w:rFonts w:ascii="Times New Roman" w:hAnsi="Times New Roman" w:cs="Times New Roman"/>
          <w:sz w:val="24"/>
          <w:szCs w:val="24"/>
          <w:lang w:val="en-GB"/>
        </w:rPr>
        <w:t xml:space="preserve"> </w:t>
      </w:r>
      <w:r w:rsidR="006605B0" w:rsidRPr="004B5C7A">
        <w:rPr>
          <w:rFonts w:ascii="Times New Roman" w:hAnsi="Times New Roman" w:cs="Times New Roman"/>
          <w:sz w:val="24"/>
          <w:szCs w:val="24"/>
          <w:lang w:val="en-GB"/>
        </w:rPr>
        <w:t>(2)</w:t>
      </w:r>
      <w:r w:rsidRPr="004B5C7A">
        <w:rPr>
          <w:rFonts w:ascii="Times New Roman" w:hAnsi="Times New Roman" w:cs="Times New Roman"/>
          <w:sz w:val="24"/>
          <w:szCs w:val="24"/>
          <w:lang w:val="en-GB"/>
        </w:rPr>
        <w:t>.</w:t>
      </w:r>
    </w:p>
    <w:p w14:paraId="590E8E47" w14:textId="77777777" w:rsidR="00414B67" w:rsidRPr="0039569A" w:rsidRDefault="00414B67" w:rsidP="00370682">
      <w:pPr>
        <w:rPr>
          <w:rFonts w:ascii="Times New Roman" w:hAnsi="Times New Roman" w:cs="Times New Roman"/>
          <w:sz w:val="24"/>
          <w:szCs w:val="24"/>
          <w:lang w:val="en-GB"/>
        </w:rPr>
      </w:pPr>
    </w:p>
    <w:p w14:paraId="2CEB4629" w14:textId="13F38647"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Th</w:t>
      </w:r>
      <w:r w:rsidRPr="004E2893">
        <w:rPr>
          <w:rFonts w:ascii="Times New Roman" w:hAnsi="Times New Roman" w:cs="Times New Roman"/>
          <w:sz w:val="24"/>
          <w:szCs w:val="24"/>
          <w:lang w:val="en-GB"/>
        </w:rPr>
        <w:t>e `moisture_fit.py` script</w:t>
      </w:r>
      <w:r w:rsidRPr="0039569A">
        <w:rPr>
          <w:rFonts w:ascii="Times New Roman" w:hAnsi="Times New Roman" w:cs="Times New Roman"/>
          <w:sz w:val="24"/>
          <w:szCs w:val="24"/>
          <w:lang w:val="en-GB"/>
        </w:rPr>
        <w:t xml:space="preserve"> was developed to perform model fitting. First, the GAB model function was defined based on the above equation. </w:t>
      </w:r>
      <w:r w:rsidR="004F57EE">
        <w:rPr>
          <w:rFonts w:ascii="Times New Roman" w:hAnsi="Times New Roman" w:cs="Times New Roman"/>
          <w:sz w:val="24"/>
          <w:szCs w:val="24"/>
          <w:lang w:val="en-GB"/>
        </w:rPr>
        <w:t>Next</w:t>
      </w:r>
      <w:r w:rsidRPr="0039569A">
        <w:rPr>
          <w:rFonts w:ascii="Times New Roman" w:hAnsi="Times New Roman" w:cs="Times New Roman"/>
          <w:sz w:val="24"/>
          <w:szCs w:val="24"/>
          <w:lang w:val="en-GB"/>
        </w:rPr>
        <w:t xml:space="preserve">, the fitting </w:t>
      </w:r>
      <w:r w:rsidRPr="0039569A">
        <w:rPr>
          <w:rFonts w:ascii="Times New Roman" w:hAnsi="Times New Roman" w:cs="Times New Roman"/>
          <w:sz w:val="24"/>
          <w:szCs w:val="24"/>
          <w:lang w:val="en-GB"/>
        </w:rPr>
        <w:lastRenderedPageBreak/>
        <w:t>function was defined, an</w:t>
      </w:r>
      <w:r w:rsidRPr="004E2893">
        <w:rPr>
          <w:rFonts w:ascii="Times New Roman" w:hAnsi="Times New Roman" w:cs="Times New Roman"/>
          <w:sz w:val="24"/>
          <w:szCs w:val="24"/>
          <w:lang w:val="en-GB"/>
        </w:rPr>
        <w:t>d the `</w:t>
      </w:r>
      <w:proofErr w:type="spellStart"/>
      <w:r w:rsidRPr="004E2893">
        <w:rPr>
          <w:rFonts w:ascii="Times New Roman" w:hAnsi="Times New Roman" w:cs="Times New Roman"/>
          <w:sz w:val="24"/>
          <w:szCs w:val="24"/>
          <w:lang w:val="en-GB"/>
        </w:rPr>
        <w:t>curve_fit</w:t>
      </w:r>
      <w:proofErr w:type="spellEnd"/>
      <w:r w:rsidRPr="004E2893">
        <w:rPr>
          <w:rFonts w:ascii="Times New Roman" w:hAnsi="Times New Roman" w:cs="Times New Roman"/>
          <w:sz w:val="24"/>
          <w:szCs w:val="24"/>
          <w:lang w:val="en-GB"/>
        </w:rPr>
        <w:t>` functi</w:t>
      </w:r>
      <w:r w:rsidRPr="0039569A">
        <w:rPr>
          <w:rFonts w:ascii="Times New Roman" w:hAnsi="Times New Roman" w:cs="Times New Roman"/>
          <w:sz w:val="24"/>
          <w:szCs w:val="24"/>
          <w:lang w:val="en-GB"/>
        </w:rPr>
        <w:t xml:space="preserve">on from </w:t>
      </w:r>
      <w:r w:rsidR="00D970E3" w:rsidRPr="0039569A">
        <w:rPr>
          <w:rFonts w:ascii="Times New Roman" w:hAnsi="Times New Roman" w:cs="Times New Roman"/>
          <w:sz w:val="24"/>
          <w:szCs w:val="24"/>
          <w:lang w:val="en-GB"/>
        </w:rPr>
        <w:t>SciPy</w:t>
      </w:r>
      <w:r w:rsidRPr="0039569A">
        <w:rPr>
          <w:rFonts w:ascii="Times New Roman" w:hAnsi="Times New Roman" w:cs="Times New Roman"/>
          <w:sz w:val="24"/>
          <w:szCs w:val="24"/>
          <w:lang w:val="en-GB"/>
        </w:rPr>
        <w:t xml:space="preserve"> was used for nonlinear least-squares fitting to solve for the model param</w:t>
      </w:r>
      <w:r w:rsidRPr="004E2893">
        <w:rPr>
          <w:rFonts w:ascii="Times New Roman" w:hAnsi="Times New Roman" w:cs="Times New Roman"/>
          <w:sz w:val="24"/>
          <w:szCs w:val="24"/>
          <w:lang w:val="en-GB"/>
        </w:rPr>
        <w:t xml:space="preserve">eters </w:t>
      </w:r>
      <w:r w:rsidRPr="004E2893">
        <w:rPr>
          <w:rFonts w:ascii="Cambria Math" w:hAnsi="Cambria Math" w:cs="Times New Roman"/>
          <w:sz w:val="24"/>
          <w:szCs w:val="24"/>
          <w:lang w:val="en-GB"/>
        </w:rPr>
        <w:t>W</w:t>
      </w:r>
      <w:r w:rsidRPr="004E2893">
        <w:rPr>
          <w:rFonts w:ascii="Cambria Math" w:hAnsi="Cambria Math" w:cs="Times New Roman"/>
          <w:sz w:val="24"/>
          <w:szCs w:val="24"/>
          <w:vertAlign w:val="subscript"/>
          <w:lang w:val="en-GB"/>
        </w:rPr>
        <w:t>m</w:t>
      </w:r>
      <w:r w:rsidRPr="004E2893">
        <w:rPr>
          <w:rFonts w:ascii="Times New Roman" w:hAnsi="Times New Roman" w:cs="Times New Roman"/>
          <w:sz w:val="24"/>
          <w:szCs w:val="24"/>
          <w:lang w:val="en-GB"/>
        </w:rPr>
        <w:t xml:space="preserve">, </w:t>
      </w:r>
      <w:r w:rsidRPr="004E2893">
        <w:rPr>
          <w:rFonts w:ascii="Cambria Math" w:hAnsi="Cambria Math" w:cs="Times New Roman"/>
          <w:sz w:val="24"/>
          <w:szCs w:val="24"/>
          <w:lang w:val="en-GB"/>
        </w:rPr>
        <w:t>C</w:t>
      </w:r>
      <w:r w:rsidRPr="004E2893">
        <w:rPr>
          <w:rFonts w:ascii="Times New Roman" w:hAnsi="Times New Roman" w:cs="Times New Roman"/>
          <w:sz w:val="24"/>
          <w:szCs w:val="24"/>
          <w:lang w:val="en-GB"/>
        </w:rPr>
        <w:t xml:space="preserve">, and </w:t>
      </w:r>
      <w:r w:rsidRPr="004E2893">
        <w:rPr>
          <w:rFonts w:ascii="Cambria Math" w:hAnsi="Cambria Math" w:cs="Times New Roman"/>
          <w:sz w:val="24"/>
          <w:szCs w:val="24"/>
          <w:lang w:val="en-GB"/>
        </w:rPr>
        <w:t>K</w:t>
      </w:r>
      <w:r w:rsidRPr="004E2893">
        <w:rPr>
          <w:rFonts w:ascii="Times New Roman" w:hAnsi="Times New Roman" w:cs="Times New Roman"/>
          <w:sz w:val="24"/>
          <w:szCs w:val="24"/>
          <w:lang w:val="en-GB"/>
        </w:rPr>
        <w:t>. T</w:t>
      </w:r>
      <w:r w:rsidRPr="0039569A">
        <w:rPr>
          <w:rFonts w:ascii="Times New Roman" w:hAnsi="Times New Roman" w:cs="Times New Roman"/>
          <w:sz w:val="24"/>
          <w:szCs w:val="24"/>
          <w:lang w:val="en-GB"/>
        </w:rPr>
        <w:t xml:space="preserve">his algorithm iteratively optimises the parameters to minimise the sum of squared residuals between the model predictions and the experimental observations. Its advantage lies in its ability to fit complex nonlinear models well, without the need to provide a Jacobian matrix, making it highly </w:t>
      </w:r>
      <w:r w:rsidR="00EF0BE8" w:rsidRPr="0039569A">
        <w:rPr>
          <w:rFonts w:ascii="Times New Roman" w:hAnsi="Times New Roman" w:cs="Times New Roman"/>
          <w:sz w:val="24"/>
          <w:szCs w:val="24"/>
          <w:lang w:val="en-GB"/>
        </w:rPr>
        <w:t>adaptable</w:t>
      </w:r>
      <w:r w:rsidRPr="0039569A">
        <w:rPr>
          <w:rFonts w:ascii="Times New Roman" w:hAnsi="Times New Roman" w:cs="Times New Roman"/>
          <w:sz w:val="24"/>
          <w:szCs w:val="24"/>
          <w:lang w:val="en-GB"/>
        </w:rPr>
        <w:t>.</w:t>
      </w:r>
    </w:p>
    <w:p w14:paraId="58EF5248" w14:textId="77777777" w:rsidR="00370682" w:rsidRPr="0039569A" w:rsidRDefault="00370682" w:rsidP="00370682">
      <w:pPr>
        <w:rPr>
          <w:rFonts w:ascii="Times New Roman" w:hAnsi="Times New Roman" w:cs="Times New Roman"/>
          <w:sz w:val="24"/>
          <w:szCs w:val="24"/>
          <w:lang w:val="en-GB"/>
        </w:rPr>
      </w:pPr>
    </w:p>
    <w:p w14:paraId="7034879E" w14:textId="63751D77"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When calling the function, the script first reads the experimental data from the raw data file and performs preprocessing (including removing missing values). After fitting, four key metrics are calculated usi</w:t>
      </w:r>
      <w:r w:rsidRPr="00957CC3">
        <w:rPr>
          <w:rFonts w:ascii="Times New Roman" w:hAnsi="Times New Roman" w:cs="Times New Roman"/>
          <w:sz w:val="24"/>
          <w:szCs w:val="24"/>
          <w:lang w:val="en-GB"/>
        </w:rPr>
        <w:t xml:space="preserve">ng the NumPy and </w:t>
      </w:r>
      <w:r w:rsidR="00FD2AD6" w:rsidRPr="00957CC3">
        <w:rPr>
          <w:rFonts w:ascii="Times New Roman" w:hAnsi="Times New Roman" w:cs="Times New Roman"/>
          <w:sz w:val="24"/>
          <w:szCs w:val="24"/>
          <w:lang w:val="en-GB"/>
        </w:rPr>
        <w:t>Scikit</w:t>
      </w:r>
      <w:r w:rsidR="00043E13" w:rsidRPr="00957CC3">
        <w:rPr>
          <w:rFonts w:ascii="Times New Roman" w:hAnsi="Times New Roman" w:cs="Times New Roman"/>
          <w:sz w:val="24"/>
          <w:szCs w:val="24"/>
          <w:lang w:val="en-GB"/>
        </w:rPr>
        <w:t>-learn</w:t>
      </w:r>
      <w:r w:rsidRPr="00957CC3">
        <w:rPr>
          <w:rFonts w:ascii="Times New Roman" w:hAnsi="Times New Roman" w:cs="Times New Roman"/>
          <w:sz w:val="24"/>
          <w:szCs w:val="24"/>
          <w:lang w:val="en-GB"/>
        </w:rPr>
        <w:t xml:space="preserve"> libr</w:t>
      </w:r>
      <w:r w:rsidRPr="0039569A">
        <w:rPr>
          <w:rFonts w:ascii="Times New Roman" w:hAnsi="Times New Roman" w:cs="Times New Roman"/>
          <w:sz w:val="24"/>
          <w:szCs w:val="24"/>
          <w:lang w:val="en-GB"/>
        </w:rPr>
        <w:t>aries to assess the model's fitting quality: coefficient of determination (R²), root mean square error (RMSE), mean absolute error (MAE), and residual sum of squares (RSS). Among these, R² measures the extent to which the model explains data variability, with values closer to 1 indicating better fitting; RMSE and MAE quantify the average deviation between predicted and actual values from different perspectives; and RSS reflects the overall magnitude of residuals. These metrics collectively provide a comprehensive assessment of model performance.</w:t>
      </w:r>
    </w:p>
    <w:p w14:paraId="2A43B515" w14:textId="77777777" w:rsidR="00370682" w:rsidRPr="0039569A" w:rsidRDefault="00370682" w:rsidP="00370682">
      <w:pPr>
        <w:rPr>
          <w:rFonts w:ascii="Times New Roman" w:hAnsi="Times New Roman" w:cs="Times New Roman"/>
          <w:sz w:val="24"/>
          <w:szCs w:val="24"/>
          <w:lang w:val="en-GB"/>
        </w:rPr>
      </w:pPr>
    </w:p>
    <w:p w14:paraId="0286A3B3" w14:textId="6D577FD8"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 xml:space="preserve">Finally, the script plots the fitted adsorption isotherm curves by product category and exports the optimal GAB model parameters for each category to a CSV file, providing key inputs for </w:t>
      </w:r>
      <w:r w:rsidR="00864B77" w:rsidRPr="0039569A">
        <w:rPr>
          <w:rFonts w:ascii="Times New Roman" w:hAnsi="Times New Roman" w:cs="Times New Roman"/>
          <w:sz w:val="24"/>
          <w:szCs w:val="24"/>
          <w:lang w:val="en-GB"/>
        </w:rPr>
        <w:t xml:space="preserve">the </w:t>
      </w:r>
      <w:r w:rsidRPr="0039569A">
        <w:rPr>
          <w:rFonts w:ascii="Times New Roman" w:hAnsi="Times New Roman" w:cs="Times New Roman"/>
          <w:sz w:val="24"/>
          <w:szCs w:val="24"/>
          <w:lang w:val="en-GB"/>
        </w:rPr>
        <w:t>shelf-life prediction.</w:t>
      </w:r>
    </w:p>
    <w:p w14:paraId="0242BEEE" w14:textId="77777777" w:rsidR="00370682" w:rsidRPr="0039569A" w:rsidRDefault="00370682" w:rsidP="00370682">
      <w:pPr>
        <w:rPr>
          <w:rFonts w:ascii="Times New Roman" w:hAnsi="Times New Roman" w:cs="Times New Roman"/>
          <w:sz w:val="24"/>
          <w:szCs w:val="24"/>
          <w:lang w:val="en-GB"/>
        </w:rPr>
      </w:pPr>
    </w:p>
    <w:p w14:paraId="799C8714" w14:textId="35058B0D" w:rsidR="00370682" w:rsidRPr="00836036" w:rsidRDefault="00370682" w:rsidP="00836036">
      <w:pPr>
        <w:pStyle w:val="4"/>
        <w:rPr>
          <w:rFonts w:ascii="Times New Roman" w:hAnsi="Times New Roman" w:cs="Times New Roman"/>
          <w:sz w:val="24"/>
          <w:szCs w:val="24"/>
        </w:rPr>
      </w:pPr>
      <w:bookmarkStart w:id="11" w:name="_Toc207214046"/>
      <w:r w:rsidRPr="00836036">
        <w:rPr>
          <w:rFonts w:ascii="Times New Roman" w:hAnsi="Times New Roman" w:cs="Times New Roman"/>
          <w:sz w:val="24"/>
          <w:szCs w:val="24"/>
        </w:rPr>
        <w:t>2.4.2</w:t>
      </w:r>
      <w:r w:rsidR="00414B67" w:rsidRPr="00836036">
        <w:rPr>
          <w:rFonts w:ascii="Times New Roman" w:hAnsi="Times New Roman" w:cs="Times New Roman"/>
          <w:sz w:val="24"/>
          <w:szCs w:val="24"/>
        </w:rPr>
        <w:t>.</w:t>
      </w:r>
      <w:r w:rsidRPr="00836036">
        <w:rPr>
          <w:rFonts w:ascii="Times New Roman" w:hAnsi="Times New Roman" w:cs="Times New Roman"/>
          <w:sz w:val="24"/>
          <w:szCs w:val="24"/>
        </w:rPr>
        <w:t xml:space="preserve"> Modelling Based on Lipid Oxidation</w:t>
      </w:r>
      <w:bookmarkEnd w:id="11"/>
    </w:p>
    <w:p w14:paraId="04F6F544" w14:textId="677EC36F"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The lipid oxidation reaction rate is described using a modified Arrhenius equation, where the relationship between the induction period (IP) and absolute temperature (T) can be expressed as a logarithmic linear form, as shown i</w:t>
      </w:r>
      <w:r w:rsidRPr="00957CC3">
        <w:rPr>
          <w:rFonts w:ascii="Times New Roman" w:hAnsi="Times New Roman" w:cs="Times New Roman"/>
          <w:sz w:val="24"/>
          <w:szCs w:val="24"/>
          <w:lang w:val="en-GB"/>
        </w:rPr>
        <w:t xml:space="preserve">n </w:t>
      </w:r>
      <w:r w:rsidR="00957CC3" w:rsidRPr="00957CC3">
        <w:rPr>
          <w:rFonts w:ascii="Times New Roman" w:hAnsi="Times New Roman" w:cs="Times New Roman"/>
          <w:sz w:val="24"/>
          <w:szCs w:val="24"/>
          <w:lang w:val="en-GB"/>
        </w:rPr>
        <w:t>E</w:t>
      </w:r>
      <w:r w:rsidR="00396FC1" w:rsidRPr="00957CC3">
        <w:rPr>
          <w:rFonts w:ascii="Times New Roman" w:hAnsi="Times New Roman" w:cs="Times New Roman"/>
          <w:sz w:val="24"/>
          <w:szCs w:val="24"/>
          <w:lang w:val="en-GB"/>
        </w:rPr>
        <w:t>quation</w:t>
      </w:r>
      <w:r w:rsidRPr="00957CC3">
        <w:rPr>
          <w:rFonts w:ascii="Times New Roman" w:hAnsi="Times New Roman" w:cs="Times New Roman"/>
          <w:sz w:val="24"/>
          <w:szCs w:val="24"/>
          <w:lang w:val="en-GB"/>
        </w:rPr>
        <w:t xml:space="preserve"> </w:t>
      </w:r>
      <w:r w:rsidR="006605B0" w:rsidRPr="00957CC3">
        <w:rPr>
          <w:rFonts w:ascii="Times New Roman" w:hAnsi="Times New Roman" w:cs="Times New Roman"/>
          <w:sz w:val="24"/>
          <w:szCs w:val="24"/>
          <w:lang w:val="en-GB"/>
        </w:rPr>
        <w:t>(7)</w:t>
      </w:r>
      <w:r w:rsidRPr="00957CC3">
        <w:rPr>
          <w:rFonts w:ascii="Times New Roman" w:hAnsi="Times New Roman" w:cs="Times New Roman"/>
          <w:sz w:val="24"/>
          <w:szCs w:val="24"/>
          <w:lang w:val="en-GB"/>
        </w:rPr>
        <w:t>.</w:t>
      </w:r>
    </w:p>
    <w:p w14:paraId="112BF3DE" w14:textId="77777777" w:rsidR="00370682" w:rsidRPr="0039569A" w:rsidRDefault="00370682" w:rsidP="00370682">
      <w:pPr>
        <w:rPr>
          <w:rFonts w:ascii="Times New Roman" w:hAnsi="Times New Roman" w:cs="Times New Roman"/>
          <w:sz w:val="24"/>
          <w:szCs w:val="24"/>
          <w:lang w:val="en-GB"/>
        </w:rPr>
      </w:pPr>
    </w:p>
    <w:p w14:paraId="5E374E09" w14:textId="4B65E79F" w:rsidR="00370682" w:rsidRPr="0039569A" w:rsidRDefault="003C4816" w:rsidP="00370682">
      <w:pPr>
        <w:rPr>
          <w:rFonts w:ascii="Times New Roman" w:hAnsi="Times New Roman" w:cs="Times New Roman"/>
          <w:sz w:val="24"/>
          <w:szCs w:val="24"/>
          <w:lang w:val="en-GB"/>
        </w:rPr>
      </w:pPr>
      <w:r w:rsidRPr="003C4816">
        <w:rPr>
          <w:rFonts w:ascii="Times New Roman" w:hAnsi="Times New Roman" w:cs="Times New Roman"/>
          <w:sz w:val="24"/>
          <w:szCs w:val="24"/>
          <w:lang w:val="en-GB"/>
        </w:rPr>
        <w:t>Similarly</w:t>
      </w:r>
      <w:r>
        <w:rPr>
          <w:rFonts w:ascii="Times New Roman" w:hAnsi="Times New Roman" w:cs="Times New Roman"/>
          <w:sz w:val="24"/>
          <w:szCs w:val="24"/>
          <w:lang w:val="en-GB"/>
        </w:rPr>
        <w:t>, t</w:t>
      </w:r>
      <w:r w:rsidR="00370682" w:rsidRPr="00610F20">
        <w:rPr>
          <w:rFonts w:ascii="Times New Roman" w:hAnsi="Times New Roman" w:cs="Times New Roman"/>
          <w:sz w:val="24"/>
          <w:szCs w:val="24"/>
          <w:lang w:val="en-GB"/>
        </w:rPr>
        <w:t xml:space="preserve">he `oxidation_fit.py` script was developed for modelling. First, the valid data was pre-processed after removing outliers and </w:t>
      </w:r>
      <w:r w:rsidR="00447FCB" w:rsidRPr="00610F20">
        <w:rPr>
          <w:rFonts w:ascii="Times New Roman" w:hAnsi="Times New Roman" w:cs="Times New Roman"/>
          <w:sz w:val="24"/>
          <w:szCs w:val="24"/>
          <w:lang w:val="en-GB"/>
        </w:rPr>
        <w:t xml:space="preserve">missing </w:t>
      </w:r>
      <w:r w:rsidR="00370682" w:rsidRPr="00610F20">
        <w:rPr>
          <w:rFonts w:ascii="Times New Roman" w:hAnsi="Times New Roman" w:cs="Times New Roman"/>
          <w:sz w:val="24"/>
          <w:szCs w:val="24"/>
          <w:lang w:val="en-GB"/>
        </w:rPr>
        <w:t xml:space="preserve">values. </w:t>
      </w:r>
      <w:r w:rsidR="00447FCB" w:rsidRPr="00610F20">
        <w:rPr>
          <w:rFonts w:ascii="Times New Roman" w:hAnsi="Times New Roman" w:cs="Times New Roman"/>
          <w:sz w:val="24"/>
          <w:szCs w:val="24"/>
          <w:lang w:val="en-GB"/>
        </w:rPr>
        <w:t>Next</w:t>
      </w:r>
      <w:r w:rsidR="00370682" w:rsidRPr="00610F20">
        <w:rPr>
          <w:rFonts w:ascii="Times New Roman" w:hAnsi="Times New Roman" w:cs="Times New Roman"/>
          <w:sz w:val="24"/>
          <w:szCs w:val="24"/>
          <w:lang w:val="en-GB"/>
        </w:rPr>
        <w:t>, the Arrhenius equation function in the</w:t>
      </w:r>
      <w:r w:rsidR="00F07D80" w:rsidRPr="00610F20">
        <w:rPr>
          <w:rFonts w:ascii="Times New Roman" w:hAnsi="Times New Roman" w:cs="Times New Roman"/>
          <w:sz w:val="24"/>
          <w:szCs w:val="24"/>
          <w:lang w:val="en-GB"/>
        </w:rPr>
        <w:t xml:space="preserve"> </w:t>
      </w:r>
      <w:r w:rsidR="00370682" w:rsidRPr="00610F20">
        <w:rPr>
          <w:rFonts w:ascii="Times New Roman" w:hAnsi="Times New Roman" w:cs="Times New Roman"/>
          <w:sz w:val="24"/>
          <w:szCs w:val="24"/>
          <w:lang w:val="en-GB"/>
        </w:rPr>
        <w:t>logarithmic form was defined, and the `</w:t>
      </w:r>
      <w:proofErr w:type="spellStart"/>
      <w:r w:rsidR="00370682" w:rsidRPr="00610F20">
        <w:rPr>
          <w:rFonts w:ascii="Times New Roman" w:hAnsi="Times New Roman" w:cs="Times New Roman"/>
          <w:sz w:val="24"/>
          <w:szCs w:val="24"/>
          <w:lang w:val="en-GB"/>
        </w:rPr>
        <w:t>curve_fit</w:t>
      </w:r>
      <w:proofErr w:type="spellEnd"/>
      <w:r w:rsidR="00370682" w:rsidRPr="00610F20">
        <w:rPr>
          <w:rFonts w:ascii="Times New Roman" w:hAnsi="Times New Roman" w:cs="Times New Roman"/>
          <w:sz w:val="24"/>
          <w:szCs w:val="24"/>
          <w:lang w:val="en-GB"/>
        </w:rPr>
        <w:t xml:space="preserve">` function was also used for linear fitting to solve for the parameters </w:t>
      </w:r>
      <w:r w:rsidR="00370682" w:rsidRPr="00610F20">
        <w:rPr>
          <w:rFonts w:ascii="Cambria Math" w:hAnsi="Cambria Math" w:cs="Times New Roman"/>
          <w:sz w:val="24"/>
          <w:szCs w:val="24"/>
          <w:lang w:val="en-GB"/>
        </w:rPr>
        <w:t>k</w:t>
      </w:r>
      <w:r w:rsidR="00370682" w:rsidRPr="00610F20">
        <w:rPr>
          <w:rFonts w:ascii="Cambria Math" w:hAnsi="Cambria Math" w:cs="Times New Roman"/>
          <w:sz w:val="24"/>
          <w:szCs w:val="24"/>
          <w:vertAlign w:val="subscript"/>
          <w:lang w:val="en-GB"/>
        </w:rPr>
        <w:t>0</w:t>
      </w:r>
      <w:r w:rsidR="00370682" w:rsidRPr="00610F20">
        <w:rPr>
          <w:rFonts w:ascii="Times New Roman" w:hAnsi="Times New Roman" w:cs="Times New Roman"/>
          <w:sz w:val="24"/>
          <w:szCs w:val="24"/>
          <w:lang w:val="en-GB"/>
        </w:rPr>
        <w:t xml:space="preserve"> and </w:t>
      </w:r>
      <w:r w:rsidR="00370682" w:rsidRPr="00610F20">
        <w:rPr>
          <w:rFonts w:ascii="Cambria Math" w:hAnsi="Cambria Math" w:cs="Times New Roman"/>
          <w:sz w:val="24"/>
          <w:szCs w:val="24"/>
          <w:lang w:val="en-GB"/>
        </w:rPr>
        <w:t>E</w:t>
      </w:r>
      <w:r w:rsidR="00370682" w:rsidRPr="00610F20">
        <w:rPr>
          <w:rFonts w:ascii="Cambria Math" w:hAnsi="Cambria Math" w:cs="Times New Roman"/>
          <w:sz w:val="24"/>
          <w:szCs w:val="24"/>
          <w:vertAlign w:val="subscript"/>
          <w:lang w:val="en-GB"/>
        </w:rPr>
        <w:t>a</w:t>
      </w:r>
      <w:r w:rsidR="00370682" w:rsidRPr="00610F20">
        <w:rPr>
          <w:rFonts w:ascii="Times New Roman" w:hAnsi="Times New Roman" w:cs="Times New Roman"/>
          <w:sz w:val="24"/>
          <w:szCs w:val="24"/>
          <w:lang w:val="en-GB"/>
        </w:rPr>
        <w:t>. After fitting, metrics such as R², RMSE, MAE, and RSS were calculated to assess the reliability of the linear relationship. The script finally outputs Arrhenius fitting line graphs for each category and</w:t>
      </w:r>
      <w:r w:rsidR="00E11B0D" w:rsidRPr="00610F20">
        <w:rPr>
          <w:rFonts w:ascii="Times New Roman" w:hAnsi="Times New Roman" w:cs="Times New Roman"/>
          <w:sz w:val="24"/>
          <w:szCs w:val="24"/>
          <w:lang w:val="en-GB"/>
        </w:rPr>
        <w:t xml:space="preserve"> a </w:t>
      </w:r>
      <w:r w:rsidR="00370682" w:rsidRPr="00610F20">
        <w:rPr>
          <w:rFonts w:ascii="Times New Roman" w:hAnsi="Times New Roman" w:cs="Times New Roman"/>
          <w:sz w:val="24"/>
          <w:szCs w:val="24"/>
          <w:lang w:val="en-GB"/>
        </w:rPr>
        <w:lastRenderedPageBreak/>
        <w:t>corresponding kinetic parameter CSV file.</w:t>
      </w:r>
    </w:p>
    <w:p w14:paraId="0AB98691" w14:textId="77777777" w:rsidR="00370682" w:rsidRPr="0039569A" w:rsidRDefault="00370682" w:rsidP="00370682">
      <w:pPr>
        <w:rPr>
          <w:rFonts w:ascii="Times New Roman" w:hAnsi="Times New Roman" w:cs="Times New Roman"/>
          <w:sz w:val="24"/>
          <w:szCs w:val="24"/>
          <w:lang w:val="en-GB"/>
        </w:rPr>
      </w:pPr>
    </w:p>
    <w:p w14:paraId="6E44CF93" w14:textId="30B44C3D" w:rsidR="00370682" w:rsidRPr="00836036" w:rsidRDefault="00370682" w:rsidP="00836036">
      <w:pPr>
        <w:pStyle w:val="4"/>
        <w:rPr>
          <w:rFonts w:ascii="Times New Roman" w:hAnsi="Times New Roman" w:cs="Times New Roman"/>
          <w:sz w:val="24"/>
          <w:szCs w:val="24"/>
        </w:rPr>
      </w:pPr>
      <w:bookmarkStart w:id="12" w:name="_Toc207214047"/>
      <w:r w:rsidRPr="00836036">
        <w:rPr>
          <w:rFonts w:ascii="Times New Roman" w:hAnsi="Times New Roman" w:cs="Times New Roman"/>
          <w:sz w:val="24"/>
          <w:szCs w:val="24"/>
        </w:rPr>
        <w:t>2.4.3</w:t>
      </w:r>
      <w:r w:rsidR="00414B67" w:rsidRPr="00836036">
        <w:rPr>
          <w:rFonts w:ascii="Times New Roman" w:hAnsi="Times New Roman" w:cs="Times New Roman"/>
          <w:sz w:val="24"/>
          <w:szCs w:val="24"/>
        </w:rPr>
        <w:t>.</w:t>
      </w:r>
      <w:r w:rsidRPr="00836036">
        <w:rPr>
          <w:rFonts w:ascii="Times New Roman" w:hAnsi="Times New Roman" w:cs="Times New Roman"/>
          <w:sz w:val="24"/>
          <w:szCs w:val="24"/>
        </w:rPr>
        <w:t xml:space="preserve"> Combined </w:t>
      </w:r>
      <w:r w:rsidR="00BF2C27" w:rsidRPr="00836036">
        <w:rPr>
          <w:rFonts w:ascii="Times New Roman" w:hAnsi="Times New Roman" w:cs="Times New Roman"/>
          <w:sz w:val="24"/>
          <w:szCs w:val="24"/>
        </w:rPr>
        <w:t>P</w:t>
      </w:r>
      <w:r w:rsidRPr="00836036">
        <w:rPr>
          <w:rFonts w:ascii="Times New Roman" w:hAnsi="Times New Roman" w:cs="Times New Roman"/>
          <w:sz w:val="24"/>
          <w:szCs w:val="24"/>
        </w:rPr>
        <w:t>redicti</w:t>
      </w:r>
      <w:r w:rsidR="00BF2C27" w:rsidRPr="00836036">
        <w:rPr>
          <w:rFonts w:ascii="Times New Roman" w:hAnsi="Times New Roman" w:cs="Times New Roman"/>
          <w:sz w:val="24"/>
          <w:szCs w:val="24"/>
        </w:rPr>
        <w:t>ve</w:t>
      </w:r>
      <w:r w:rsidRPr="00836036">
        <w:rPr>
          <w:rFonts w:ascii="Times New Roman" w:hAnsi="Times New Roman" w:cs="Times New Roman"/>
          <w:sz w:val="24"/>
          <w:szCs w:val="24"/>
        </w:rPr>
        <w:t xml:space="preserve"> </w:t>
      </w:r>
      <w:r w:rsidR="00BF2C27" w:rsidRPr="00836036">
        <w:rPr>
          <w:rFonts w:ascii="Times New Roman" w:hAnsi="Times New Roman" w:cs="Times New Roman"/>
          <w:sz w:val="24"/>
          <w:szCs w:val="24"/>
        </w:rPr>
        <w:t>M</w:t>
      </w:r>
      <w:r w:rsidRPr="00836036">
        <w:rPr>
          <w:rFonts w:ascii="Times New Roman" w:hAnsi="Times New Roman" w:cs="Times New Roman"/>
          <w:sz w:val="24"/>
          <w:szCs w:val="24"/>
        </w:rPr>
        <w:t>odel</w:t>
      </w:r>
      <w:bookmarkEnd w:id="12"/>
    </w:p>
    <w:p w14:paraId="60DC2240" w14:textId="61D23AAB"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 xml:space="preserve">To comprehensively assess the combined effects of </w:t>
      </w:r>
      <w:proofErr w:type="gramStart"/>
      <w:r w:rsidRPr="0039569A">
        <w:rPr>
          <w:rFonts w:ascii="Times New Roman" w:hAnsi="Times New Roman" w:cs="Times New Roman"/>
          <w:sz w:val="24"/>
          <w:szCs w:val="24"/>
          <w:lang w:val="en-GB"/>
        </w:rPr>
        <w:t>moisture</w:t>
      </w:r>
      <w:proofErr w:type="gramEnd"/>
      <w:r w:rsidR="00BF2C27" w:rsidRPr="0039569A">
        <w:rPr>
          <w:rFonts w:ascii="Times New Roman" w:hAnsi="Times New Roman" w:cs="Times New Roman"/>
          <w:sz w:val="24"/>
          <w:szCs w:val="24"/>
          <w:lang w:val="en-GB"/>
        </w:rPr>
        <w:t xml:space="preserve"> gain</w:t>
      </w:r>
      <w:r w:rsidRPr="0039569A">
        <w:rPr>
          <w:rFonts w:ascii="Times New Roman" w:hAnsi="Times New Roman" w:cs="Times New Roman"/>
          <w:sz w:val="24"/>
          <w:szCs w:val="24"/>
          <w:lang w:val="en-GB"/>
        </w:rPr>
        <w:t xml:space="preserve"> and lipid oxidation on food shelf </w:t>
      </w:r>
      <w:r w:rsidRPr="002C48CF">
        <w:rPr>
          <w:rFonts w:ascii="Times New Roman" w:hAnsi="Times New Roman" w:cs="Times New Roman"/>
          <w:sz w:val="24"/>
          <w:szCs w:val="24"/>
          <w:lang w:val="en-GB"/>
        </w:rPr>
        <w:t>life, the `combined_model.py` script was d</w:t>
      </w:r>
      <w:r w:rsidRPr="0039569A">
        <w:rPr>
          <w:rFonts w:ascii="Times New Roman" w:hAnsi="Times New Roman" w:cs="Times New Roman"/>
          <w:sz w:val="24"/>
          <w:szCs w:val="24"/>
          <w:lang w:val="en-GB"/>
        </w:rPr>
        <w:t>eveloped to achieve a unified prediction framework.</w:t>
      </w:r>
    </w:p>
    <w:p w14:paraId="781AE802" w14:textId="77777777" w:rsidR="00370682" w:rsidRPr="0039569A" w:rsidRDefault="00370682" w:rsidP="00370682">
      <w:pPr>
        <w:rPr>
          <w:rFonts w:ascii="Times New Roman" w:hAnsi="Times New Roman" w:cs="Times New Roman"/>
          <w:sz w:val="24"/>
          <w:szCs w:val="24"/>
          <w:lang w:val="en-GB"/>
        </w:rPr>
      </w:pPr>
    </w:p>
    <w:p w14:paraId="3B43911C" w14:textId="794B46CF"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 xml:space="preserve">The script first implemented single-mechanism </w:t>
      </w:r>
      <w:proofErr w:type="gramStart"/>
      <w:r w:rsidRPr="0039569A">
        <w:rPr>
          <w:rFonts w:ascii="Times New Roman" w:hAnsi="Times New Roman" w:cs="Times New Roman"/>
          <w:sz w:val="24"/>
          <w:szCs w:val="24"/>
          <w:lang w:val="en-GB"/>
        </w:rPr>
        <w:t>shelf life</w:t>
      </w:r>
      <w:proofErr w:type="gramEnd"/>
      <w:r w:rsidRPr="0039569A">
        <w:rPr>
          <w:rFonts w:ascii="Times New Roman" w:hAnsi="Times New Roman" w:cs="Times New Roman"/>
          <w:sz w:val="24"/>
          <w:szCs w:val="24"/>
          <w:lang w:val="en-GB"/>
        </w:rPr>
        <w:t xml:space="preserve"> </w:t>
      </w:r>
      <w:r w:rsidR="002B05C0" w:rsidRPr="0039569A">
        <w:rPr>
          <w:rFonts w:ascii="Times New Roman" w:hAnsi="Times New Roman" w:cs="Times New Roman"/>
          <w:sz w:val="24"/>
          <w:szCs w:val="24"/>
          <w:lang w:val="en-GB"/>
        </w:rPr>
        <w:t>predictive</w:t>
      </w:r>
      <w:r w:rsidRPr="0039569A">
        <w:rPr>
          <w:rFonts w:ascii="Times New Roman" w:hAnsi="Times New Roman" w:cs="Times New Roman"/>
          <w:sz w:val="24"/>
          <w:szCs w:val="24"/>
          <w:lang w:val="en-GB"/>
        </w:rPr>
        <w:t xml:space="preserve"> models based on the GAB model for moisture prediction and the Arrhenius model for oxidation prediction. Next, a combined prediction model was constructed: for given storage conditions (temperature, packaging characteristics, etc.), both the moisture-dominated shelf life and the lipid oxidation-dominated shelf life are calculated simultaneously. The final predicted shelf life is determined by the smaller of the two values, and the dominant mechanism at this point is recorded.</w:t>
      </w:r>
    </w:p>
    <w:p w14:paraId="2A22A6BB" w14:textId="77777777" w:rsidR="00370682" w:rsidRPr="0039569A" w:rsidRDefault="00370682" w:rsidP="00370682">
      <w:pPr>
        <w:rPr>
          <w:rFonts w:ascii="Times New Roman" w:hAnsi="Times New Roman" w:cs="Times New Roman"/>
          <w:sz w:val="24"/>
          <w:szCs w:val="24"/>
          <w:lang w:val="en-GB"/>
        </w:rPr>
      </w:pPr>
    </w:p>
    <w:p w14:paraId="0E631952" w14:textId="698AFA94" w:rsidR="00370682" w:rsidRPr="0039569A" w:rsidRDefault="00370682" w:rsidP="00370682">
      <w:pPr>
        <w:rPr>
          <w:rFonts w:ascii="Times New Roman" w:hAnsi="Times New Roman" w:cs="Times New Roman"/>
          <w:sz w:val="24"/>
          <w:szCs w:val="24"/>
          <w:lang w:val="en-GB"/>
        </w:rPr>
      </w:pPr>
      <w:r w:rsidRPr="0039569A">
        <w:rPr>
          <w:rFonts w:ascii="Times New Roman" w:hAnsi="Times New Roman" w:cs="Times New Roman"/>
          <w:sz w:val="24"/>
          <w:szCs w:val="24"/>
          <w:lang w:val="en-GB"/>
        </w:rPr>
        <w:t xml:space="preserve">This script provides two prediction output modes. One is using the model parameters obtained from </w:t>
      </w:r>
      <w:r w:rsidR="00337994" w:rsidRPr="0039569A">
        <w:rPr>
          <w:rFonts w:ascii="Times New Roman" w:hAnsi="Times New Roman" w:cs="Times New Roman"/>
          <w:sz w:val="24"/>
          <w:szCs w:val="24"/>
          <w:lang w:val="en-GB"/>
        </w:rPr>
        <w:t>curve fitting</w:t>
      </w:r>
      <w:r w:rsidRPr="0039569A">
        <w:rPr>
          <w:rFonts w:ascii="Times New Roman" w:hAnsi="Times New Roman" w:cs="Times New Roman"/>
          <w:sz w:val="24"/>
          <w:szCs w:val="24"/>
          <w:lang w:val="en-GB"/>
        </w:rPr>
        <w:t>, predicting the shelf life and dominant factor for all food categories under a set of standard default conditions, and saving the results to a CSV file. The other is interacting with the user via the command-line interface, allowing the user to customise parameters such as food category, storage temperature, and packaging properties. After executing, the predicted shelf life and dominant model for the specific scenario are directly output in the command line, enhancing the model's practicality and flexibility.</w:t>
      </w:r>
    </w:p>
    <w:p w14:paraId="4CB1EDB2" w14:textId="77777777" w:rsidR="0047171E" w:rsidRPr="0039569A" w:rsidRDefault="0047171E" w:rsidP="33517EC4">
      <w:pPr>
        <w:rPr>
          <w:rFonts w:ascii="Times New Roman" w:hAnsi="Times New Roman" w:cs="Times New Roman"/>
          <w:sz w:val="24"/>
          <w:szCs w:val="24"/>
          <w:lang w:val="en-GB"/>
        </w:rPr>
      </w:pPr>
    </w:p>
    <w:p w14:paraId="355F7E5B" w14:textId="01F4FF68" w:rsidR="11FEE7F1" w:rsidRPr="00523C67" w:rsidRDefault="11FEE7F1" w:rsidP="00523C67">
      <w:pPr>
        <w:pStyle w:val="2"/>
        <w:numPr>
          <w:ilvl w:val="0"/>
          <w:numId w:val="7"/>
        </w:numPr>
        <w:rPr>
          <w:rFonts w:ascii="Times New Roman" w:hAnsi="Times New Roman" w:cs="Times New Roman"/>
          <w:sz w:val="30"/>
          <w:szCs w:val="30"/>
        </w:rPr>
      </w:pPr>
      <w:bookmarkStart w:id="13" w:name="_Toc207214048"/>
      <w:r w:rsidRPr="00523C67">
        <w:rPr>
          <w:rFonts w:ascii="Times New Roman" w:hAnsi="Times New Roman" w:cs="Times New Roman"/>
          <w:sz w:val="30"/>
          <w:szCs w:val="30"/>
        </w:rPr>
        <w:t>Results</w:t>
      </w:r>
      <w:bookmarkEnd w:id="13"/>
    </w:p>
    <w:p w14:paraId="28647E13" w14:textId="5666DE32" w:rsidR="11FEE7F1" w:rsidRPr="00836036" w:rsidRDefault="001E7FCB" w:rsidP="00836036">
      <w:pPr>
        <w:pStyle w:val="3"/>
        <w:rPr>
          <w:rFonts w:ascii="Times New Roman" w:hAnsi="Times New Roman" w:cs="Times New Roman"/>
          <w:sz w:val="28"/>
          <w:szCs w:val="28"/>
        </w:rPr>
      </w:pPr>
      <w:bookmarkStart w:id="14" w:name="_Toc207214049"/>
      <w:r w:rsidRPr="00836036">
        <w:rPr>
          <w:rFonts w:ascii="Times New Roman" w:hAnsi="Times New Roman" w:cs="Times New Roman"/>
          <w:sz w:val="28"/>
          <w:szCs w:val="28"/>
        </w:rPr>
        <w:t xml:space="preserve">3.1. </w:t>
      </w:r>
      <w:r w:rsidR="6563C8F6" w:rsidRPr="00836036">
        <w:rPr>
          <w:rFonts w:ascii="Times New Roman" w:hAnsi="Times New Roman" w:cs="Times New Roman"/>
          <w:sz w:val="28"/>
          <w:szCs w:val="28"/>
        </w:rPr>
        <w:t>Model Performance</w:t>
      </w:r>
      <w:bookmarkEnd w:id="14"/>
    </w:p>
    <w:p w14:paraId="349F5BAE" w14:textId="56D30DEF" w:rsidR="00823F49" w:rsidRPr="0039569A" w:rsidRDefault="00823F49" w:rsidP="00823F49">
      <w:pPr>
        <w:rPr>
          <w:rFonts w:ascii="Times New Roman" w:hAnsi="Times New Roman" w:cs="Times New Roman"/>
          <w:sz w:val="24"/>
          <w:szCs w:val="24"/>
        </w:rPr>
      </w:pPr>
      <w:r w:rsidRPr="0039569A">
        <w:rPr>
          <w:rFonts w:ascii="Times New Roman" w:hAnsi="Times New Roman" w:cs="Times New Roman"/>
          <w:sz w:val="24"/>
          <w:szCs w:val="24"/>
        </w:rPr>
        <w:t>This project conducted fitting and evaluation of the moisture adsorption isotherm model (GAB model) and the lipid oxidation kinetic model (Arrhenius model). By modelling different food categories, precise parameter estimates were obtained, and their predictive performance was assessed.</w:t>
      </w:r>
    </w:p>
    <w:p w14:paraId="608CF0A9" w14:textId="77777777" w:rsidR="00823F49" w:rsidRPr="0039569A" w:rsidRDefault="00823F49" w:rsidP="00823F49">
      <w:pPr>
        <w:rPr>
          <w:rFonts w:ascii="Times New Roman" w:hAnsi="Times New Roman" w:cs="Times New Roman"/>
          <w:sz w:val="24"/>
          <w:szCs w:val="24"/>
        </w:rPr>
      </w:pPr>
    </w:p>
    <w:p w14:paraId="19F9640E" w14:textId="5DDB686D" w:rsidR="00823F49" w:rsidRPr="00836036" w:rsidRDefault="00823F49" w:rsidP="00836036">
      <w:pPr>
        <w:pStyle w:val="4"/>
        <w:rPr>
          <w:rFonts w:ascii="Times New Roman" w:hAnsi="Times New Roman" w:cs="Times New Roman"/>
          <w:sz w:val="24"/>
          <w:szCs w:val="24"/>
        </w:rPr>
      </w:pPr>
      <w:bookmarkStart w:id="15" w:name="_Toc207214050"/>
      <w:r w:rsidRPr="00836036">
        <w:rPr>
          <w:rFonts w:ascii="Times New Roman" w:hAnsi="Times New Roman" w:cs="Times New Roman"/>
          <w:sz w:val="24"/>
          <w:szCs w:val="24"/>
        </w:rPr>
        <w:t>3.1.1</w:t>
      </w:r>
      <w:r w:rsidR="00414B67" w:rsidRPr="00836036">
        <w:rPr>
          <w:rFonts w:ascii="Times New Roman" w:hAnsi="Times New Roman" w:cs="Times New Roman"/>
          <w:sz w:val="24"/>
          <w:szCs w:val="24"/>
        </w:rPr>
        <w:t>.</w:t>
      </w:r>
      <w:r w:rsidRPr="00836036">
        <w:rPr>
          <w:rFonts w:ascii="Times New Roman" w:hAnsi="Times New Roman" w:cs="Times New Roman"/>
          <w:sz w:val="24"/>
          <w:szCs w:val="24"/>
        </w:rPr>
        <w:t xml:space="preserve"> Performance of </w:t>
      </w:r>
      <w:r w:rsidR="00620272">
        <w:rPr>
          <w:rFonts w:ascii="Times New Roman" w:hAnsi="Times New Roman" w:cs="Times New Roman"/>
          <w:sz w:val="24"/>
          <w:szCs w:val="24"/>
        </w:rPr>
        <w:t>M</w:t>
      </w:r>
      <w:r w:rsidRPr="00836036">
        <w:rPr>
          <w:rFonts w:ascii="Times New Roman" w:hAnsi="Times New Roman" w:cs="Times New Roman"/>
          <w:sz w:val="24"/>
          <w:szCs w:val="24"/>
        </w:rPr>
        <w:t xml:space="preserve">oisture </w:t>
      </w:r>
      <w:r w:rsidR="00620272">
        <w:rPr>
          <w:rFonts w:ascii="Times New Roman" w:hAnsi="Times New Roman" w:cs="Times New Roman"/>
          <w:sz w:val="24"/>
          <w:szCs w:val="24"/>
        </w:rPr>
        <w:t>M</w:t>
      </w:r>
      <w:r w:rsidRPr="00836036">
        <w:rPr>
          <w:rFonts w:ascii="Times New Roman" w:hAnsi="Times New Roman" w:cs="Times New Roman"/>
          <w:sz w:val="24"/>
          <w:szCs w:val="24"/>
        </w:rPr>
        <w:t>odel</w:t>
      </w:r>
      <w:bookmarkEnd w:id="15"/>
    </w:p>
    <w:p w14:paraId="5C21D95F" w14:textId="52C3C334" w:rsidR="00A57196" w:rsidRDefault="00823F49" w:rsidP="00D536F4">
      <w:pPr>
        <w:rPr>
          <w:rFonts w:ascii="Times New Roman" w:hAnsi="Times New Roman" w:cs="Times New Roman"/>
          <w:sz w:val="24"/>
          <w:szCs w:val="24"/>
        </w:rPr>
      </w:pPr>
      <w:r w:rsidRPr="0039569A">
        <w:rPr>
          <w:rFonts w:ascii="Times New Roman" w:hAnsi="Times New Roman" w:cs="Times New Roman"/>
          <w:sz w:val="24"/>
          <w:szCs w:val="24"/>
        </w:rPr>
        <w:t xml:space="preserve">The GAB model was used to fit the moisture adsorption </w:t>
      </w:r>
      <w:proofErr w:type="spellStart"/>
      <w:r w:rsidRPr="0039569A">
        <w:rPr>
          <w:rFonts w:ascii="Times New Roman" w:hAnsi="Times New Roman" w:cs="Times New Roman"/>
          <w:sz w:val="24"/>
          <w:szCs w:val="24"/>
        </w:rPr>
        <w:t>behaviour</w:t>
      </w:r>
      <w:proofErr w:type="spellEnd"/>
      <w:r w:rsidRPr="0039569A">
        <w:rPr>
          <w:rFonts w:ascii="Times New Roman" w:hAnsi="Times New Roman" w:cs="Times New Roman"/>
          <w:sz w:val="24"/>
          <w:szCs w:val="24"/>
        </w:rPr>
        <w:t xml:space="preserve"> of various food categories. The fitting parameters and evaluation metrics are shown in </w:t>
      </w:r>
      <w:r w:rsidRPr="00E647C0">
        <w:rPr>
          <w:rFonts w:ascii="Times New Roman" w:hAnsi="Times New Roman" w:cs="Times New Roman"/>
          <w:sz w:val="24"/>
          <w:szCs w:val="24"/>
        </w:rPr>
        <w:t xml:space="preserve">Table </w:t>
      </w:r>
      <w:r w:rsidR="00A57196">
        <w:rPr>
          <w:rFonts w:ascii="Times New Roman" w:hAnsi="Times New Roman" w:cs="Times New Roman"/>
          <w:sz w:val="24"/>
          <w:szCs w:val="24"/>
        </w:rPr>
        <w:t>2</w:t>
      </w:r>
      <w:r w:rsidRPr="00E647C0">
        <w:rPr>
          <w:rFonts w:ascii="Times New Roman" w:hAnsi="Times New Roman" w:cs="Times New Roman"/>
          <w:sz w:val="24"/>
          <w:szCs w:val="24"/>
        </w:rPr>
        <w:t xml:space="preserve"> (including categor</w:t>
      </w:r>
      <w:r w:rsidR="00E647C0" w:rsidRPr="00E647C0">
        <w:rPr>
          <w:rFonts w:ascii="Times New Roman" w:hAnsi="Times New Roman" w:cs="Times New Roman"/>
          <w:sz w:val="24"/>
          <w:szCs w:val="24"/>
        </w:rPr>
        <w:t>ies</w:t>
      </w:r>
      <w:r w:rsidRPr="00E647C0">
        <w:rPr>
          <w:rFonts w:ascii="Times New Roman" w:hAnsi="Times New Roman" w:cs="Times New Roman"/>
          <w:sz w:val="24"/>
          <w:szCs w:val="24"/>
        </w:rPr>
        <w:t xml:space="preserve"> </w:t>
      </w:r>
      <w:r w:rsidR="00E647C0" w:rsidRPr="00E647C0">
        <w:rPr>
          <w:rFonts w:ascii="Times New Roman" w:hAnsi="Times New Roman" w:cs="Times New Roman"/>
          <w:sz w:val="24"/>
          <w:szCs w:val="24"/>
        </w:rPr>
        <w:t>C, D, P and S</w:t>
      </w:r>
      <w:r w:rsidRPr="00E647C0">
        <w:rPr>
          <w:rFonts w:ascii="Times New Roman" w:hAnsi="Times New Roman" w:cs="Times New Roman"/>
          <w:sz w:val="24"/>
          <w:szCs w:val="24"/>
        </w:rPr>
        <w:t>)</w:t>
      </w:r>
      <w:r w:rsidRPr="0039569A">
        <w:rPr>
          <w:rFonts w:ascii="Times New Roman" w:hAnsi="Times New Roman" w:cs="Times New Roman"/>
          <w:sz w:val="24"/>
          <w:szCs w:val="24"/>
        </w:rPr>
        <w:t>. Overall, the GAB model demonstrated excellent fitting quality for all food categories.</w:t>
      </w:r>
    </w:p>
    <w:p w14:paraId="0A7D7061" w14:textId="4B0DA643" w:rsidR="00760110" w:rsidRPr="00760110" w:rsidRDefault="00760110" w:rsidP="00760110">
      <w:pPr>
        <w:jc w:val="center"/>
        <w:rPr>
          <w:rFonts w:ascii="Garamond" w:hAnsi="Garamond" w:hint="eastAsia"/>
          <w:lang w:val="en-GB"/>
        </w:rPr>
      </w:pPr>
      <w:r w:rsidRPr="00DB36E8">
        <w:rPr>
          <w:rFonts w:ascii="Garamond" w:hAnsi="Garamond" w:hint="eastAsia"/>
          <w:lang w:val="en-GB"/>
        </w:rPr>
        <w:t xml:space="preserve">Table </w:t>
      </w:r>
      <w:r w:rsidRPr="00DB36E8">
        <w:rPr>
          <w:rFonts w:ascii="Garamond" w:hAnsi="Garamond"/>
          <w:lang w:val="en-GB"/>
        </w:rPr>
        <w:t>2: GAB model fitting parameters and performance metrics</w:t>
      </w:r>
    </w:p>
    <w:tbl>
      <w:tblPr>
        <w:tblStyle w:val="a8"/>
        <w:tblW w:w="0" w:type="auto"/>
        <w:tblLook w:val="04A0" w:firstRow="1" w:lastRow="0" w:firstColumn="1" w:lastColumn="0" w:noHBand="0" w:noVBand="1"/>
      </w:tblPr>
      <w:tblGrid>
        <w:gridCol w:w="1276"/>
        <w:gridCol w:w="984"/>
        <w:gridCol w:w="1003"/>
        <w:gridCol w:w="1004"/>
        <w:gridCol w:w="1006"/>
        <w:gridCol w:w="1013"/>
        <w:gridCol w:w="1011"/>
        <w:gridCol w:w="1009"/>
      </w:tblGrid>
      <w:tr w:rsidR="00A57196" w:rsidRPr="00D92A39" w14:paraId="63AA8848" w14:textId="77777777" w:rsidTr="007E0A87">
        <w:trPr>
          <w:cnfStyle w:val="100000000000" w:firstRow="1" w:lastRow="0" w:firstColumn="0" w:lastColumn="0" w:oddVBand="0" w:evenVBand="0" w:oddHBand="0" w:evenHBand="0" w:firstRowFirstColumn="0" w:firstRowLastColumn="0" w:lastRowFirstColumn="0" w:lastRowLastColumn="0"/>
          <w:trHeight w:val="285"/>
        </w:trPr>
        <w:tc>
          <w:tcPr>
            <w:tcW w:w="1276" w:type="dxa"/>
            <w:noWrap/>
            <w:hideMark/>
          </w:tcPr>
          <w:p w14:paraId="5BE92FCD"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Category</w:t>
            </w:r>
          </w:p>
        </w:tc>
        <w:tc>
          <w:tcPr>
            <w:tcW w:w="984" w:type="dxa"/>
            <w:noWrap/>
            <w:hideMark/>
          </w:tcPr>
          <w:p w14:paraId="1BDBB3A0"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W</w:t>
            </w:r>
            <w:r w:rsidRPr="00D92A39">
              <w:rPr>
                <w:rFonts w:eastAsia="宋体" w:cs="Times New Roman"/>
                <w:b/>
                <w:bCs/>
                <w:color w:val="000000"/>
                <w:kern w:val="0"/>
                <w:sz w:val="20"/>
                <w:szCs w:val="20"/>
                <w:vertAlign w:val="subscript"/>
              </w:rPr>
              <w:t>m</w:t>
            </w:r>
          </w:p>
        </w:tc>
        <w:tc>
          <w:tcPr>
            <w:tcW w:w="1003" w:type="dxa"/>
            <w:noWrap/>
            <w:hideMark/>
          </w:tcPr>
          <w:p w14:paraId="5686C708"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C</w:t>
            </w:r>
          </w:p>
        </w:tc>
        <w:tc>
          <w:tcPr>
            <w:tcW w:w="1004" w:type="dxa"/>
            <w:noWrap/>
            <w:hideMark/>
          </w:tcPr>
          <w:p w14:paraId="0B8E69CE"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K</w:t>
            </w:r>
          </w:p>
        </w:tc>
        <w:tc>
          <w:tcPr>
            <w:tcW w:w="1006" w:type="dxa"/>
            <w:noWrap/>
            <w:hideMark/>
          </w:tcPr>
          <w:p w14:paraId="717DCCE3"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R²</w:t>
            </w:r>
          </w:p>
        </w:tc>
        <w:tc>
          <w:tcPr>
            <w:tcW w:w="1013" w:type="dxa"/>
            <w:noWrap/>
            <w:hideMark/>
          </w:tcPr>
          <w:p w14:paraId="022A247E"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RMSE</w:t>
            </w:r>
          </w:p>
        </w:tc>
        <w:tc>
          <w:tcPr>
            <w:tcW w:w="1011" w:type="dxa"/>
            <w:noWrap/>
            <w:hideMark/>
          </w:tcPr>
          <w:p w14:paraId="25C6AB33"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MAE</w:t>
            </w:r>
          </w:p>
        </w:tc>
        <w:tc>
          <w:tcPr>
            <w:tcW w:w="1009" w:type="dxa"/>
            <w:noWrap/>
            <w:hideMark/>
          </w:tcPr>
          <w:p w14:paraId="51A28A90" w14:textId="77777777" w:rsidR="00A57196" w:rsidRPr="00D92A39" w:rsidRDefault="00A57196" w:rsidP="004F5C34">
            <w:pPr>
              <w:widowControl/>
              <w:jc w:val="center"/>
              <w:rPr>
                <w:rFonts w:eastAsia="宋体" w:cs="Times New Roman"/>
                <w:b/>
                <w:bCs/>
                <w:color w:val="000000"/>
                <w:kern w:val="0"/>
                <w:sz w:val="20"/>
                <w:szCs w:val="20"/>
              </w:rPr>
            </w:pPr>
            <w:r w:rsidRPr="00D92A39">
              <w:rPr>
                <w:rFonts w:eastAsia="宋体" w:cs="Times New Roman"/>
                <w:b/>
                <w:bCs/>
                <w:color w:val="000000"/>
                <w:kern w:val="0"/>
                <w:sz w:val="20"/>
                <w:szCs w:val="20"/>
              </w:rPr>
              <w:t>RSS</w:t>
            </w:r>
          </w:p>
        </w:tc>
      </w:tr>
      <w:tr w:rsidR="00A57196" w:rsidRPr="00D92A39" w14:paraId="66C6E1AB" w14:textId="77777777" w:rsidTr="007E0A87">
        <w:trPr>
          <w:trHeight w:val="300"/>
        </w:trPr>
        <w:tc>
          <w:tcPr>
            <w:tcW w:w="1276" w:type="dxa"/>
            <w:noWrap/>
            <w:hideMark/>
          </w:tcPr>
          <w:p w14:paraId="203B276C"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C</w:t>
            </w:r>
          </w:p>
        </w:tc>
        <w:tc>
          <w:tcPr>
            <w:tcW w:w="984" w:type="dxa"/>
            <w:noWrap/>
            <w:hideMark/>
          </w:tcPr>
          <w:p w14:paraId="186417FA"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0.0384</w:t>
            </w:r>
          </w:p>
        </w:tc>
        <w:tc>
          <w:tcPr>
            <w:tcW w:w="1003" w:type="dxa"/>
            <w:noWrap/>
            <w:hideMark/>
          </w:tcPr>
          <w:p w14:paraId="52F89F12"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9.8737</w:t>
            </w:r>
          </w:p>
        </w:tc>
        <w:tc>
          <w:tcPr>
            <w:tcW w:w="1004" w:type="dxa"/>
            <w:noWrap/>
            <w:hideMark/>
          </w:tcPr>
          <w:p w14:paraId="26FB59CC"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0.8455</w:t>
            </w:r>
          </w:p>
        </w:tc>
        <w:tc>
          <w:tcPr>
            <w:tcW w:w="1006" w:type="dxa"/>
            <w:noWrap/>
            <w:hideMark/>
          </w:tcPr>
          <w:p w14:paraId="13B09BF0"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0.8694</w:t>
            </w:r>
          </w:p>
        </w:tc>
        <w:tc>
          <w:tcPr>
            <w:tcW w:w="1013" w:type="dxa"/>
            <w:noWrap/>
            <w:hideMark/>
          </w:tcPr>
          <w:p w14:paraId="795AFBD5"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0.0132</w:t>
            </w:r>
          </w:p>
        </w:tc>
        <w:tc>
          <w:tcPr>
            <w:tcW w:w="1011" w:type="dxa"/>
            <w:noWrap/>
            <w:hideMark/>
          </w:tcPr>
          <w:p w14:paraId="327C1CAE"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0.0097</w:t>
            </w:r>
          </w:p>
        </w:tc>
        <w:tc>
          <w:tcPr>
            <w:tcW w:w="1009" w:type="dxa"/>
            <w:noWrap/>
            <w:hideMark/>
          </w:tcPr>
          <w:p w14:paraId="5E651441"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0.0659</w:t>
            </w:r>
          </w:p>
        </w:tc>
      </w:tr>
      <w:tr w:rsidR="00A57196" w:rsidRPr="00D92A39" w14:paraId="68C3A7C6" w14:textId="77777777" w:rsidTr="007E0A87">
        <w:trPr>
          <w:trHeight w:val="300"/>
        </w:trPr>
        <w:tc>
          <w:tcPr>
            <w:tcW w:w="1276" w:type="dxa"/>
            <w:noWrap/>
            <w:hideMark/>
          </w:tcPr>
          <w:p w14:paraId="76CC5813"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D</w:t>
            </w:r>
          </w:p>
        </w:tc>
        <w:tc>
          <w:tcPr>
            <w:tcW w:w="984" w:type="dxa"/>
            <w:noWrap/>
            <w:hideMark/>
          </w:tcPr>
          <w:p w14:paraId="185BD3E1"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0.0493</w:t>
            </w:r>
          </w:p>
        </w:tc>
        <w:tc>
          <w:tcPr>
            <w:tcW w:w="1003" w:type="dxa"/>
            <w:noWrap/>
            <w:hideMark/>
          </w:tcPr>
          <w:p w14:paraId="15DC25B3"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1.7842</w:t>
            </w:r>
          </w:p>
        </w:tc>
        <w:tc>
          <w:tcPr>
            <w:tcW w:w="1004" w:type="dxa"/>
            <w:noWrap/>
            <w:hideMark/>
          </w:tcPr>
          <w:p w14:paraId="399EF807"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0.9354</w:t>
            </w:r>
          </w:p>
        </w:tc>
        <w:tc>
          <w:tcPr>
            <w:tcW w:w="1006" w:type="dxa"/>
            <w:noWrap/>
            <w:hideMark/>
          </w:tcPr>
          <w:p w14:paraId="229E00A2"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0.8751</w:t>
            </w:r>
          </w:p>
        </w:tc>
        <w:tc>
          <w:tcPr>
            <w:tcW w:w="1013" w:type="dxa"/>
            <w:noWrap/>
            <w:hideMark/>
          </w:tcPr>
          <w:p w14:paraId="228B0365"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0.0245</w:t>
            </w:r>
          </w:p>
        </w:tc>
        <w:tc>
          <w:tcPr>
            <w:tcW w:w="1011" w:type="dxa"/>
            <w:noWrap/>
            <w:hideMark/>
          </w:tcPr>
          <w:p w14:paraId="4A0E0A8A"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0.0167</w:t>
            </w:r>
          </w:p>
        </w:tc>
        <w:tc>
          <w:tcPr>
            <w:tcW w:w="1009" w:type="dxa"/>
            <w:noWrap/>
            <w:hideMark/>
          </w:tcPr>
          <w:p w14:paraId="17B7299A"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0.1099</w:t>
            </w:r>
          </w:p>
        </w:tc>
      </w:tr>
      <w:tr w:rsidR="00A57196" w:rsidRPr="00D92A39" w14:paraId="1A721FF0" w14:textId="77777777" w:rsidTr="007E0A87">
        <w:trPr>
          <w:trHeight w:val="300"/>
        </w:trPr>
        <w:tc>
          <w:tcPr>
            <w:tcW w:w="1276" w:type="dxa"/>
            <w:noWrap/>
            <w:hideMark/>
          </w:tcPr>
          <w:p w14:paraId="350844ED"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P</w:t>
            </w:r>
          </w:p>
        </w:tc>
        <w:tc>
          <w:tcPr>
            <w:tcW w:w="984" w:type="dxa"/>
            <w:noWrap/>
            <w:hideMark/>
          </w:tcPr>
          <w:p w14:paraId="19490474"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0.0563</w:t>
            </w:r>
          </w:p>
        </w:tc>
        <w:tc>
          <w:tcPr>
            <w:tcW w:w="1003" w:type="dxa"/>
            <w:noWrap/>
            <w:hideMark/>
          </w:tcPr>
          <w:p w14:paraId="213C8D24"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0.5418</w:t>
            </w:r>
          </w:p>
        </w:tc>
        <w:tc>
          <w:tcPr>
            <w:tcW w:w="1004" w:type="dxa"/>
            <w:noWrap/>
            <w:hideMark/>
          </w:tcPr>
          <w:p w14:paraId="2AFF5DFE"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0.9893</w:t>
            </w:r>
          </w:p>
        </w:tc>
        <w:tc>
          <w:tcPr>
            <w:tcW w:w="1006" w:type="dxa"/>
            <w:noWrap/>
            <w:hideMark/>
          </w:tcPr>
          <w:p w14:paraId="21C5B0CB"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0.9816</w:t>
            </w:r>
          </w:p>
        </w:tc>
        <w:tc>
          <w:tcPr>
            <w:tcW w:w="1013" w:type="dxa"/>
            <w:noWrap/>
            <w:hideMark/>
          </w:tcPr>
          <w:p w14:paraId="381C1538"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0.0128</w:t>
            </w:r>
          </w:p>
        </w:tc>
        <w:tc>
          <w:tcPr>
            <w:tcW w:w="1011" w:type="dxa"/>
            <w:noWrap/>
            <w:hideMark/>
          </w:tcPr>
          <w:p w14:paraId="2866C509"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0.0098</w:t>
            </w:r>
          </w:p>
        </w:tc>
        <w:tc>
          <w:tcPr>
            <w:tcW w:w="1009" w:type="dxa"/>
            <w:noWrap/>
            <w:hideMark/>
          </w:tcPr>
          <w:p w14:paraId="09A1ACE2"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0.0353</w:t>
            </w:r>
          </w:p>
        </w:tc>
      </w:tr>
      <w:tr w:rsidR="00A57196" w:rsidRPr="00D92A39" w14:paraId="5995866A" w14:textId="77777777" w:rsidTr="007E0A87">
        <w:trPr>
          <w:trHeight w:val="300"/>
        </w:trPr>
        <w:tc>
          <w:tcPr>
            <w:tcW w:w="1276" w:type="dxa"/>
            <w:noWrap/>
            <w:hideMark/>
          </w:tcPr>
          <w:p w14:paraId="273FF8C1"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S</w:t>
            </w:r>
          </w:p>
        </w:tc>
        <w:tc>
          <w:tcPr>
            <w:tcW w:w="984" w:type="dxa"/>
            <w:noWrap/>
            <w:hideMark/>
          </w:tcPr>
          <w:p w14:paraId="5C36D14A"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0.0367</w:t>
            </w:r>
          </w:p>
        </w:tc>
        <w:tc>
          <w:tcPr>
            <w:tcW w:w="1003" w:type="dxa"/>
            <w:noWrap/>
            <w:hideMark/>
          </w:tcPr>
          <w:p w14:paraId="3E07E12B"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2.4512</w:t>
            </w:r>
          </w:p>
        </w:tc>
        <w:tc>
          <w:tcPr>
            <w:tcW w:w="1004" w:type="dxa"/>
            <w:noWrap/>
            <w:hideMark/>
          </w:tcPr>
          <w:p w14:paraId="4F560DEE"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1.0018</w:t>
            </w:r>
          </w:p>
        </w:tc>
        <w:tc>
          <w:tcPr>
            <w:tcW w:w="1006" w:type="dxa"/>
            <w:noWrap/>
            <w:hideMark/>
          </w:tcPr>
          <w:p w14:paraId="33613F19"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0.9982</w:t>
            </w:r>
          </w:p>
        </w:tc>
        <w:tc>
          <w:tcPr>
            <w:tcW w:w="1013" w:type="dxa"/>
            <w:noWrap/>
            <w:hideMark/>
          </w:tcPr>
          <w:p w14:paraId="34BE818B"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0.0034</w:t>
            </w:r>
          </w:p>
        </w:tc>
        <w:tc>
          <w:tcPr>
            <w:tcW w:w="1011" w:type="dxa"/>
            <w:noWrap/>
            <w:hideMark/>
          </w:tcPr>
          <w:p w14:paraId="0B7C74B6"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0.0029</w:t>
            </w:r>
          </w:p>
        </w:tc>
        <w:tc>
          <w:tcPr>
            <w:tcW w:w="1009" w:type="dxa"/>
            <w:noWrap/>
            <w:hideMark/>
          </w:tcPr>
          <w:p w14:paraId="40961AF9" w14:textId="77777777" w:rsidR="00A57196" w:rsidRPr="00D92A39" w:rsidRDefault="00A57196"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0.0009</w:t>
            </w:r>
          </w:p>
        </w:tc>
      </w:tr>
    </w:tbl>
    <w:p w14:paraId="59FE4C6B" w14:textId="77777777" w:rsidR="00A57196" w:rsidRDefault="00A57196" w:rsidP="00DB36E8">
      <w:pPr>
        <w:jc w:val="cente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BAF7E7E" wp14:editId="1EEF98A2">
            <wp:extent cx="5400000" cy="5400000"/>
            <wp:effectExtent l="0" t="0" r="0" b="0"/>
            <wp:docPr id="1608533821"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3821" name="图片 2"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5400000"/>
                    </a:xfrm>
                    <a:prstGeom prst="rect">
                      <a:avLst/>
                    </a:prstGeom>
                  </pic:spPr>
                </pic:pic>
              </a:graphicData>
            </a:graphic>
          </wp:inline>
        </w:drawing>
      </w:r>
    </w:p>
    <w:p w14:paraId="0BC690D9" w14:textId="77777777" w:rsidR="00A57196" w:rsidRDefault="00A57196" w:rsidP="00A57196">
      <w:pPr>
        <w:jc w:val="center"/>
        <w:rPr>
          <w:rFonts w:ascii="Garamond" w:hAnsi="Garamond"/>
          <w:lang w:val="en-GB"/>
        </w:rPr>
      </w:pPr>
      <w:r w:rsidRPr="009F09C6">
        <w:rPr>
          <w:rFonts w:ascii="Garamond" w:hAnsi="Garamond"/>
          <w:lang w:val="en-GB"/>
        </w:rPr>
        <w:t>Figure</w:t>
      </w:r>
      <w:r w:rsidRPr="009F09C6">
        <w:rPr>
          <w:rFonts w:ascii="Garamond" w:hAnsi="Garamond" w:hint="eastAsia"/>
          <w:lang w:val="en-GB"/>
        </w:rPr>
        <w:t xml:space="preserve"> </w:t>
      </w:r>
      <w:r w:rsidRPr="009F09C6">
        <w:rPr>
          <w:rFonts w:ascii="Garamond" w:hAnsi="Garamond"/>
          <w:lang w:val="en-GB"/>
        </w:rPr>
        <w:t>3: Fitted GAB isotherm curves</w:t>
      </w:r>
    </w:p>
    <w:p w14:paraId="7E7D255D" w14:textId="77777777" w:rsidR="00722933" w:rsidRPr="00722933" w:rsidRDefault="00722933" w:rsidP="00823F49">
      <w:pPr>
        <w:rPr>
          <w:rFonts w:ascii="Times New Roman" w:hAnsi="Times New Roman" w:cs="Times New Roman"/>
          <w:sz w:val="24"/>
          <w:szCs w:val="24"/>
          <w:lang w:val="en-GB"/>
        </w:rPr>
      </w:pPr>
    </w:p>
    <w:p w14:paraId="7D777038" w14:textId="4DF4F8C5" w:rsidR="00823F49" w:rsidRPr="0039569A" w:rsidRDefault="00823F49" w:rsidP="00823F49">
      <w:pPr>
        <w:rPr>
          <w:rFonts w:ascii="Times New Roman" w:hAnsi="Times New Roman" w:cs="Times New Roman"/>
          <w:sz w:val="24"/>
          <w:szCs w:val="24"/>
        </w:rPr>
      </w:pPr>
      <w:r w:rsidRPr="001E7FCB">
        <w:rPr>
          <w:rFonts w:ascii="Times New Roman" w:hAnsi="Times New Roman" w:cs="Times New Roman"/>
          <w:b/>
          <w:bCs/>
          <w:sz w:val="24"/>
          <w:szCs w:val="24"/>
        </w:rPr>
        <w:t>Fitting Parameter Analysis:</w:t>
      </w:r>
      <w:r w:rsidRPr="0039569A">
        <w:rPr>
          <w:rFonts w:ascii="Times New Roman" w:hAnsi="Times New Roman" w:cs="Times New Roman"/>
          <w:sz w:val="24"/>
          <w:szCs w:val="24"/>
        </w:rPr>
        <w:t xml:space="preserve"> The parameter </w:t>
      </w:r>
      <w:r w:rsidRPr="002B5EFF">
        <w:rPr>
          <w:rFonts w:ascii="Cambria Math" w:hAnsi="Cambria Math" w:cs="Times New Roman"/>
          <w:sz w:val="24"/>
          <w:szCs w:val="24"/>
        </w:rPr>
        <w:t>W</w:t>
      </w:r>
      <w:r w:rsidRPr="002B5EFF">
        <w:rPr>
          <w:rFonts w:ascii="Cambria Math" w:hAnsi="Cambria Math" w:cs="Times New Roman"/>
          <w:sz w:val="24"/>
          <w:szCs w:val="24"/>
          <w:vertAlign w:val="subscript"/>
        </w:rPr>
        <w:t>m</w:t>
      </w:r>
      <w:r w:rsidRPr="002B5EFF">
        <w:rPr>
          <w:rFonts w:ascii="Cambria Math" w:hAnsi="Cambria Math" w:cs="Times New Roman"/>
          <w:sz w:val="24"/>
          <w:szCs w:val="24"/>
        </w:rPr>
        <w:t xml:space="preserve"> </w:t>
      </w:r>
      <w:r w:rsidRPr="0039569A">
        <w:rPr>
          <w:rFonts w:ascii="Times New Roman" w:hAnsi="Times New Roman" w:cs="Times New Roman"/>
          <w:sz w:val="24"/>
          <w:szCs w:val="24"/>
        </w:rPr>
        <w:t>(</w:t>
      </w:r>
      <w:r w:rsidR="00CF5DFD">
        <w:rPr>
          <w:rFonts w:ascii="Times New Roman" w:hAnsi="Times New Roman" w:cs="Times New Roman"/>
          <w:sz w:val="24"/>
          <w:szCs w:val="24"/>
        </w:rPr>
        <w:t>mono</w:t>
      </w:r>
      <w:r w:rsidRPr="0039569A">
        <w:rPr>
          <w:rFonts w:ascii="Times New Roman" w:hAnsi="Times New Roman" w:cs="Times New Roman"/>
          <w:sz w:val="24"/>
          <w:szCs w:val="24"/>
        </w:rPr>
        <w:t xml:space="preserve">layer </w:t>
      </w:r>
      <w:r w:rsidR="00CF5DFD">
        <w:rPr>
          <w:rFonts w:ascii="Times New Roman" w:hAnsi="Times New Roman" w:cs="Times New Roman"/>
          <w:sz w:val="24"/>
          <w:szCs w:val="24"/>
        </w:rPr>
        <w:t>moisture</w:t>
      </w:r>
      <w:r w:rsidRPr="0039569A">
        <w:rPr>
          <w:rFonts w:ascii="Times New Roman" w:hAnsi="Times New Roman" w:cs="Times New Roman"/>
          <w:sz w:val="24"/>
          <w:szCs w:val="24"/>
        </w:rPr>
        <w:t xml:space="preserve"> content) varies across different categories. For example, the </w:t>
      </w:r>
      <w:r w:rsidR="002B5EFF" w:rsidRPr="002B5EFF">
        <w:rPr>
          <w:rFonts w:ascii="Cambria Math" w:hAnsi="Cambria Math" w:cs="Times New Roman"/>
          <w:sz w:val="24"/>
          <w:szCs w:val="24"/>
        </w:rPr>
        <w:t>W</w:t>
      </w:r>
      <w:r w:rsidR="002B5EFF" w:rsidRPr="002B5EFF">
        <w:rPr>
          <w:rFonts w:ascii="Cambria Math" w:hAnsi="Cambria Math" w:cs="Times New Roman"/>
          <w:sz w:val="24"/>
          <w:szCs w:val="24"/>
          <w:vertAlign w:val="subscript"/>
        </w:rPr>
        <w:t>m</w:t>
      </w:r>
      <w:r w:rsidRPr="0039569A">
        <w:rPr>
          <w:rFonts w:ascii="Times New Roman" w:hAnsi="Times New Roman" w:cs="Times New Roman"/>
          <w:sz w:val="24"/>
          <w:szCs w:val="24"/>
        </w:rPr>
        <w:t xml:space="preserve"> value for category P (0.0563) </w:t>
      </w:r>
      <w:r w:rsidRPr="0039569A">
        <w:rPr>
          <w:rFonts w:ascii="Times New Roman" w:hAnsi="Times New Roman" w:cs="Times New Roman"/>
          <w:sz w:val="24"/>
          <w:szCs w:val="24"/>
        </w:rPr>
        <w:lastRenderedPageBreak/>
        <w:t xml:space="preserve">is the highest, while the </w:t>
      </w:r>
      <w:r w:rsidR="002B5EFF" w:rsidRPr="002B5EFF">
        <w:rPr>
          <w:rFonts w:ascii="Cambria Math" w:hAnsi="Cambria Math" w:cs="Times New Roman"/>
          <w:sz w:val="24"/>
          <w:szCs w:val="24"/>
        </w:rPr>
        <w:t>W</w:t>
      </w:r>
      <w:r w:rsidR="002B5EFF" w:rsidRPr="002B5EFF">
        <w:rPr>
          <w:rFonts w:ascii="Cambria Math" w:hAnsi="Cambria Math" w:cs="Times New Roman"/>
          <w:sz w:val="24"/>
          <w:szCs w:val="24"/>
          <w:vertAlign w:val="subscript"/>
        </w:rPr>
        <w:t>m</w:t>
      </w:r>
      <w:r w:rsidRPr="0039569A">
        <w:rPr>
          <w:rFonts w:ascii="Times New Roman" w:hAnsi="Times New Roman" w:cs="Times New Roman"/>
          <w:sz w:val="24"/>
          <w:szCs w:val="24"/>
        </w:rPr>
        <w:t xml:space="preserve"> value for category S (0.0367) is the lowest, reflecting the significant influence of product composition and structure on their </w:t>
      </w:r>
      <w:r w:rsidR="00643B54">
        <w:rPr>
          <w:rFonts w:ascii="Times New Roman" w:hAnsi="Times New Roman" w:cs="Times New Roman"/>
          <w:sz w:val="24"/>
          <w:szCs w:val="24"/>
        </w:rPr>
        <w:t>mono</w:t>
      </w:r>
      <w:r w:rsidRPr="0039569A">
        <w:rPr>
          <w:rFonts w:ascii="Times New Roman" w:hAnsi="Times New Roman" w:cs="Times New Roman"/>
          <w:sz w:val="24"/>
          <w:szCs w:val="24"/>
        </w:rPr>
        <w:t xml:space="preserve">layer water capacity. The constants </w:t>
      </w:r>
      <w:r w:rsidRPr="00053BE3">
        <w:rPr>
          <w:rFonts w:ascii="Cambria Math" w:hAnsi="Cambria Math" w:cs="Times New Roman"/>
          <w:sz w:val="24"/>
          <w:szCs w:val="24"/>
        </w:rPr>
        <w:t>C</w:t>
      </w:r>
      <w:r w:rsidRPr="0039569A">
        <w:rPr>
          <w:rFonts w:ascii="Times New Roman" w:hAnsi="Times New Roman" w:cs="Times New Roman"/>
          <w:sz w:val="24"/>
          <w:szCs w:val="24"/>
        </w:rPr>
        <w:t xml:space="preserve"> and </w:t>
      </w:r>
      <w:r w:rsidRPr="00053BE3">
        <w:rPr>
          <w:rFonts w:ascii="Cambria Math" w:hAnsi="Cambria Math" w:cs="Times New Roman"/>
          <w:sz w:val="24"/>
          <w:szCs w:val="24"/>
        </w:rPr>
        <w:t>K</w:t>
      </w:r>
      <w:r w:rsidRPr="0039569A">
        <w:rPr>
          <w:rFonts w:ascii="Times New Roman" w:hAnsi="Times New Roman" w:cs="Times New Roman"/>
          <w:sz w:val="24"/>
          <w:szCs w:val="24"/>
        </w:rPr>
        <w:t xml:space="preserve"> are also related to product characteristics. For example, category C has a higher </w:t>
      </w:r>
      <w:r w:rsidRPr="00053BE3">
        <w:rPr>
          <w:rFonts w:ascii="Cambria Math" w:hAnsi="Cambria Math" w:cs="Times New Roman"/>
          <w:sz w:val="24"/>
          <w:szCs w:val="24"/>
        </w:rPr>
        <w:t>C</w:t>
      </w:r>
      <w:r w:rsidRPr="0039569A">
        <w:rPr>
          <w:rFonts w:ascii="Times New Roman" w:hAnsi="Times New Roman" w:cs="Times New Roman"/>
          <w:sz w:val="24"/>
          <w:szCs w:val="24"/>
        </w:rPr>
        <w:t xml:space="preserve"> value (9.8737), suggesting stronger binding energy with water.</w:t>
      </w:r>
    </w:p>
    <w:p w14:paraId="6A191F42" w14:textId="77777777" w:rsidR="00823F49" w:rsidRPr="0039569A" w:rsidRDefault="00823F49" w:rsidP="00823F49">
      <w:pPr>
        <w:rPr>
          <w:rFonts w:ascii="Times New Roman" w:hAnsi="Times New Roman" w:cs="Times New Roman"/>
          <w:sz w:val="24"/>
          <w:szCs w:val="24"/>
        </w:rPr>
      </w:pPr>
    </w:p>
    <w:p w14:paraId="60D11E09" w14:textId="39816CD1" w:rsidR="00823F49" w:rsidRPr="0039569A" w:rsidRDefault="00823F49" w:rsidP="00823F49">
      <w:pPr>
        <w:rPr>
          <w:rFonts w:ascii="Times New Roman" w:hAnsi="Times New Roman" w:cs="Times New Roman"/>
          <w:sz w:val="24"/>
          <w:szCs w:val="24"/>
        </w:rPr>
      </w:pPr>
      <w:r w:rsidRPr="001E7FCB">
        <w:rPr>
          <w:rFonts w:ascii="Times New Roman" w:hAnsi="Times New Roman" w:cs="Times New Roman"/>
          <w:b/>
          <w:bCs/>
          <w:sz w:val="24"/>
          <w:szCs w:val="24"/>
        </w:rPr>
        <w:t xml:space="preserve">Fitting Quality Analysis: </w:t>
      </w:r>
      <w:r w:rsidRPr="0039569A">
        <w:rPr>
          <w:rFonts w:ascii="Times New Roman" w:hAnsi="Times New Roman" w:cs="Times New Roman"/>
          <w:sz w:val="24"/>
          <w:szCs w:val="24"/>
        </w:rPr>
        <w:t xml:space="preserve">The coefficient of determination R² for all categories exceeds 0.86, with category S reaching 0.9982, indicating that the GAB model can explain </w:t>
      </w:r>
      <w:proofErr w:type="gramStart"/>
      <w:r w:rsidRPr="0039569A">
        <w:rPr>
          <w:rFonts w:ascii="Times New Roman" w:hAnsi="Times New Roman" w:cs="Times New Roman"/>
          <w:sz w:val="24"/>
          <w:szCs w:val="24"/>
        </w:rPr>
        <w:t>the majority of</w:t>
      </w:r>
      <w:proofErr w:type="gramEnd"/>
      <w:r w:rsidRPr="0039569A">
        <w:rPr>
          <w:rFonts w:ascii="Times New Roman" w:hAnsi="Times New Roman" w:cs="Times New Roman"/>
          <w:sz w:val="24"/>
          <w:szCs w:val="24"/>
        </w:rPr>
        <w:t xml:space="preserve"> experimental data variability. Category S has extremely low RMSE (0.0034) and MAE (0.0029), and its RSS (0.0009) is significantly smaller than that of other categories, indicating the highest prediction accuracy for this product category. Although the R² value for category D is also high (0.8751), its RMSE (0.0245) and RSS (0.1099) are relatively large, indicating that the predicted values deviate to some extent. This may be due to the complexity of the moisture adsorption </w:t>
      </w:r>
      <w:proofErr w:type="spellStart"/>
      <w:r w:rsidRPr="0039569A">
        <w:rPr>
          <w:rFonts w:ascii="Times New Roman" w:hAnsi="Times New Roman" w:cs="Times New Roman"/>
          <w:sz w:val="24"/>
          <w:szCs w:val="24"/>
        </w:rPr>
        <w:t>behaviour</w:t>
      </w:r>
      <w:proofErr w:type="spellEnd"/>
      <w:r w:rsidRPr="0039569A">
        <w:rPr>
          <w:rFonts w:ascii="Times New Roman" w:hAnsi="Times New Roman" w:cs="Times New Roman"/>
          <w:sz w:val="24"/>
          <w:szCs w:val="24"/>
        </w:rPr>
        <w:t xml:space="preserve"> of this category or the high variability of the experimental data. Nevertheless, the fitting results for all categories generally meet the requirements for high-precision prediction.</w:t>
      </w:r>
    </w:p>
    <w:p w14:paraId="3EB333DA" w14:textId="77777777" w:rsidR="00F94210" w:rsidRPr="0039569A" w:rsidRDefault="00F94210" w:rsidP="00823F49">
      <w:pPr>
        <w:rPr>
          <w:rFonts w:ascii="Times New Roman" w:hAnsi="Times New Roman" w:cs="Times New Roman"/>
          <w:sz w:val="24"/>
          <w:szCs w:val="24"/>
        </w:rPr>
      </w:pPr>
    </w:p>
    <w:p w14:paraId="016AB6C4" w14:textId="4CAF0332" w:rsidR="00823F49" w:rsidRPr="00836036" w:rsidRDefault="00823F49" w:rsidP="00836036">
      <w:pPr>
        <w:pStyle w:val="4"/>
        <w:rPr>
          <w:rFonts w:ascii="Times New Roman" w:hAnsi="Times New Roman" w:cs="Times New Roman"/>
          <w:sz w:val="24"/>
          <w:szCs w:val="24"/>
        </w:rPr>
      </w:pPr>
      <w:bookmarkStart w:id="16" w:name="_Toc207214051"/>
      <w:r w:rsidRPr="00836036">
        <w:rPr>
          <w:rFonts w:ascii="Times New Roman" w:hAnsi="Times New Roman" w:cs="Times New Roman"/>
          <w:sz w:val="24"/>
          <w:szCs w:val="24"/>
        </w:rPr>
        <w:t>3.1.2</w:t>
      </w:r>
      <w:r w:rsidR="00414B67" w:rsidRPr="00836036">
        <w:rPr>
          <w:rFonts w:ascii="Times New Roman" w:hAnsi="Times New Roman" w:cs="Times New Roman"/>
          <w:sz w:val="24"/>
          <w:szCs w:val="24"/>
        </w:rPr>
        <w:t>.</w:t>
      </w:r>
      <w:r w:rsidRPr="00836036">
        <w:rPr>
          <w:rFonts w:ascii="Times New Roman" w:hAnsi="Times New Roman" w:cs="Times New Roman"/>
          <w:sz w:val="24"/>
          <w:szCs w:val="24"/>
        </w:rPr>
        <w:t xml:space="preserve"> </w:t>
      </w:r>
      <w:r w:rsidR="00B31BD1" w:rsidRPr="00836036">
        <w:rPr>
          <w:rFonts w:ascii="Times New Roman" w:hAnsi="Times New Roman" w:cs="Times New Roman"/>
          <w:sz w:val="24"/>
          <w:szCs w:val="24"/>
        </w:rPr>
        <w:t xml:space="preserve">Performance of </w:t>
      </w:r>
      <w:r w:rsidR="00620272">
        <w:rPr>
          <w:rFonts w:ascii="Times New Roman" w:hAnsi="Times New Roman" w:cs="Times New Roman"/>
          <w:sz w:val="24"/>
          <w:szCs w:val="24"/>
        </w:rPr>
        <w:t>O</w:t>
      </w:r>
      <w:r w:rsidR="00B31BD1" w:rsidRPr="00836036">
        <w:rPr>
          <w:rFonts w:ascii="Times New Roman" w:hAnsi="Times New Roman" w:cs="Times New Roman"/>
          <w:sz w:val="24"/>
          <w:szCs w:val="24"/>
        </w:rPr>
        <w:t xml:space="preserve">xidation </w:t>
      </w:r>
      <w:r w:rsidR="00620272">
        <w:rPr>
          <w:rFonts w:ascii="Times New Roman" w:hAnsi="Times New Roman" w:cs="Times New Roman"/>
          <w:sz w:val="24"/>
          <w:szCs w:val="24"/>
        </w:rPr>
        <w:t>M</w:t>
      </w:r>
      <w:r w:rsidR="00B31BD1" w:rsidRPr="00836036">
        <w:rPr>
          <w:rFonts w:ascii="Times New Roman" w:hAnsi="Times New Roman" w:cs="Times New Roman"/>
          <w:sz w:val="24"/>
          <w:szCs w:val="24"/>
        </w:rPr>
        <w:t>odel</w:t>
      </w:r>
      <w:bookmarkEnd w:id="16"/>
    </w:p>
    <w:p w14:paraId="22BD94E5" w14:textId="39C36825" w:rsidR="002B0F41" w:rsidRDefault="00823F49" w:rsidP="002B0F41">
      <w:pPr>
        <w:rPr>
          <w:rFonts w:ascii="Times New Roman" w:hAnsi="Times New Roman" w:cs="Times New Roman"/>
          <w:sz w:val="24"/>
          <w:szCs w:val="24"/>
        </w:rPr>
      </w:pPr>
      <w:r w:rsidRPr="0039569A">
        <w:rPr>
          <w:rFonts w:ascii="Times New Roman" w:hAnsi="Times New Roman" w:cs="Times New Roman"/>
          <w:sz w:val="24"/>
          <w:szCs w:val="24"/>
        </w:rPr>
        <w:t xml:space="preserve">The </w:t>
      </w:r>
      <w:proofErr w:type="spellStart"/>
      <w:r w:rsidRPr="0039569A">
        <w:rPr>
          <w:rFonts w:ascii="Times New Roman" w:hAnsi="Times New Roman" w:cs="Times New Roman"/>
          <w:sz w:val="24"/>
          <w:szCs w:val="24"/>
        </w:rPr>
        <w:t>linearised</w:t>
      </w:r>
      <w:proofErr w:type="spellEnd"/>
      <w:r w:rsidRPr="0039569A">
        <w:rPr>
          <w:rFonts w:ascii="Times New Roman" w:hAnsi="Times New Roman" w:cs="Times New Roman"/>
          <w:sz w:val="24"/>
          <w:szCs w:val="24"/>
        </w:rPr>
        <w:t xml:space="preserve"> Arrhenius model was used to fit the relationship between the induction period and temperature, yielding the activation energy </w:t>
      </w:r>
      <w:proofErr w:type="spellStart"/>
      <w:r w:rsidRPr="002B0F41">
        <w:rPr>
          <w:rFonts w:ascii="Cambria Math" w:hAnsi="Cambria Math" w:cs="Times New Roman"/>
          <w:sz w:val="24"/>
          <w:szCs w:val="24"/>
        </w:rPr>
        <w:t>Ea</w:t>
      </w:r>
      <w:proofErr w:type="spellEnd"/>
      <w:r w:rsidR="00B31BD1" w:rsidRPr="0039569A">
        <w:rPr>
          <w:rFonts w:ascii="Times New Roman" w:hAnsi="Times New Roman" w:cs="Times New Roman"/>
          <w:sz w:val="24"/>
          <w:szCs w:val="24"/>
        </w:rPr>
        <w:t xml:space="preserve"> and </w:t>
      </w:r>
      <w:r w:rsidRPr="0039569A">
        <w:rPr>
          <w:rFonts w:ascii="Times New Roman" w:hAnsi="Times New Roman" w:cs="Times New Roman"/>
          <w:sz w:val="24"/>
          <w:szCs w:val="24"/>
        </w:rPr>
        <w:t xml:space="preserve">pre-exponential factor </w:t>
      </w:r>
      <w:r w:rsidRPr="002B0F41">
        <w:rPr>
          <w:rFonts w:ascii="Cambria Math" w:hAnsi="Cambria Math" w:cs="Times New Roman"/>
          <w:sz w:val="24"/>
          <w:szCs w:val="24"/>
        </w:rPr>
        <w:t>k</w:t>
      </w:r>
      <w:r w:rsidRPr="002B0F41">
        <w:rPr>
          <w:rFonts w:ascii="Cambria Math" w:hAnsi="Cambria Math" w:cs="Times New Roman"/>
          <w:sz w:val="24"/>
          <w:szCs w:val="24"/>
          <w:vertAlign w:val="subscript"/>
        </w:rPr>
        <w:t>0</w:t>
      </w:r>
      <w:r w:rsidRPr="0039569A">
        <w:rPr>
          <w:rFonts w:ascii="Times New Roman" w:hAnsi="Times New Roman" w:cs="Times New Roman"/>
          <w:sz w:val="24"/>
          <w:szCs w:val="24"/>
        </w:rPr>
        <w:t xml:space="preserve">. Key parameters and fitting metrics are shown </w:t>
      </w:r>
      <w:r w:rsidRPr="002B0F41">
        <w:rPr>
          <w:rFonts w:ascii="Times New Roman" w:hAnsi="Times New Roman" w:cs="Times New Roman"/>
          <w:sz w:val="24"/>
          <w:szCs w:val="24"/>
        </w:rPr>
        <w:t xml:space="preserve">in Table </w:t>
      </w:r>
      <w:r w:rsidR="00C206F5" w:rsidRPr="002B0F41">
        <w:rPr>
          <w:rFonts w:ascii="Times New Roman" w:hAnsi="Times New Roman" w:cs="Times New Roman"/>
          <w:sz w:val="24"/>
          <w:szCs w:val="24"/>
        </w:rPr>
        <w:t>3</w:t>
      </w:r>
      <w:r w:rsidRPr="002B0F41">
        <w:rPr>
          <w:rFonts w:ascii="Times New Roman" w:hAnsi="Times New Roman" w:cs="Times New Roman"/>
          <w:sz w:val="24"/>
          <w:szCs w:val="24"/>
        </w:rPr>
        <w:t>.</w:t>
      </w:r>
    </w:p>
    <w:p w14:paraId="1DCE63CA" w14:textId="0AFA951C" w:rsidR="00760110" w:rsidRPr="00760110" w:rsidRDefault="00760110" w:rsidP="00760110">
      <w:pPr>
        <w:jc w:val="center"/>
        <w:rPr>
          <w:rFonts w:ascii="Garamond" w:hAnsi="Garamond" w:hint="eastAsia"/>
          <w:lang w:val="en-GB"/>
        </w:rPr>
      </w:pPr>
      <w:r w:rsidRPr="002B0F41">
        <w:rPr>
          <w:rFonts w:ascii="Garamond" w:hAnsi="Garamond" w:hint="eastAsia"/>
          <w:lang w:val="en-GB"/>
        </w:rPr>
        <w:t>Table 3</w:t>
      </w:r>
      <w:r w:rsidRPr="002B0F41">
        <w:rPr>
          <w:rFonts w:ascii="Garamond" w:hAnsi="Garamond"/>
          <w:lang w:val="en-GB"/>
        </w:rPr>
        <w:t>: Arrhenius model fitting parameters and performance metrics</w:t>
      </w:r>
    </w:p>
    <w:tbl>
      <w:tblPr>
        <w:tblStyle w:val="a8"/>
        <w:tblW w:w="0" w:type="auto"/>
        <w:tblLook w:val="04A0" w:firstRow="1" w:lastRow="0" w:firstColumn="1" w:lastColumn="0" w:noHBand="0" w:noVBand="1"/>
      </w:tblPr>
      <w:tblGrid>
        <w:gridCol w:w="1207"/>
        <w:gridCol w:w="1177"/>
        <w:gridCol w:w="1444"/>
        <w:gridCol w:w="1072"/>
        <w:gridCol w:w="1135"/>
        <w:gridCol w:w="1135"/>
        <w:gridCol w:w="1136"/>
      </w:tblGrid>
      <w:tr w:rsidR="002B0F41" w:rsidRPr="00D92A39" w14:paraId="24C6D4BE" w14:textId="77777777" w:rsidTr="00565AE2">
        <w:trPr>
          <w:cnfStyle w:val="100000000000" w:firstRow="1" w:lastRow="0" w:firstColumn="0" w:lastColumn="0" w:oddVBand="0" w:evenVBand="0" w:oddHBand="0" w:evenHBand="0" w:firstRowFirstColumn="0" w:firstRowLastColumn="0" w:lastRowFirstColumn="0" w:lastRowLastColumn="0"/>
        </w:trPr>
        <w:tc>
          <w:tcPr>
            <w:tcW w:w="1207" w:type="dxa"/>
          </w:tcPr>
          <w:p w14:paraId="5E05CC43"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Category</w:t>
            </w:r>
          </w:p>
        </w:tc>
        <w:tc>
          <w:tcPr>
            <w:tcW w:w="1177" w:type="dxa"/>
          </w:tcPr>
          <w:p w14:paraId="1F7A1396" w14:textId="77777777" w:rsidR="002B0F41" w:rsidRPr="00D92A39" w:rsidRDefault="002B0F41" w:rsidP="002B0F41">
            <w:pPr>
              <w:jc w:val="center"/>
              <w:rPr>
                <w:rFonts w:cs="Times New Roman"/>
                <w:sz w:val="20"/>
                <w:szCs w:val="20"/>
              </w:rPr>
            </w:pPr>
            <w:proofErr w:type="spellStart"/>
            <w:r w:rsidRPr="00D92A39">
              <w:rPr>
                <w:rFonts w:eastAsia="宋体" w:cs="Times New Roman"/>
                <w:b/>
                <w:bCs/>
                <w:color w:val="000000"/>
                <w:kern w:val="0"/>
                <w:sz w:val="20"/>
                <w:szCs w:val="20"/>
              </w:rPr>
              <w:t>E</w:t>
            </w:r>
            <w:r w:rsidRPr="00D92A39">
              <w:rPr>
                <w:rFonts w:eastAsia="宋体" w:cs="Times New Roman"/>
                <w:b/>
                <w:bCs/>
                <w:color w:val="000000"/>
                <w:kern w:val="0"/>
                <w:sz w:val="20"/>
                <w:szCs w:val="20"/>
                <w:vertAlign w:val="subscript"/>
              </w:rPr>
              <w:t>a</w:t>
            </w:r>
            <w:proofErr w:type="spellEnd"/>
            <w:r w:rsidRPr="00D92A39">
              <w:rPr>
                <w:rFonts w:eastAsia="宋体" w:cs="Times New Roman"/>
                <w:b/>
                <w:bCs/>
                <w:color w:val="000000"/>
                <w:kern w:val="0"/>
                <w:sz w:val="20"/>
                <w:szCs w:val="20"/>
              </w:rPr>
              <w:t xml:space="preserve"> (kJ/mol)</w:t>
            </w:r>
          </w:p>
        </w:tc>
        <w:tc>
          <w:tcPr>
            <w:tcW w:w="1444" w:type="dxa"/>
          </w:tcPr>
          <w:p w14:paraId="294E34E4"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k</w:t>
            </w:r>
            <w:r w:rsidRPr="00D92A39">
              <w:rPr>
                <w:rFonts w:eastAsia="宋体" w:cs="Times New Roman"/>
                <w:b/>
                <w:bCs/>
                <w:color w:val="000000"/>
                <w:kern w:val="0"/>
                <w:sz w:val="20"/>
                <w:szCs w:val="20"/>
                <w:vertAlign w:val="subscript"/>
              </w:rPr>
              <w:t xml:space="preserve">0 </w:t>
            </w:r>
            <w:r w:rsidRPr="00D92A39">
              <w:rPr>
                <w:rFonts w:eastAsia="宋体" w:cs="Times New Roman"/>
                <w:b/>
                <w:bCs/>
                <w:color w:val="000000"/>
                <w:kern w:val="0"/>
                <w:sz w:val="20"/>
                <w:szCs w:val="20"/>
              </w:rPr>
              <w:t>(1/h)</w:t>
            </w:r>
          </w:p>
        </w:tc>
        <w:tc>
          <w:tcPr>
            <w:tcW w:w="1072" w:type="dxa"/>
          </w:tcPr>
          <w:p w14:paraId="384FC8AC"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R²</w:t>
            </w:r>
          </w:p>
        </w:tc>
        <w:tc>
          <w:tcPr>
            <w:tcW w:w="1135" w:type="dxa"/>
          </w:tcPr>
          <w:p w14:paraId="67D25103"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RMSE</w:t>
            </w:r>
          </w:p>
        </w:tc>
        <w:tc>
          <w:tcPr>
            <w:tcW w:w="1135" w:type="dxa"/>
          </w:tcPr>
          <w:p w14:paraId="0A7ADAD3"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MAE</w:t>
            </w:r>
          </w:p>
        </w:tc>
        <w:tc>
          <w:tcPr>
            <w:tcW w:w="1136" w:type="dxa"/>
          </w:tcPr>
          <w:p w14:paraId="2629985C" w14:textId="77777777" w:rsidR="002B0F41" w:rsidRPr="00D92A39" w:rsidRDefault="002B0F41" w:rsidP="002B0F41">
            <w:pPr>
              <w:jc w:val="center"/>
              <w:rPr>
                <w:rFonts w:cs="Times New Roman"/>
                <w:sz w:val="20"/>
                <w:szCs w:val="20"/>
              </w:rPr>
            </w:pPr>
            <w:r w:rsidRPr="00D92A39">
              <w:rPr>
                <w:rFonts w:eastAsia="宋体" w:cs="Times New Roman"/>
                <w:b/>
                <w:bCs/>
                <w:color w:val="000000"/>
                <w:kern w:val="0"/>
                <w:sz w:val="20"/>
                <w:szCs w:val="20"/>
              </w:rPr>
              <w:t>RSS</w:t>
            </w:r>
          </w:p>
        </w:tc>
      </w:tr>
      <w:tr w:rsidR="002B0F41" w:rsidRPr="00D92A39" w14:paraId="6E74F084" w14:textId="77777777" w:rsidTr="00565AE2">
        <w:trPr>
          <w:trHeight w:val="285"/>
        </w:trPr>
        <w:tc>
          <w:tcPr>
            <w:tcW w:w="1207" w:type="dxa"/>
            <w:noWrap/>
            <w:hideMark/>
          </w:tcPr>
          <w:p w14:paraId="7ADC5643"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C</w:t>
            </w:r>
          </w:p>
        </w:tc>
        <w:tc>
          <w:tcPr>
            <w:tcW w:w="1177" w:type="dxa"/>
            <w:noWrap/>
            <w:hideMark/>
          </w:tcPr>
          <w:p w14:paraId="71E62EFD"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77.2084</w:t>
            </w:r>
          </w:p>
        </w:tc>
        <w:tc>
          <w:tcPr>
            <w:tcW w:w="1444" w:type="dxa"/>
            <w:noWrap/>
            <w:hideMark/>
          </w:tcPr>
          <w:p w14:paraId="26A59A45"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6.4187×10⁹</w:t>
            </w:r>
          </w:p>
        </w:tc>
        <w:tc>
          <w:tcPr>
            <w:tcW w:w="1072" w:type="dxa"/>
            <w:noWrap/>
            <w:hideMark/>
          </w:tcPr>
          <w:p w14:paraId="3A1C145F"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0.9999</w:t>
            </w:r>
          </w:p>
        </w:tc>
        <w:tc>
          <w:tcPr>
            <w:tcW w:w="1135" w:type="dxa"/>
            <w:noWrap/>
            <w:hideMark/>
          </w:tcPr>
          <w:p w14:paraId="6246490A"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0.0039</w:t>
            </w:r>
          </w:p>
        </w:tc>
        <w:tc>
          <w:tcPr>
            <w:tcW w:w="1135" w:type="dxa"/>
            <w:noWrap/>
            <w:hideMark/>
          </w:tcPr>
          <w:p w14:paraId="3D6CFE3E"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0.0036</w:t>
            </w:r>
          </w:p>
        </w:tc>
        <w:tc>
          <w:tcPr>
            <w:tcW w:w="1136" w:type="dxa"/>
            <w:noWrap/>
            <w:hideMark/>
          </w:tcPr>
          <w:p w14:paraId="196262CC" w14:textId="77777777" w:rsidR="002B0F41" w:rsidRPr="00D92A39" w:rsidRDefault="002B0F41" w:rsidP="004F5C34">
            <w:pPr>
              <w:widowControl/>
              <w:jc w:val="center"/>
              <w:rPr>
                <w:rFonts w:eastAsia="宋体" w:cs="Times New Roman"/>
                <w:b/>
                <w:bCs/>
                <w:color w:val="000000"/>
                <w:kern w:val="0"/>
                <w:sz w:val="20"/>
                <w:szCs w:val="20"/>
              </w:rPr>
            </w:pPr>
            <w:r w:rsidRPr="00D92A39">
              <w:rPr>
                <w:rFonts w:eastAsia="宋体" w:cs="Times New Roman"/>
                <w:color w:val="000000"/>
                <w:kern w:val="0"/>
                <w:sz w:val="20"/>
                <w:szCs w:val="20"/>
              </w:rPr>
              <w:t>0.0000</w:t>
            </w:r>
          </w:p>
        </w:tc>
      </w:tr>
      <w:tr w:rsidR="002B0F41" w:rsidRPr="00D92A39" w14:paraId="695DAFF0" w14:textId="77777777" w:rsidTr="00565AE2">
        <w:trPr>
          <w:trHeight w:val="300"/>
        </w:trPr>
        <w:tc>
          <w:tcPr>
            <w:tcW w:w="1207" w:type="dxa"/>
            <w:noWrap/>
            <w:hideMark/>
          </w:tcPr>
          <w:p w14:paraId="173BF1F0"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D</w:t>
            </w:r>
          </w:p>
        </w:tc>
        <w:tc>
          <w:tcPr>
            <w:tcW w:w="1177" w:type="dxa"/>
            <w:noWrap/>
            <w:hideMark/>
          </w:tcPr>
          <w:p w14:paraId="71BD52EF"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88.9015</w:t>
            </w:r>
          </w:p>
        </w:tc>
        <w:tc>
          <w:tcPr>
            <w:tcW w:w="1444" w:type="dxa"/>
            <w:noWrap/>
            <w:hideMark/>
          </w:tcPr>
          <w:p w14:paraId="0723975C"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2.8022×10¹¹</w:t>
            </w:r>
          </w:p>
        </w:tc>
        <w:tc>
          <w:tcPr>
            <w:tcW w:w="1072" w:type="dxa"/>
            <w:noWrap/>
            <w:hideMark/>
          </w:tcPr>
          <w:p w14:paraId="7B72538C"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0.9955</w:t>
            </w:r>
          </w:p>
        </w:tc>
        <w:tc>
          <w:tcPr>
            <w:tcW w:w="1135" w:type="dxa"/>
            <w:noWrap/>
            <w:hideMark/>
          </w:tcPr>
          <w:p w14:paraId="6BFC2BBA"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0.0421</w:t>
            </w:r>
          </w:p>
        </w:tc>
        <w:tc>
          <w:tcPr>
            <w:tcW w:w="1135" w:type="dxa"/>
            <w:noWrap/>
            <w:hideMark/>
          </w:tcPr>
          <w:p w14:paraId="442660CD"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0.0397</w:t>
            </w:r>
          </w:p>
        </w:tc>
        <w:tc>
          <w:tcPr>
            <w:tcW w:w="1136" w:type="dxa"/>
            <w:noWrap/>
            <w:hideMark/>
          </w:tcPr>
          <w:p w14:paraId="0F5C7769"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0.0053</w:t>
            </w:r>
          </w:p>
        </w:tc>
      </w:tr>
      <w:tr w:rsidR="002B0F41" w:rsidRPr="00D92A39" w14:paraId="0DF3F612" w14:textId="77777777" w:rsidTr="00565AE2">
        <w:trPr>
          <w:trHeight w:val="300"/>
        </w:trPr>
        <w:tc>
          <w:tcPr>
            <w:tcW w:w="1207" w:type="dxa"/>
            <w:noWrap/>
            <w:hideMark/>
          </w:tcPr>
          <w:p w14:paraId="4A337E40"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F</w:t>
            </w:r>
          </w:p>
        </w:tc>
        <w:tc>
          <w:tcPr>
            <w:tcW w:w="1177" w:type="dxa"/>
            <w:noWrap/>
            <w:hideMark/>
          </w:tcPr>
          <w:p w14:paraId="347F44F4"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111.9194</w:t>
            </w:r>
          </w:p>
        </w:tc>
        <w:tc>
          <w:tcPr>
            <w:tcW w:w="1444" w:type="dxa"/>
            <w:noWrap/>
            <w:hideMark/>
          </w:tcPr>
          <w:p w14:paraId="1185071B"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9.1943×10¹⁴</w:t>
            </w:r>
          </w:p>
        </w:tc>
        <w:tc>
          <w:tcPr>
            <w:tcW w:w="1072" w:type="dxa"/>
            <w:noWrap/>
            <w:hideMark/>
          </w:tcPr>
          <w:p w14:paraId="376E4EB5"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0.9833</w:t>
            </w:r>
          </w:p>
        </w:tc>
        <w:tc>
          <w:tcPr>
            <w:tcW w:w="1135" w:type="dxa"/>
            <w:noWrap/>
            <w:hideMark/>
          </w:tcPr>
          <w:p w14:paraId="1DCE3C90"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0.1031</w:t>
            </w:r>
          </w:p>
        </w:tc>
        <w:tc>
          <w:tcPr>
            <w:tcW w:w="1135" w:type="dxa"/>
            <w:noWrap/>
            <w:hideMark/>
          </w:tcPr>
          <w:p w14:paraId="0BF62CBE"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0.0972</w:t>
            </w:r>
          </w:p>
        </w:tc>
        <w:tc>
          <w:tcPr>
            <w:tcW w:w="1136" w:type="dxa"/>
            <w:noWrap/>
            <w:hideMark/>
          </w:tcPr>
          <w:p w14:paraId="7E1F32FC"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0.0319</w:t>
            </w:r>
          </w:p>
        </w:tc>
      </w:tr>
      <w:tr w:rsidR="002B0F41" w:rsidRPr="00D92A39" w14:paraId="7D14EDBB" w14:textId="77777777" w:rsidTr="00565AE2">
        <w:trPr>
          <w:trHeight w:val="300"/>
        </w:trPr>
        <w:tc>
          <w:tcPr>
            <w:tcW w:w="1207" w:type="dxa"/>
            <w:noWrap/>
            <w:hideMark/>
          </w:tcPr>
          <w:p w14:paraId="6333C211"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O</w:t>
            </w:r>
          </w:p>
        </w:tc>
        <w:tc>
          <w:tcPr>
            <w:tcW w:w="1177" w:type="dxa"/>
            <w:noWrap/>
            <w:hideMark/>
          </w:tcPr>
          <w:p w14:paraId="53A8E27D"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103.1274</w:t>
            </w:r>
          </w:p>
        </w:tc>
        <w:tc>
          <w:tcPr>
            <w:tcW w:w="1444" w:type="dxa"/>
            <w:noWrap/>
            <w:hideMark/>
          </w:tcPr>
          <w:p w14:paraId="1105A6DC"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7.8047×10¹³</w:t>
            </w:r>
          </w:p>
        </w:tc>
        <w:tc>
          <w:tcPr>
            <w:tcW w:w="1072" w:type="dxa"/>
            <w:noWrap/>
            <w:hideMark/>
          </w:tcPr>
          <w:p w14:paraId="20DF0A69"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0.9949</w:t>
            </w:r>
          </w:p>
        </w:tc>
        <w:tc>
          <w:tcPr>
            <w:tcW w:w="1135" w:type="dxa"/>
            <w:noWrap/>
            <w:hideMark/>
          </w:tcPr>
          <w:p w14:paraId="279F125F"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0.0519</w:t>
            </w:r>
          </w:p>
        </w:tc>
        <w:tc>
          <w:tcPr>
            <w:tcW w:w="1135" w:type="dxa"/>
            <w:noWrap/>
            <w:hideMark/>
          </w:tcPr>
          <w:p w14:paraId="1C909125"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0.0489</w:t>
            </w:r>
          </w:p>
        </w:tc>
        <w:tc>
          <w:tcPr>
            <w:tcW w:w="1136" w:type="dxa"/>
            <w:noWrap/>
            <w:hideMark/>
          </w:tcPr>
          <w:p w14:paraId="711CE89E"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0.0081</w:t>
            </w:r>
          </w:p>
        </w:tc>
      </w:tr>
      <w:tr w:rsidR="002B0F41" w:rsidRPr="00D92A39" w14:paraId="5043F9DC" w14:textId="77777777" w:rsidTr="00565AE2">
        <w:trPr>
          <w:trHeight w:val="300"/>
        </w:trPr>
        <w:tc>
          <w:tcPr>
            <w:tcW w:w="1207" w:type="dxa"/>
            <w:noWrap/>
            <w:hideMark/>
          </w:tcPr>
          <w:p w14:paraId="26F11433"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S</w:t>
            </w:r>
          </w:p>
        </w:tc>
        <w:tc>
          <w:tcPr>
            <w:tcW w:w="1177" w:type="dxa"/>
            <w:noWrap/>
            <w:hideMark/>
          </w:tcPr>
          <w:p w14:paraId="09A0A659"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81.5554</w:t>
            </w:r>
          </w:p>
        </w:tc>
        <w:tc>
          <w:tcPr>
            <w:tcW w:w="1444" w:type="dxa"/>
            <w:noWrap/>
            <w:hideMark/>
          </w:tcPr>
          <w:p w14:paraId="731A522F"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2.4395×10¹⁰</w:t>
            </w:r>
          </w:p>
        </w:tc>
        <w:tc>
          <w:tcPr>
            <w:tcW w:w="1072" w:type="dxa"/>
            <w:noWrap/>
            <w:hideMark/>
          </w:tcPr>
          <w:p w14:paraId="53CFDB92"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1.0000</w:t>
            </w:r>
          </w:p>
        </w:tc>
        <w:tc>
          <w:tcPr>
            <w:tcW w:w="1135" w:type="dxa"/>
            <w:noWrap/>
            <w:hideMark/>
          </w:tcPr>
          <w:p w14:paraId="68274BAD"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0.0007</w:t>
            </w:r>
          </w:p>
        </w:tc>
        <w:tc>
          <w:tcPr>
            <w:tcW w:w="1135" w:type="dxa"/>
            <w:noWrap/>
            <w:hideMark/>
          </w:tcPr>
          <w:p w14:paraId="468F0B4E"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0.0007</w:t>
            </w:r>
          </w:p>
        </w:tc>
        <w:tc>
          <w:tcPr>
            <w:tcW w:w="1136" w:type="dxa"/>
            <w:noWrap/>
            <w:hideMark/>
          </w:tcPr>
          <w:p w14:paraId="78B198E8"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0.0000</w:t>
            </w:r>
          </w:p>
        </w:tc>
      </w:tr>
      <w:tr w:rsidR="002B0F41" w:rsidRPr="00D92A39" w14:paraId="3C3DC37C" w14:textId="77777777" w:rsidTr="00565AE2">
        <w:trPr>
          <w:trHeight w:val="300"/>
        </w:trPr>
        <w:tc>
          <w:tcPr>
            <w:tcW w:w="1207" w:type="dxa"/>
            <w:noWrap/>
            <w:hideMark/>
          </w:tcPr>
          <w:p w14:paraId="5AD5573E"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W</w:t>
            </w:r>
          </w:p>
        </w:tc>
        <w:tc>
          <w:tcPr>
            <w:tcW w:w="1177" w:type="dxa"/>
            <w:noWrap/>
            <w:hideMark/>
          </w:tcPr>
          <w:p w14:paraId="4580DC0F"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88.8285</w:t>
            </w:r>
          </w:p>
        </w:tc>
        <w:tc>
          <w:tcPr>
            <w:tcW w:w="1444" w:type="dxa"/>
            <w:noWrap/>
            <w:hideMark/>
          </w:tcPr>
          <w:p w14:paraId="7B8712EC"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3.2514×10¹¹</w:t>
            </w:r>
          </w:p>
        </w:tc>
        <w:tc>
          <w:tcPr>
            <w:tcW w:w="1072" w:type="dxa"/>
            <w:noWrap/>
            <w:hideMark/>
          </w:tcPr>
          <w:p w14:paraId="07EDE205"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0.9970</w:t>
            </w:r>
          </w:p>
        </w:tc>
        <w:tc>
          <w:tcPr>
            <w:tcW w:w="1135" w:type="dxa"/>
            <w:noWrap/>
            <w:hideMark/>
          </w:tcPr>
          <w:p w14:paraId="4C049E13"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0.0347</w:t>
            </w:r>
          </w:p>
        </w:tc>
        <w:tc>
          <w:tcPr>
            <w:tcW w:w="1135" w:type="dxa"/>
            <w:noWrap/>
            <w:hideMark/>
          </w:tcPr>
          <w:p w14:paraId="68312AF2"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0.0327</w:t>
            </w:r>
          </w:p>
        </w:tc>
        <w:tc>
          <w:tcPr>
            <w:tcW w:w="1136" w:type="dxa"/>
            <w:noWrap/>
            <w:hideMark/>
          </w:tcPr>
          <w:p w14:paraId="41498345" w14:textId="77777777" w:rsidR="002B0F41" w:rsidRPr="00D92A39" w:rsidRDefault="002B0F41" w:rsidP="004F5C34">
            <w:pPr>
              <w:widowControl/>
              <w:jc w:val="center"/>
              <w:rPr>
                <w:rFonts w:eastAsia="宋体" w:cs="Times New Roman"/>
                <w:color w:val="000000"/>
                <w:kern w:val="0"/>
                <w:sz w:val="20"/>
                <w:szCs w:val="20"/>
              </w:rPr>
            </w:pPr>
            <w:r w:rsidRPr="00D92A39">
              <w:rPr>
                <w:rFonts w:eastAsia="宋体" w:cs="Times New Roman"/>
                <w:color w:val="000000"/>
                <w:kern w:val="0"/>
                <w:sz w:val="20"/>
                <w:szCs w:val="20"/>
              </w:rPr>
              <w:t>0.0036</w:t>
            </w:r>
          </w:p>
        </w:tc>
      </w:tr>
    </w:tbl>
    <w:p w14:paraId="78990E11" w14:textId="77777777" w:rsidR="002B0F41" w:rsidRPr="002B0F41" w:rsidRDefault="002B0F41" w:rsidP="00823F49">
      <w:pPr>
        <w:rPr>
          <w:rFonts w:ascii="Times New Roman" w:hAnsi="Times New Roman" w:cs="Times New Roman"/>
          <w:sz w:val="24"/>
          <w:szCs w:val="24"/>
          <w:lang w:val="en-GB"/>
        </w:rPr>
      </w:pPr>
    </w:p>
    <w:p w14:paraId="5FDE7E31" w14:textId="7B5B618A" w:rsidR="00D732C6" w:rsidRDefault="00D732C6" w:rsidP="002B0F41">
      <w:pPr>
        <w:jc w:val="center"/>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14:anchorId="7BB9EDBB" wp14:editId="048809E1">
            <wp:extent cx="5273992" cy="3515995"/>
            <wp:effectExtent l="0" t="0" r="0" b="1905"/>
            <wp:docPr id="14007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904" name="图片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3992" cy="3515995"/>
                    </a:xfrm>
                    <a:prstGeom prst="rect">
                      <a:avLst/>
                    </a:prstGeom>
                  </pic:spPr>
                </pic:pic>
              </a:graphicData>
            </a:graphic>
          </wp:inline>
        </w:drawing>
      </w:r>
    </w:p>
    <w:p w14:paraId="6FCB1B69" w14:textId="18B95CE3" w:rsidR="00DC4F0C" w:rsidRPr="002B0F41" w:rsidRDefault="00DC4F0C" w:rsidP="002B0F41">
      <w:pPr>
        <w:jc w:val="center"/>
        <w:rPr>
          <w:rFonts w:ascii="Garamond" w:hAnsi="Garamond"/>
          <w:lang w:val="en-GB"/>
        </w:rPr>
      </w:pPr>
      <w:r w:rsidRPr="002B0F41">
        <w:rPr>
          <w:rFonts w:ascii="Garamond" w:hAnsi="Garamond"/>
          <w:lang w:val="en-GB"/>
        </w:rPr>
        <w:t>Figure</w:t>
      </w:r>
      <w:r w:rsidRPr="002B0F41">
        <w:rPr>
          <w:rFonts w:ascii="Garamond" w:hAnsi="Garamond" w:hint="eastAsia"/>
          <w:lang w:val="en-GB"/>
        </w:rPr>
        <w:t xml:space="preserve"> </w:t>
      </w:r>
      <w:r w:rsidRPr="002B0F41">
        <w:rPr>
          <w:rFonts w:ascii="Garamond" w:hAnsi="Garamond"/>
          <w:lang w:val="en-GB"/>
        </w:rPr>
        <w:t>4</w:t>
      </w:r>
      <w:r w:rsidRPr="002B0F41">
        <w:rPr>
          <w:rFonts w:ascii="Garamond" w:hAnsi="Garamond"/>
          <w:lang w:val="en-GB"/>
        </w:rPr>
        <w:t xml:space="preserve">: </w:t>
      </w:r>
      <w:r w:rsidRPr="002B0F41">
        <w:rPr>
          <w:rFonts w:ascii="Garamond" w:hAnsi="Garamond"/>
          <w:lang w:val="en-GB"/>
        </w:rPr>
        <w:t>Fitted Arrhenius lines</w:t>
      </w:r>
      <w:r w:rsidR="00F62F55">
        <w:rPr>
          <w:rFonts w:ascii="Garamond" w:hAnsi="Garamond"/>
          <w:lang w:val="en-GB"/>
        </w:rPr>
        <w:t xml:space="preserve"> (separate)</w:t>
      </w:r>
    </w:p>
    <w:p w14:paraId="72154BBD" w14:textId="17CFBB6C" w:rsidR="00D732C6" w:rsidRDefault="00F62F55" w:rsidP="00F62F55">
      <w:pPr>
        <w:jc w:val="center"/>
        <w:rPr>
          <w:rFonts w:ascii="Times New Roman" w:hAnsi="Times New Roman" w:cs="Times New Roman"/>
          <w:sz w:val="24"/>
          <w:szCs w:val="24"/>
          <w:lang w:val="en-GB"/>
        </w:rPr>
      </w:pPr>
      <w:r>
        <w:rPr>
          <w:rFonts w:ascii="Times New Roman" w:hAnsi="Times New Roman" w:cs="Times New Roman" w:hint="eastAsia"/>
          <w:noProof/>
          <w:sz w:val="24"/>
          <w:szCs w:val="24"/>
          <w:lang w:val="en-GB"/>
        </w:rPr>
        <w:drawing>
          <wp:inline distT="0" distB="0" distL="0" distR="0" wp14:anchorId="1755E39F" wp14:editId="18109AD0">
            <wp:extent cx="4320000" cy="3600174"/>
            <wp:effectExtent l="0" t="0" r="0" b="0"/>
            <wp:docPr id="93873041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30410" name="图片 1"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3600174"/>
                    </a:xfrm>
                    <a:prstGeom prst="rect">
                      <a:avLst/>
                    </a:prstGeom>
                  </pic:spPr>
                </pic:pic>
              </a:graphicData>
            </a:graphic>
          </wp:inline>
        </w:drawing>
      </w:r>
    </w:p>
    <w:p w14:paraId="25D4D13A" w14:textId="059FCA8C" w:rsidR="00F62F55" w:rsidRPr="002B0F41" w:rsidRDefault="00F62F55" w:rsidP="00F62F55">
      <w:pPr>
        <w:jc w:val="center"/>
        <w:rPr>
          <w:rFonts w:ascii="Garamond" w:hAnsi="Garamond"/>
          <w:lang w:val="en-GB"/>
        </w:rPr>
      </w:pPr>
      <w:r w:rsidRPr="002B0F41">
        <w:rPr>
          <w:rFonts w:ascii="Garamond" w:hAnsi="Garamond"/>
          <w:lang w:val="en-GB"/>
        </w:rPr>
        <w:t>Figure</w:t>
      </w:r>
      <w:r w:rsidRPr="002B0F41">
        <w:rPr>
          <w:rFonts w:ascii="Garamond" w:hAnsi="Garamond" w:hint="eastAsia"/>
          <w:lang w:val="en-GB"/>
        </w:rPr>
        <w:t xml:space="preserve"> </w:t>
      </w:r>
      <w:r>
        <w:rPr>
          <w:rFonts w:ascii="Garamond" w:hAnsi="Garamond"/>
          <w:lang w:val="en-GB"/>
        </w:rPr>
        <w:t>5</w:t>
      </w:r>
      <w:r w:rsidRPr="002B0F41">
        <w:rPr>
          <w:rFonts w:ascii="Garamond" w:hAnsi="Garamond"/>
          <w:lang w:val="en-GB"/>
        </w:rPr>
        <w:t>: Fitted Arrhenius lines</w:t>
      </w:r>
      <w:r>
        <w:rPr>
          <w:rFonts w:ascii="Garamond" w:hAnsi="Garamond"/>
          <w:lang w:val="en-GB"/>
        </w:rPr>
        <w:t xml:space="preserve"> (</w:t>
      </w:r>
      <w:r>
        <w:rPr>
          <w:rFonts w:ascii="Garamond" w:hAnsi="Garamond"/>
          <w:lang w:val="en-GB"/>
        </w:rPr>
        <w:t>combined</w:t>
      </w:r>
      <w:r>
        <w:rPr>
          <w:rFonts w:ascii="Garamond" w:hAnsi="Garamond"/>
          <w:lang w:val="en-GB"/>
        </w:rPr>
        <w:t>)</w:t>
      </w:r>
    </w:p>
    <w:p w14:paraId="505D4960" w14:textId="77777777" w:rsidR="00F62F55" w:rsidRPr="00F62F55" w:rsidRDefault="00F62F55" w:rsidP="00F62F55">
      <w:pPr>
        <w:jc w:val="center"/>
        <w:rPr>
          <w:rFonts w:ascii="Times New Roman" w:hAnsi="Times New Roman" w:cs="Times New Roman"/>
          <w:sz w:val="24"/>
          <w:szCs w:val="24"/>
          <w:lang w:val="en-GB"/>
        </w:rPr>
      </w:pPr>
    </w:p>
    <w:p w14:paraId="6B17B46E" w14:textId="0CAFECA6" w:rsidR="00823F49" w:rsidRPr="0039569A" w:rsidRDefault="00B31BD1" w:rsidP="00823F49">
      <w:pPr>
        <w:rPr>
          <w:rFonts w:ascii="Times New Roman" w:hAnsi="Times New Roman" w:cs="Times New Roman"/>
          <w:sz w:val="24"/>
          <w:szCs w:val="24"/>
        </w:rPr>
      </w:pPr>
      <w:r w:rsidRPr="00414B67">
        <w:rPr>
          <w:rFonts w:ascii="Times New Roman" w:hAnsi="Times New Roman" w:cs="Times New Roman"/>
          <w:b/>
          <w:bCs/>
          <w:sz w:val="24"/>
          <w:szCs w:val="24"/>
        </w:rPr>
        <w:t>Fitting Parameter Analysis</w:t>
      </w:r>
      <w:r w:rsidR="00823F49" w:rsidRPr="00414B67">
        <w:rPr>
          <w:rFonts w:ascii="Times New Roman" w:hAnsi="Times New Roman" w:cs="Times New Roman"/>
          <w:b/>
          <w:bCs/>
          <w:sz w:val="24"/>
          <w:szCs w:val="24"/>
        </w:rPr>
        <w:t xml:space="preserve">: </w:t>
      </w:r>
      <w:r w:rsidR="00823F49" w:rsidRPr="0039569A">
        <w:rPr>
          <w:rFonts w:ascii="Times New Roman" w:hAnsi="Times New Roman" w:cs="Times New Roman"/>
          <w:sz w:val="24"/>
          <w:szCs w:val="24"/>
        </w:rPr>
        <w:t xml:space="preserve">The activation energy </w:t>
      </w:r>
      <w:proofErr w:type="spellStart"/>
      <w:r w:rsidR="006737DB" w:rsidRPr="002B0F41">
        <w:rPr>
          <w:rFonts w:ascii="Cambria Math" w:hAnsi="Cambria Math" w:cs="Times New Roman"/>
          <w:sz w:val="24"/>
          <w:szCs w:val="24"/>
        </w:rPr>
        <w:t>Ea</w:t>
      </w:r>
      <w:proofErr w:type="spellEnd"/>
      <w:r w:rsidR="00823F49" w:rsidRPr="0039569A">
        <w:rPr>
          <w:rFonts w:ascii="Times New Roman" w:hAnsi="Times New Roman" w:cs="Times New Roman"/>
          <w:sz w:val="24"/>
          <w:szCs w:val="24"/>
        </w:rPr>
        <w:t xml:space="preserve"> varies significantly across different categories (77.21–111.92 kJ/mol), indicating that the sensitivity of lipid oxidation reactions to temperature differs among different food types. For example, category F has the highest </w:t>
      </w:r>
      <w:proofErr w:type="spellStart"/>
      <w:r w:rsidR="006737DB" w:rsidRPr="002B0F41">
        <w:rPr>
          <w:rFonts w:ascii="Cambria Math" w:hAnsi="Cambria Math" w:cs="Times New Roman"/>
          <w:sz w:val="24"/>
          <w:szCs w:val="24"/>
        </w:rPr>
        <w:t>Ea</w:t>
      </w:r>
      <w:proofErr w:type="spellEnd"/>
      <w:r w:rsidR="00823F49" w:rsidRPr="0039569A">
        <w:rPr>
          <w:rFonts w:ascii="Times New Roman" w:hAnsi="Times New Roman" w:cs="Times New Roman"/>
          <w:sz w:val="24"/>
          <w:szCs w:val="24"/>
        </w:rPr>
        <w:t xml:space="preserve"> (111.92 kJ/mol), indicating that its oxidation reaction rate is most strongly influenced by </w:t>
      </w:r>
      <w:proofErr w:type="gramStart"/>
      <w:r w:rsidR="00823F49" w:rsidRPr="0039569A">
        <w:rPr>
          <w:rFonts w:ascii="Times New Roman" w:hAnsi="Times New Roman" w:cs="Times New Roman"/>
          <w:sz w:val="24"/>
          <w:szCs w:val="24"/>
        </w:rPr>
        <w:t>temperature;</w:t>
      </w:r>
      <w:proofErr w:type="gramEnd"/>
      <w:r w:rsidR="00823F49" w:rsidRPr="0039569A">
        <w:rPr>
          <w:rFonts w:ascii="Times New Roman" w:hAnsi="Times New Roman" w:cs="Times New Roman"/>
          <w:sz w:val="24"/>
          <w:szCs w:val="24"/>
        </w:rPr>
        <w:t xml:space="preserve"> whereas category C has the lowest </w:t>
      </w:r>
      <w:proofErr w:type="spellStart"/>
      <w:r w:rsidR="006737DB" w:rsidRPr="002B0F41">
        <w:rPr>
          <w:rFonts w:ascii="Cambria Math" w:hAnsi="Cambria Math" w:cs="Times New Roman"/>
          <w:sz w:val="24"/>
          <w:szCs w:val="24"/>
        </w:rPr>
        <w:t>Ea</w:t>
      </w:r>
      <w:proofErr w:type="spellEnd"/>
      <w:r w:rsidR="00823F49" w:rsidRPr="0039569A">
        <w:rPr>
          <w:rFonts w:ascii="Times New Roman" w:hAnsi="Times New Roman" w:cs="Times New Roman"/>
          <w:sz w:val="24"/>
          <w:szCs w:val="24"/>
        </w:rPr>
        <w:t xml:space="preserve"> (77.21 kJ/mol), exhibiting relatively weaker sensitivity to temperature.</w:t>
      </w:r>
    </w:p>
    <w:p w14:paraId="0771D9A6" w14:textId="77777777" w:rsidR="00823F49" w:rsidRPr="0039569A" w:rsidRDefault="00823F49" w:rsidP="00823F49">
      <w:pPr>
        <w:rPr>
          <w:rFonts w:ascii="Times New Roman" w:hAnsi="Times New Roman" w:cs="Times New Roman"/>
          <w:sz w:val="24"/>
          <w:szCs w:val="24"/>
        </w:rPr>
      </w:pPr>
    </w:p>
    <w:p w14:paraId="35B7682F" w14:textId="2DD27C11" w:rsidR="00823F49" w:rsidRDefault="00B31BD1" w:rsidP="00823F49">
      <w:pPr>
        <w:rPr>
          <w:rFonts w:ascii="Times New Roman" w:hAnsi="Times New Roman" w:cs="Times New Roman"/>
          <w:sz w:val="24"/>
          <w:szCs w:val="24"/>
        </w:rPr>
      </w:pPr>
      <w:r w:rsidRPr="7856C767">
        <w:rPr>
          <w:rFonts w:ascii="Times New Roman" w:hAnsi="Times New Roman" w:cs="Times New Roman"/>
          <w:b/>
          <w:bCs/>
          <w:sz w:val="24"/>
          <w:szCs w:val="24"/>
        </w:rPr>
        <w:t>Fitting Quality Analysis</w:t>
      </w:r>
      <w:r w:rsidR="00823F49" w:rsidRPr="7856C767">
        <w:rPr>
          <w:rFonts w:ascii="Times New Roman" w:hAnsi="Times New Roman" w:cs="Times New Roman"/>
          <w:b/>
          <w:bCs/>
          <w:sz w:val="24"/>
          <w:szCs w:val="24"/>
        </w:rPr>
        <w:t xml:space="preserve">: </w:t>
      </w:r>
      <w:r w:rsidR="00823F49" w:rsidRPr="7856C767">
        <w:rPr>
          <w:rFonts w:ascii="Times New Roman" w:hAnsi="Times New Roman" w:cs="Times New Roman"/>
          <w:sz w:val="24"/>
          <w:szCs w:val="24"/>
        </w:rPr>
        <w:t xml:space="preserve">All categories of Arrhenius models exhibit high goodness-of-fit, with R² values exceeding 0.98. Categories C and </w:t>
      </w:r>
      <w:proofErr w:type="spellStart"/>
      <w:r w:rsidR="00823F49" w:rsidRPr="7856C767">
        <w:rPr>
          <w:rFonts w:ascii="Times New Roman" w:hAnsi="Times New Roman" w:cs="Times New Roman"/>
          <w:sz w:val="24"/>
          <w:szCs w:val="24"/>
        </w:rPr>
        <w:t>S have</w:t>
      </w:r>
      <w:proofErr w:type="spellEnd"/>
      <w:r w:rsidR="00823F49" w:rsidRPr="7856C767">
        <w:rPr>
          <w:rFonts w:ascii="Times New Roman" w:hAnsi="Times New Roman" w:cs="Times New Roman"/>
          <w:sz w:val="24"/>
          <w:szCs w:val="24"/>
        </w:rPr>
        <w:t xml:space="preserve"> R² values close to 1.000, and their RMSE, MAE, and RSS are all near zero, indicating that in these categories, there is nearly perfect linearity between </w:t>
      </w:r>
      <w:r w:rsidR="00823F49" w:rsidRPr="00036672">
        <w:rPr>
          <w:rFonts w:ascii="Cambria Math" w:hAnsi="Cambria Math" w:cs="Times New Roman"/>
          <w:sz w:val="24"/>
          <w:szCs w:val="24"/>
        </w:rPr>
        <w:t>ln(</w:t>
      </w:r>
      <w:r w:rsidR="00036672" w:rsidRPr="00036672">
        <w:rPr>
          <w:rFonts w:ascii="Cambria Math" w:hAnsi="Cambria Math" w:cs="Times New Roman"/>
          <w:sz w:val="24"/>
          <w:szCs w:val="24"/>
        </w:rPr>
        <w:t>1/</w:t>
      </w:r>
      <w:r w:rsidR="00823F49" w:rsidRPr="00036672">
        <w:rPr>
          <w:rFonts w:ascii="Cambria Math" w:hAnsi="Cambria Math" w:cs="Times New Roman"/>
          <w:sz w:val="24"/>
          <w:szCs w:val="24"/>
        </w:rPr>
        <w:t>IP)</w:t>
      </w:r>
      <w:r w:rsidR="00823F49" w:rsidRPr="7856C767">
        <w:rPr>
          <w:rFonts w:ascii="Times New Roman" w:hAnsi="Times New Roman" w:cs="Times New Roman"/>
          <w:sz w:val="24"/>
          <w:szCs w:val="24"/>
        </w:rPr>
        <w:t xml:space="preserve"> and </w:t>
      </w:r>
      <w:r w:rsidR="00823F49" w:rsidRPr="00036672">
        <w:rPr>
          <w:rFonts w:ascii="Cambria Math" w:hAnsi="Cambria Math" w:cs="Times New Roman"/>
          <w:sz w:val="24"/>
          <w:szCs w:val="24"/>
        </w:rPr>
        <w:t>1/T</w:t>
      </w:r>
      <w:r w:rsidR="00823F49" w:rsidRPr="7856C767">
        <w:rPr>
          <w:rFonts w:ascii="Times New Roman" w:hAnsi="Times New Roman" w:cs="Times New Roman"/>
          <w:sz w:val="24"/>
          <w:szCs w:val="24"/>
        </w:rPr>
        <w:t>, with minimal model prediction errors. The R² value for category F (0.9833) is slightly lower than that of other categories, and the error metrics (RMSE = 0.1031) are the highest. This may be due to inherent scatter in the experimental data points or minor variations in the reaction mechanism within the specific temperature range of this product category. However, overall, the fitting accuracy remains sufficient for reliable shelf-life prediction.</w:t>
      </w:r>
    </w:p>
    <w:p w14:paraId="4328F37D" w14:textId="77777777" w:rsidR="00823F49" w:rsidRPr="005B7501" w:rsidRDefault="00823F49" w:rsidP="33517EC4">
      <w:pPr>
        <w:rPr>
          <w:rFonts w:ascii="Times New Roman" w:hAnsi="Times New Roman" w:cs="Times New Roman"/>
          <w:sz w:val="24"/>
          <w:szCs w:val="24"/>
          <w:lang w:val="en-GB"/>
        </w:rPr>
      </w:pPr>
    </w:p>
    <w:p w14:paraId="1AE187D3" w14:textId="43671814" w:rsidR="6563C8F6" w:rsidRPr="00836036" w:rsidRDefault="001A0D85" w:rsidP="00836036">
      <w:pPr>
        <w:pStyle w:val="3"/>
        <w:rPr>
          <w:rFonts w:ascii="Times New Roman" w:hAnsi="Times New Roman" w:cs="Times New Roman"/>
          <w:sz w:val="28"/>
          <w:szCs w:val="28"/>
        </w:rPr>
      </w:pPr>
      <w:bookmarkStart w:id="17" w:name="_Toc207214052"/>
      <w:r w:rsidRPr="00836036">
        <w:rPr>
          <w:rFonts w:ascii="Times New Roman" w:hAnsi="Times New Roman" w:cs="Times New Roman"/>
          <w:sz w:val="28"/>
          <w:szCs w:val="28"/>
        </w:rPr>
        <w:t>3.2</w:t>
      </w:r>
      <w:r w:rsidR="001E7FCB" w:rsidRPr="00836036">
        <w:rPr>
          <w:rFonts w:ascii="Times New Roman" w:hAnsi="Times New Roman" w:cs="Times New Roman"/>
          <w:sz w:val="28"/>
          <w:szCs w:val="28"/>
        </w:rPr>
        <w:t>.</w:t>
      </w:r>
      <w:r w:rsidR="00BC7D8F" w:rsidRPr="00836036">
        <w:rPr>
          <w:rFonts w:ascii="Times New Roman" w:hAnsi="Times New Roman" w:cs="Times New Roman"/>
          <w:sz w:val="28"/>
          <w:szCs w:val="28"/>
        </w:rPr>
        <w:t xml:space="preserve"> </w:t>
      </w:r>
      <w:r w:rsidR="6563C8F6" w:rsidRPr="00836036">
        <w:rPr>
          <w:rFonts w:ascii="Times New Roman" w:hAnsi="Times New Roman" w:cs="Times New Roman"/>
          <w:sz w:val="28"/>
          <w:szCs w:val="28"/>
        </w:rPr>
        <w:t>Deliverables</w:t>
      </w:r>
      <w:bookmarkEnd w:id="17"/>
    </w:p>
    <w:p w14:paraId="2793C40E" w14:textId="198B9872" w:rsidR="00A170E7" w:rsidRPr="0039569A" w:rsidRDefault="00A170E7" w:rsidP="00A170E7">
      <w:pPr>
        <w:rPr>
          <w:rFonts w:ascii="Times New Roman" w:eastAsia="宋体" w:hAnsi="Times New Roman" w:cs="Times New Roman"/>
          <w:sz w:val="24"/>
          <w:szCs w:val="24"/>
        </w:rPr>
      </w:pPr>
      <w:r w:rsidRPr="0039569A">
        <w:rPr>
          <w:rFonts w:ascii="Times New Roman" w:eastAsia="宋体" w:hAnsi="Times New Roman" w:cs="Times New Roman"/>
          <w:sz w:val="24"/>
          <w:szCs w:val="24"/>
        </w:rPr>
        <w:t xml:space="preserve">The core deliverables of this project include a set of model parameter datasets and a food </w:t>
      </w:r>
      <w:proofErr w:type="gramStart"/>
      <w:r w:rsidRPr="0039569A">
        <w:rPr>
          <w:rFonts w:ascii="Times New Roman" w:eastAsia="宋体" w:hAnsi="Times New Roman" w:cs="Times New Roman"/>
          <w:sz w:val="24"/>
          <w:szCs w:val="24"/>
        </w:rPr>
        <w:t>shelf life</w:t>
      </w:r>
      <w:proofErr w:type="gramEnd"/>
      <w:r w:rsidRPr="0039569A">
        <w:rPr>
          <w:rFonts w:ascii="Times New Roman" w:eastAsia="宋体" w:hAnsi="Times New Roman" w:cs="Times New Roman"/>
          <w:sz w:val="24"/>
          <w:szCs w:val="24"/>
        </w:rPr>
        <w:t xml:space="preserve"> prediction tool.</w:t>
      </w:r>
    </w:p>
    <w:p w14:paraId="6AD502F5" w14:textId="77777777" w:rsidR="00A170E7" w:rsidRPr="0039569A" w:rsidRDefault="00A170E7" w:rsidP="00A170E7">
      <w:pPr>
        <w:rPr>
          <w:rFonts w:ascii="Times New Roman" w:eastAsia="宋体" w:hAnsi="Times New Roman" w:cs="Times New Roman"/>
          <w:sz w:val="24"/>
          <w:szCs w:val="24"/>
        </w:rPr>
      </w:pPr>
    </w:p>
    <w:p w14:paraId="08DF61D9" w14:textId="6439DA3F" w:rsidR="00A170E7" w:rsidRPr="0039569A" w:rsidRDefault="00A170E7" w:rsidP="00A170E7">
      <w:pPr>
        <w:rPr>
          <w:rFonts w:ascii="Times New Roman" w:eastAsia="宋体" w:hAnsi="Times New Roman" w:cs="Times New Roman"/>
          <w:sz w:val="24"/>
          <w:szCs w:val="24"/>
        </w:rPr>
      </w:pPr>
      <w:r w:rsidRPr="0039569A">
        <w:rPr>
          <w:rFonts w:ascii="Times New Roman" w:eastAsia="宋体" w:hAnsi="Times New Roman" w:cs="Times New Roman"/>
          <w:sz w:val="24"/>
          <w:szCs w:val="24"/>
        </w:rPr>
        <w:t xml:space="preserve">One of the deliverables is a series of CSV files containing the key kinetic parameters fitted for different food categories. The GAB model parameter file includes the optimal parameters for the GAB </w:t>
      </w:r>
      <w:r w:rsidR="006471AD" w:rsidRPr="0039569A">
        <w:rPr>
          <w:rFonts w:ascii="Times New Roman" w:eastAsia="宋体" w:hAnsi="Times New Roman" w:cs="Times New Roman"/>
          <w:sz w:val="24"/>
          <w:szCs w:val="24"/>
        </w:rPr>
        <w:t>model</w:t>
      </w:r>
      <w:r w:rsidRPr="0039569A">
        <w:rPr>
          <w:rFonts w:ascii="Times New Roman" w:eastAsia="宋体" w:hAnsi="Times New Roman" w:cs="Times New Roman"/>
          <w:sz w:val="24"/>
          <w:szCs w:val="24"/>
        </w:rPr>
        <w:t xml:space="preserve"> of various food categories, namely the </w:t>
      </w:r>
      <w:r w:rsidR="00251D17">
        <w:rPr>
          <w:rFonts w:ascii="Times New Roman" w:eastAsia="宋体" w:hAnsi="Times New Roman" w:cs="Times New Roman"/>
          <w:sz w:val="24"/>
          <w:szCs w:val="24"/>
        </w:rPr>
        <w:t>mono</w:t>
      </w:r>
      <w:r w:rsidRPr="0039569A">
        <w:rPr>
          <w:rFonts w:ascii="Times New Roman" w:eastAsia="宋体" w:hAnsi="Times New Roman" w:cs="Times New Roman"/>
          <w:sz w:val="24"/>
          <w:szCs w:val="24"/>
        </w:rPr>
        <w:t>layer moisture content (</w:t>
      </w:r>
      <w:r w:rsidRPr="004026BB">
        <w:rPr>
          <w:rFonts w:ascii="Cambria Math" w:eastAsia="宋体" w:hAnsi="Cambria Math" w:cs="Times New Roman"/>
          <w:sz w:val="24"/>
          <w:szCs w:val="24"/>
        </w:rPr>
        <w:t>W</w:t>
      </w:r>
      <w:r w:rsidRPr="004026BB">
        <w:rPr>
          <w:rFonts w:ascii="Cambria Math" w:eastAsia="宋体" w:hAnsi="Cambria Math" w:cs="Times New Roman"/>
          <w:sz w:val="24"/>
          <w:szCs w:val="24"/>
          <w:vertAlign w:val="subscript"/>
        </w:rPr>
        <w:t>m</w:t>
      </w:r>
      <w:r w:rsidRPr="0039569A">
        <w:rPr>
          <w:rFonts w:ascii="Times New Roman" w:eastAsia="宋体" w:hAnsi="Times New Roman" w:cs="Times New Roman"/>
          <w:sz w:val="24"/>
          <w:szCs w:val="24"/>
        </w:rPr>
        <w:t>), Guggenheim constant (</w:t>
      </w:r>
      <w:r w:rsidRPr="004026BB">
        <w:rPr>
          <w:rFonts w:ascii="Cambria Math" w:eastAsia="宋体" w:hAnsi="Cambria Math" w:cs="Times New Roman"/>
          <w:sz w:val="24"/>
          <w:szCs w:val="24"/>
        </w:rPr>
        <w:t>C</w:t>
      </w:r>
      <w:r w:rsidRPr="0039569A">
        <w:rPr>
          <w:rFonts w:ascii="Times New Roman" w:eastAsia="宋体" w:hAnsi="Times New Roman" w:cs="Times New Roman"/>
          <w:sz w:val="24"/>
          <w:szCs w:val="24"/>
        </w:rPr>
        <w:t>), and correction parameter (</w:t>
      </w:r>
      <w:r w:rsidRPr="009A53F3">
        <w:rPr>
          <w:rFonts w:ascii="Cambria Math" w:eastAsia="宋体" w:hAnsi="Cambria Math" w:cs="Times New Roman"/>
          <w:sz w:val="24"/>
          <w:szCs w:val="24"/>
        </w:rPr>
        <w:t>K</w:t>
      </w:r>
      <w:r w:rsidRPr="0039569A">
        <w:rPr>
          <w:rFonts w:ascii="Times New Roman" w:eastAsia="宋体" w:hAnsi="Times New Roman" w:cs="Times New Roman"/>
          <w:sz w:val="24"/>
          <w:szCs w:val="24"/>
        </w:rPr>
        <w:t>). The Arrhenius model parameter file contains the optimal parameters for the Arrhenius equation, namely the activation energy (</w:t>
      </w:r>
      <w:proofErr w:type="spellStart"/>
      <w:r w:rsidRPr="009A53F3">
        <w:rPr>
          <w:rFonts w:ascii="Cambria Math" w:eastAsia="宋体" w:hAnsi="Cambria Math" w:cs="Times New Roman"/>
          <w:sz w:val="24"/>
          <w:szCs w:val="24"/>
        </w:rPr>
        <w:t>E</w:t>
      </w:r>
      <w:r w:rsidRPr="009A53F3">
        <w:rPr>
          <w:rFonts w:ascii="Cambria Math" w:eastAsia="宋体" w:hAnsi="Cambria Math" w:cs="Times New Roman"/>
          <w:sz w:val="24"/>
          <w:szCs w:val="24"/>
          <w:vertAlign w:val="subscript"/>
        </w:rPr>
        <w:t>a</w:t>
      </w:r>
      <w:proofErr w:type="spellEnd"/>
      <w:r w:rsidRPr="0039569A">
        <w:rPr>
          <w:rFonts w:ascii="Times New Roman" w:eastAsia="宋体" w:hAnsi="Times New Roman" w:cs="Times New Roman"/>
          <w:sz w:val="24"/>
          <w:szCs w:val="24"/>
        </w:rPr>
        <w:t>) and pre-exponential factor (</w:t>
      </w:r>
      <w:r w:rsidRPr="009A53F3">
        <w:rPr>
          <w:rFonts w:ascii="Cambria Math" w:eastAsia="宋体" w:hAnsi="Cambria Math" w:cs="Times New Roman"/>
          <w:sz w:val="24"/>
          <w:szCs w:val="24"/>
        </w:rPr>
        <w:t>k</w:t>
      </w:r>
      <w:r w:rsidRPr="009A53F3">
        <w:rPr>
          <w:rFonts w:ascii="Cambria Math" w:eastAsia="宋体" w:hAnsi="Cambria Math" w:cs="Times New Roman"/>
          <w:sz w:val="24"/>
          <w:szCs w:val="24"/>
          <w:vertAlign w:val="subscript"/>
        </w:rPr>
        <w:t>0</w:t>
      </w:r>
      <w:r w:rsidRPr="0039569A">
        <w:rPr>
          <w:rFonts w:ascii="Times New Roman" w:eastAsia="宋体" w:hAnsi="Times New Roman" w:cs="Times New Roman"/>
          <w:sz w:val="24"/>
          <w:szCs w:val="24"/>
        </w:rPr>
        <w:t xml:space="preserve">) for the oxidation reaction. </w:t>
      </w:r>
    </w:p>
    <w:p w14:paraId="7CB98A6F" w14:textId="77777777" w:rsidR="00A170E7" w:rsidRPr="0039569A" w:rsidRDefault="00A170E7" w:rsidP="00A170E7">
      <w:pPr>
        <w:rPr>
          <w:rFonts w:ascii="Times New Roman" w:eastAsia="宋体" w:hAnsi="Times New Roman" w:cs="Times New Roman"/>
          <w:sz w:val="24"/>
          <w:szCs w:val="24"/>
        </w:rPr>
      </w:pPr>
    </w:p>
    <w:p w14:paraId="7500C4E6" w14:textId="240DE765" w:rsidR="00A170E7" w:rsidRPr="0039569A" w:rsidRDefault="004026BB" w:rsidP="00A170E7">
      <w:pPr>
        <w:rPr>
          <w:rFonts w:ascii="Times New Roman" w:eastAsia="宋体" w:hAnsi="Times New Roman" w:cs="Times New Roman"/>
          <w:sz w:val="24"/>
          <w:szCs w:val="24"/>
          <w:lang w:val="en-GB"/>
        </w:rPr>
      </w:pPr>
      <w:r>
        <w:rPr>
          <w:rFonts w:ascii="Times New Roman" w:eastAsia="宋体" w:hAnsi="Times New Roman" w:cs="Times New Roman"/>
          <w:sz w:val="24"/>
          <w:szCs w:val="24"/>
        </w:rPr>
        <w:t>The other</w:t>
      </w:r>
      <w:r w:rsidR="00A170E7" w:rsidRPr="0039569A">
        <w:rPr>
          <w:rFonts w:ascii="Times New Roman" w:eastAsia="宋体" w:hAnsi="Times New Roman" w:cs="Times New Roman"/>
          <w:sz w:val="24"/>
          <w:szCs w:val="24"/>
        </w:rPr>
        <w:t xml:space="preserve"> deliverable is a Python-based combined shelf-life prediction script (combined_model.py). This script forms the core application of this </w:t>
      </w:r>
      <w:r w:rsidR="003501F2" w:rsidRPr="0039569A">
        <w:rPr>
          <w:rFonts w:ascii="Times New Roman" w:eastAsia="宋体" w:hAnsi="Times New Roman" w:cs="Times New Roman"/>
          <w:sz w:val="24"/>
          <w:szCs w:val="24"/>
        </w:rPr>
        <w:t>project</w:t>
      </w:r>
      <w:r w:rsidR="00A170E7" w:rsidRPr="0039569A">
        <w:rPr>
          <w:rFonts w:ascii="Times New Roman" w:eastAsia="宋体" w:hAnsi="Times New Roman" w:cs="Times New Roman"/>
          <w:sz w:val="24"/>
          <w:szCs w:val="24"/>
        </w:rPr>
        <w:t xml:space="preserve"> and has the following functional features:</w:t>
      </w:r>
    </w:p>
    <w:p w14:paraId="398EA012" w14:textId="77777777" w:rsidR="00A170E7" w:rsidRPr="0039569A" w:rsidRDefault="00A170E7" w:rsidP="00A170E7">
      <w:pPr>
        <w:rPr>
          <w:rFonts w:ascii="Times New Roman" w:eastAsia="宋体" w:hAnsi="Times New Roman" w:cs="Times New Roman"/>
          <w:sz w:val="24"/>
          <w:szCs w:val="24"/>
        </w:rPr>
      </w:pPr>
    </w:p>
    <w:p w14:paraId="2F9F9766" w14:textId="00B74628" w:rsidR="00A170E7" w:rsidRDefault="00A170E7" w:rsidP="00A170E7">
      <w:pPr>
        <w:rPr>
          <w:rFonts w:ascii="Times New Roman" w:eastAsia="宋体" w:hAnsi="Times New Roman" w:cs="Times New Roman"/>
          <w:sz w:val="24"/>
          <w:szCs w:val="24"/>
        </w:rPr>
      </w:pPr>
      <w:r w:rsidRPr="00414B67">
        <w:rPr>
          <w:rFonts w:ascii="Times New Roman" w:eastAsia="宋体" w:hAnsi="Times New Roman" w:cs="Times New Roman"/>
          <w:b/>
          <w:bCs/>
          <w:sz w:val="24"/>
          <w:szCs w:val="24"/>
        </w:rPr>
        <w:t xml:space="preserve">Automated batch prediction: </w:t>
      </w:r>
      <w:r w:rsidRPr="0039569A">
        <w:rPr>
          <w:rFonts w:ascii="Times New Roman" w:eastAsia="宋体" w:hAnsi="Times New Roman" w:cs="Times New Roman"/>
          <w:sz w:val="24"/>
          <w:szCs w:val="24"/>
        </w:rPr>
        <w:t>The script can read the pre-</w:t>
      </w:r>
      <w:r w:rsidR="00416837" w:rsidRPr="0039569A">
        <w:rPr>
          <w:rFonts w:ascii="Times New Roman" w:eastAsia="宋体" w:hAnsi="Times New Roman" w:cs="Times New Roman"/>
          <w:sz w:val="24"/>
          <w:szCs w:val="24"/>
        </w:rPr>
        <w:t>calculated</w:t>
      </w:r>
      <w:r w:rsidRPr="0039569A">
        <w:rPr>
          <w:rFonts w:ascii="Times New Roman" w:eastAsia="宋体" w:hAnsi="Times New Roman" w:cs="Times New Roman"/>
          <w:sz w:val="24"/>
          <w:szCs w:val="24"/>
        </w:rPr>
        <w:t xml:space="preserve"> model parameters, automatically calculate the shelf life of all food categories under a set of predefined default storage conditions (e.g., standard </w:t>
      </w:r>
      <w:r w:rsidR="00F2001F">
        <w:rPr>
          <w:rFonts w:ascii="Times New Roman" w:eastAsia="宋体" w:hAnsi="Times New Roman" w:cs="Times New Roman"/>
          <w:sz w:val="24"/>
          <w:szCs w:val="24"/>
        </w:rPr>
        <w:t xml:space="preserve">room </w:t>
      </w:r>
      <w:r w:rsidRPr="0039569A">
        <w:rPr>
          <w:rFonts w:ascii="Times New Roman" w:eastAsia="宋体" w:hAnsi="Times New Roman" w:cs="Times New Roman"/>
          <w:sz w:val="24"/>
          <w:szCs w:val="24"/>
        </w:rPr>
        <w:t>temperature</w:t>
      </w:r>
      <w:r w:rsidR="0097299D" w:rsidRPr="0039569A">
        <w:rPr>
          <w:rFonts w:ascii="Times New Roman" w:eastAsia="宋体" w:hAnsi="Times New Roman" w:cs="Times New Roman"/>
          <w:sz w:val="24"/>
          <w:szCs w:val="24"/>
        </w:rPr>
        <w:t xml:space="preserve"> and </w:t>
      </w:r>
      <w:r w:rsidRPr="0039569A">
        <w:rPr>
          <w:rFonts w:ascii="Times New Roman" w:eastAsia="宋体" w:hAnsi="Times New Roman" w:cs="Times New Roman"/>
          <w:sz w:val="24"/>
          <w:szCs w:val="24"/>
        </w:rPr>
        <w:t>packaging characteristics), and identify the dominant spoilage mechanism (moisture or lipid oxidation). Results are output in a clear</w:t>
      </w:r>
      <w:r w:rsidR="0076132F" w:rsidRPr="0039569A">
        <w:rPr>
          <w:rFonts w:ascii="Times New Roman" w:eastAsia="宋体" w:hAnsi="Times New Roman" w:cs="Times New Roman"/>
          <w:sz w:val="24"/>
          <w:szCs w:val="24"/>
        </w:rPr>
        <w:t xml:space="preserve"> and </w:t>
      </w:r>
      <w:r w:rsidRPr="0039569A">
        <w:rPr>
          <w:rFonts w:ascii="Times New Roman" w:eastAsia="宋体" w:hAnsi="Times New Roman" w:cs="Times New Roman"/>
          <w:sz w:val="24"/>
          <w:szCs w:val="24"/>
        </w:rPr>
        <w:t>structured format CSV file for easy comparison and analysis by users.</w:t>
      </w:r>
    </w:p>
    <w:p w14:paraId="19F899B9" w14:textId="080FF9E0" w:rsidR="00760110" w:rsidRPr="00760110" w:rsidRDefault="00760110" w:rsidP="00760110">
      <w:pPr>
        <w:jc w:val="center"/>
        <w:rPr>
          <w:rFonts w:ascii="Garamond" w:hAnsi="Garamond" w:hint="eastAsia"/>
          <w:lang w:val="en-GB"/>
        </w:rPr>
      </w:pPr>
      <w:r w:rsidRPr="002B0F41">
        <w:rPr>
          <w:rFonts w:ascii="Garamond" w:hAnsi="Garamond" w:hint="eastAsia"/>
          <w:lang w:val="en-GB"/>
        </w:rPr>
        <w:t xml:space="preserve">Table </w:t>
      </w:r>
      <w:r>
        <w:rPr>
          <w:rFonts w:ascii="Garamond" w:hAnsi="Garamond"/>
          <w:lang w:val="en-GB"/>
        </w:rPr>
        <w:t>4</w:t>
      </w:r>
      <w:r w:rsidRPr="002B0F41">
        <w:rPr>
          <w:rFonts w:ascii="Garamond" w:hAnsi="Garamond"/>
          <w:lang w:val="en-GB"/>
        </w:rPr>
        <w:t xml:space="preserve">: </w:t>
      </w:r>
      <w:r w:rsidR="00C61872">
        <w:rPr>
          <w:rFonts w:ascii="Garamond" w:hAnsi="Garamond" w:hint="eastAsia"/>
          <w:lang w:val="en-GB"/>
        </w:rPr>
        <w:t>Prediction r</w:t>
      </w:r>
      <w:r w:rsidR="00354A8F">
        <w:rPr>
          <w:rFonts w:ascii="Garamond" w:hAnsi="Garamond" w:hint="eastAsia"/>
          <w:lang w:val="en-GB"/>
        </w:rPr>
        <w:t>esults</w:t>
      </w:r>
      <w:r>
        <w:rPr>
          <w:rFonts w:ascii="Garamond" w:hAnsi="Garamond" w:hint="eastAsia"/>
          <w:lang w:val="en-GB"/>
        </w:rPr>
        <w:t xml:space="preserve"> (</w:t>
      </w:r>
      <w:r>
        <w:rPr>
          <w:rFonts w:ascii="Garamond" w:hAnsi="Garamond"/>
          <w:lang w:val="en-GB"/>
        </w:rPr>
        <w:t>T=25</w:t>
      </w:r>
      <w:r w:rsidRPr="00923A79">
        <w:rPr>
          <w:rFonts w:ascii="Garamond" w:hAnsi="Garamond"/>
          <w:lang w:val="en-GB"/>
        </w:rPr>
        <w:t>°C</w:t>
      </w:r>
      <w:r>
        <w:rPr>
          <w:rFonts w:ascii="Garamond" w:hAnsi="Garamond"/>
          <w:lang w:val="en-GB"/>
        </w:rPr>
        <w:t xml:space="preserve">, </w:t>
      </w:r>
      <w:proofErr w:type="spellStart"/>
      <w:r>
        <w:rPr>
          <w:rFonts w:ascii="Garamond" w:hAnsi="Garamond"/>
          <w:lang w:val="en-GB"/>
        </w:rPr>
        <w:t>W</w:t>
      </w:r>
      <w:r w:rsidRPr="00C919CA">
        <w:rPr>
          <w:rFonts w:ascii="Garamond" w:hAnsi="Garamond"/>
          <w:vertAlign w:val="subscript"/>
          <w:lang w:val="en-GB"/>
        </w:rPr>
        <w:t>s</w:t>
      </w:r>
      <w:proofErr w:type="spellEnd"/>
      <w:r>
        <w:rPr>
          <w:rFonts w:ascii="Garamond" w:hAnsi="Garamond"/>
          <w:lang w:val="en-GB"/>
        </w:rPr>
        <w:t>=200g, A=0.1m</w:t>
      </w:r>
      <w:r w:rsidRPr="00C919CA">
        <w:rPr>
          <w:rFonts w:ascii="Garamond" w:hAnsi="Garamond"/>
          <w:vertAlign w:val="superscript"/>
          <w:lang w:val="en-GB"/>
        </w:rPr>
        <w:t>2</w:t>
      </w:r>
      <w:r>
        <w:rPr>
          <w:rFonts w:ascii="Garamond" w:hAnsi="Garamond"/>
          <w:lang w:val="en-GB"/>
        </w:rPr>
        <w:t>, WVTR=0.5g/(m</w:t>
      </w:r>
      <w:r w:rsidRPr="00C919CA">
        <w:rPr>
          <w:rFonts w:ascii="Garamond" w:hAnsi="Garamond"/>
          <w:vertAlign w:val="superscript"/>
          <w:lang w:val="en-GB"/>
        </w:rPr>
        <w:t>2</w:t>
      </w:r>
      <w:r w:rsidRPr="006B7F1E">
        <w:rPr>
          <w:rFonts w:ascii="Cambria Math" w:hAnsi="Cambria Math" w:cs="Cambria Math"/>
          <w:lang w:val="en-GB"/>
        </w:rPr>
        <w:t>⋅</w:t>
      </w:r>
      <w:r>
        <w:rPr>
          <w:rFonts w:ascii="Garamond" w:hAnsi="Garamond" w:hint="eastAsia"/>
          <w:lang w:val="en-GB"/>
        </w:rPr>
        <w:t>d</w:t>
      </w:r>
      <w:r>
        <w:rPr>
          <w:rFonts w:ascii="Garamond" w:hAnsi="Garamond"/>
          <w:lang w:val="en-GB"/>
        </w:rPr>
        <w:t>ay))</w:t>
      </w:r>
    </w:p>
    <w:tbl>
      <w:tblPr>
        <w:tblStyle w:val="a8"/>
        <w:tblW w:w="0" w:type="auto"/>
        <w:tblLook w:val="04A0" w:firstRow="1" w:lastRow="0" w:firstColumn="1" w:lastColumn="0" w:noHBand="0" w:noVBand="1"/>
      </w:tblPr>
      <w:tblGrid>
        <w:gridCol w:w="2074"/>
        <w:gridCol w:w="2074"/>
        <w:gridCol w:w="1664"/>
        <w:gridCol w:w="2484"/>
      </w:tblGrid>
      <w:tr w:rsidR="006C5749" w:rsidRPr="006C5749" w14:paraId="76AF6FD8" w14:textId="77777777" w:rsidTr="006C5749">
        <w:trPr>
          <w:cnfStyle w:val="100000000000" w:firstRow="1" w:lastRow="0" w:firstColumn="0" w:lastColumn="0" w:oddVBand="0" w:evenVBand="0" w:oddHBand="0" w:evenHBand="0" w:firstRowFirstColumn="0" w:firstRowLastColumn="0" w:lastRowFirstColumn="0" w:lastRowLastColumn="0"/>
          <w:trHeight w:val="260"/>
        </w:trPr>
        <w:tc>
          <w:tcPr>
            <w:tcW w:w="2074" w:type="dxa"/>
            <w:noWrap/>
            <w:hideMark/>
          </w:tcPr>
          <w:p w14:paraId="56A9574E" w14:textId="77777777" w:rsidR="006C5749" w:rsidRPr="006C5749" w:rsidRDefault="006C5749" w:rsidP="006C5749">
            <w:pPr>
              <w:widowControl/>
              <w:jc w:val="center"/>
              <w:rPr>
                <w:rFonts w:eastAsia="宋体" w:cs="Times New Roman"/>
                <w:b/>
                <w:bCs/>
                <w:color w:val="000000"/>
                <w:kern w:val="0"/>
                <w:sz w:val="20"/>
                <w:szCs w:val="20"/>
              </w:rPr>
            </w:pPr>
            <w:r w:rsidRPr="006C5749">
              <w:rPr>
                <w:rFonts w:eastAsia="宋体" w:cs="Times New Roman"/>
                <w:b/>
                <w:bCs/>
                <w:color w:val="000000"/>
                <w:kern w:val="0"/>
                <w:sz w:val="20"/>
                <w:szCs w:val="20"/>
              </w:rPr>
              <w:lastRenderedPageBreak/>
              <w:t>Category code</w:t>
            </w:r>
          </w:p>
        </w:tc>
        <w:tc>
          <w:tcPr>
            <w:tcW w:w="2074" w:type="dxa"/>
            <w:noWrap/>
            <w:hideMark/>
          </w:tcPr>
          <w:p w14:paraId="3987391C" w14:textId="77777777" w:rsidR="006C5749" w:rsidRPr="006C5749" w:rsidRDefault="006C5749" w:rsidP="006C5749">
            <w:pPr>
              <w:widowControl/>
              <w:jc w:val="center"/>
              <w:rPr>
                <w:rFonts w:eastAsia="宋体" w:cs="Times New Roman"/>
                <w:b/>
                <w:bCs/>
                <w:color w:val="000000"/>
                <w:kern w:val="0"/>
                <w:sz w:val="20"/>
                <w:szCs w:val="20"/>
              </w:rPr>
            </w:pPr>
            <w:r w:rsidRPr="006C5749">
              <w:rPr>
                <w:rFonts w:eastAsia="宋体" w:cs="Times New Roman"/>
                <w:b/>
                <w:bCs/>
                <w:color w:val="000000"/>
                <w:kern w:val="0"/>
                <w:sz w:val="20"/>
                <w:szCs w:val="20"/>
              </w:rPr>
              <w:t>Category name</w:t>
            </w:r>
          </w:p>
        </w:tc>
        <w:tc>
          <w:tcPr>
            <w:tcW w:w="1664" w:type="dxa"/>
            <w:noWrap/>
            <w:hideMark/>
          </w:tcPr>
          <w:p w14:paraId="13A6B5A0" w14:textId="77777777" w:rsidR="006C5749" w:rsidRPr="006C5749" w:rsidRDefault="006C5749" w:rsidP="006C5749">
            <w:pPr>
              <w:widowControl/>
              <w:jc w:val="center"/>
              <w:rPr>
                <w:rFonts w:eastAsia="宋体" w:cs="Times New Roman"/>
                <w:b/>
                <w:bCs/>
                <w:color w:val="000000"/>
                <w:kern w:val="0"/>
                <w:sz w:val="20"/>
                <w:szCs w:val="20"/>
              </w:rPr>
            </w:pPr>
            <w:r w:rsidRPr="006C5749">
              <w:rPr>
                <w:rFonts w:eastAsia="宋体" w:cs="Times New Roman"/>
                <w:b/>
                <w:bCs/>
                <w:color w:val="000000"/>
                <w:kern w:val="0"/>
                <w:sz w:val="20"/>
                <w:szCs w:val="20"/>
              </w:rPr>
              <w:t>Shelf life (days)</w:t>
            </w:r>
          </w:p>
        </w:tc>
        <w:tc>
          <w:tcPr>
            <w:tcW w:w="2484" w:type="dxa"/>
            <w:noWrap/>
            <w:hideMark/>
          </w:tcPr>
          <w:p w14:paraId="7D92756A" w14:textId="77777777" w:rsidR="006C5749" w:rsidRPr="006C5749" w:rsidRDefault="006C5749" w:rsidP="006C5749">
            <w:pPr>
              <w:widowControl/>
              <w:jc w:val="center"/>
              <w:rPr>
                <w:rFonts w:eastAsia="宋体" w:cs="Times New Roman"/>
                <w:b/>
                <w:bCs/>
                <w:color w:val="000000"/>
                <w:kern w:val="0"/>
                <w:sz w:val="20"/>
                <w:szCs w:val="20"/>
              </w:rPr>
            </w:pPr>
            <w:r w:rsidRPr="006C5749">
              <w:rPr>
                <w:rFonts w:eastAsia="宋体" w:cs="Times New Roman"/>
                <w:b/>
                <w:bCs/>
                <w:color w:val="000000"/>
                <w:kern w:val="0"/>
                <w:sz w:val="20"/>
                <w:szCs w:val="20"/>
              </w:rPr>
              <w:t>Dominant model</w:t>
            </w:r>
          </w:p>
        </w:tc>
      </w:tr>
      <w:tr w:rsidR="006C5749" w:rsidRPr="006C5749" w14:paraId="614C6AE9" w14:textId="77777777" w:rsidTr="006C5749">
        <w:trPr>
          <w:trHeight w:val="260"/>
        </w:trPr>
        <w:tc>
          <w:tcPr>
            <w:tcW w:w="2074" w:type="dxa"/>
            <w:noWrap/>
            <w:hideMark/>
          </w:tcPr>
          <w:p w14:paraId="4362B9EA"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C</w:t>
            </w:r>
          </w:p>
        </w:tc>
        <w:tc>
          <w:tcPr>
            <w:tcW w:w="2074" w:type="dxa"/>
            <w:noWrap/>
            <w:hideMark/>
          </w:tcPr>
          <w:p w14:paraId="3D831701"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Crackers</w:t>
            </w:r>
          </w:p>
        </w:tc>
        <w:tc>
          <w:tcPr>
            <w:tcW w:w="1664" w:type="dxa"/>
            <w:noWrap/>
            <w:hideMark/>
          </w:tcPr>
          <w:p w14:paraId="691668C3"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125.17</w:t>
            </w:r>
          </w:p>
        </w:tc>
        <w:tc>
          <w:tcPr>
            <w:tcW w:w="2484" w:type="dxa"/>
            <w:noWrap/>
            <w:hideMark/>
          </w:tcPr>
          <w:p w14:paraId="1BBDF428"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Moisture gain</w:t>
            </w:r>
          </w:p>
        </w:tc>
      </w:tr>
      <w:tr w:rsidR="006C5749" w:rsidRPr="006C5749" w14:paraId="5F02D7B2" w14:textId="77777777" w:rsidTr="006C5749">
        <w:trPr>
          <w:trHeight w:val="260"/>
        </w:trPr>
        <w:tc>
          <w:tcPr>
            <w:tcW w:w="2074" w:type="dxa"/>
            <w:noWrap/>
            <w:hideMark/>
          </w:tcPr>
          <w:p w14:paraId="4BAE5851"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D</w:t>
            </w:r>
          </w:p>
        </w:tc>
        <w:tc>
          <w:tcPr>
            <w:tcW w:w="2074" w:type="dxa"/>
            <w:noWrap/>
            <w:hideMark/>
          </w:tcPr>
          <w:p w14:paraId="7A7EF5F0"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Sweet biscuits</w:t>
            </w:r>
          </w:p>
        </w:tc>
        <w:tc>
          <w:tcPr>
            <w:tcW w:w="1664" w:type="dxa"/>
            <w:noWrap/>
            <w:hideMark/>
          </w:tcPr>
          <w:p w14:paraId="73ADE235"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149.87</w:t>
            </w:r>
          </w:p>
        </w:tc>
        <w:tc>
          <w:tcPr>
            <w:tcW w:w="2484" w:type="dxa"/>
            <w:noWrap/>
            <w:hideMark/>
          </w:tcPr>
          <w:p w14:paraId="70CC0C5A"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Moisture gain</w:t>
            </w:r>
          </w:p>
        </w:tc>
      </w:tr>
      <w:tr w:rsidR="006C5749" w:rsidRPr="006C5749" w14:paraId="3CDB32AC" w14:textId="77777777" w:rsidTr="006C5749">
        <w:trPr>
          <w:trHeight w:val="260"/>
        </w:trPr>
        <w:tc>
          <w:tcPr>
            <w:tcW w:w="2074" w:type="dxa"/>
            <w:noWrap/>
            <w:hideMark/>
          </w:tcPr>
          <w:p w14:paraId="0B19C360"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F</w:t>
            </w:r>
          </w:p>
        </w:tc>
        <w:tc>
          <w:tcPr>
            <w:tcW w:w="2074" w:type="dxa"/>
            <w:noWrap/>
            <w:hideMark/>
          </w:tcPr>
          <w:p w14:paraId="7668E914"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Cream filling</w:t>
            </w:r>
          </w:p>
        </w:tc>
        <w:tc>
          <w:tcPr>
            <w:tcW w:w="1664" w:type="dxa"/>
            <w:noWrap/>
            <w:hideMark/>
          </w:tcPr>
          <w:p w14:paraId="31C28EBD"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1839.90</w:t>
            </w:r>
          </w:p>
        </w:tc>
        <w:tc>
          <w:tcPr>
            <w:tcW w:w="2484" w:type="dxa"/>
            <w:noWrap/>
            <w:hideMark/>
          </w:tcPr>
          <w:p w14:paraId="0FEAC6D9"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Lipid oxidation</w:t>
            </w:r>
          </w:p>
        </w:tc>
      </w:tr>
      <w:tr w:rsidR="006C5749" w:rsidRPr="006C5749" w14:paraId="66FB8FB4" w14:textId="77777777" w:rsidTr="006C5749">
        <w:trPr>
          <w:trHeight w:val="260"/>
        </w:trPr>
        <w:tc>
          <w:tcPr>
            <w:tcW w:w="2074" w:type="dxa"/>
            <w:noWrap/>
            <w:hideMark/>
          </w:tcPr>
          <w:p w14:paraId="4033C108"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O</w:t>
            </w:r>
          </w:p>
        </w:tc>
        <w:tc>
          <w:tcPr>
            <w:tcW w:w="2074" w:type="dxa"/>
            <w:noWrap/>
            <w:hideMark/>
          </w:tcPr>
          <w:p w14:paraId="1C8133DD"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Snacks (oil)</w:t>
            </w:r>
          </w:p>
        </w:tc>
        <w:tc>
          <w:tcPr>
            <w:tcW w:w="1664" w:type="dxa"/>
            <w:noWrap/>
            <w:hideMark/>
          </w:tcPr>
          <w:p w14:paraId="23AF649A"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624.55</w:t>
            </w:r>
          </w:p>
        </w:tc>
        <w:tc>
          <w:tcPr>
            <w:tcW w:w="2484" w:type="dxa"/>
            <w:noWrap/>
            <w:hideMark/>
          </w:tcPr>
          <w:p w14:paraId="1AB32E15"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Lipid oxidation</w:t>
            </w:r>
          </w:p>
        </w:tc>
      </w:tr>
      <w:tr w:rsidR="006C5749" w:rsidRPr="006C5749" w14:paraId="53E35C40" w14:textId="77777777" w:rsidTr="006C5749">
        <w:trPr>
          <w:trHeight w:val="260"/>
        </w:trPr>
        <w:tc>
          <w:tcPr>
            <w:tcW w:w="2074" w:type="dxa"/>
            <w:noWrap/>
            <w:hideMark/>
          </w:tcPr>
          <w:p w14:paraId="5BC4CF72"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P</w:t>
            </w:r>
          </w:p>
        </w:tc>
        <w:tc>
          <w:tcPr>
            <w:tcW w:w="2074" w:type="dxa"/>
            <w:noWrap/>
            <w:hideMark/>
          </w:tcPr>
          <w:p w14:paraId="28572733"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Baked snacks</w:t>
            </w:r>
          </w:p>
        </w:tc>
        <w:tc>
          <w:tcPr>
            <w:tcW w:w="1664" w:type="dxa"/>
            <w:noWrap/>
            <w:hideMark/>
          </w:tcPr>
          <w:p w14:paraId="3287A0C0"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185.23</w:t>
            </w:r>
          </w:p>
        </w:tc>
        <w:tc>
          <w:tcPr>
            <w:tcW w:w="2484" w:type="dxa"/>
            <w:noWrap/>
            <w:hideMark/>
          </w:tcPr>
          <w:p w14:paraId="182EBBB2"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Moisture gain</w:t>
            </w:r>
          </w:p>
        </w:tc>
      </w:tr>
      <w:tr w:rsidR="006C5749" w:rsidRPr="006C5749" w14:paraId="614A65F5" w14:textId="77777777" w:rsidTr="006C5749">
        <w:trPr>
          <w:trHeight w:val="260"/>
        </w:trPr>
        <w:tc>
          <w:tcPr>
            <w:tcW w:w="2074" w:type="dxa"/>
            <w:noWrap/>
            <w:hideMark/>
          </w:tcPr>
          <w:p w14:paraId="5456F31E"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S</w:t>
            </w:r>
          </w:p>
        </w:tc>
        <w:tc>
          <w:tcPr>
            <w:tcW w:w="2074" w:type="dxa"/>
            <w:noWrap/>
            <w:hideMark/>
          </w:tcPr>
          <w:p w14:paraId="26B9A702"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Sandwich biscuits</w:t>
            </w:r>
          </w:p>
        </w:tc>
        <w:tc>
          <w:tcPr>
            <w:tcW w:w="1664" w:type="dxa"/>
            <w:noWrap/>
            <w:hideMark/>
          </w:tcPr>
          <w:p w14:paraId="3B48BACA"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137.51</w:t>
            </w:r>
          </w:p>
        </w:tc>
        <w:tc>
          <w:tcPr>
            <w:tcW w:w="2484" w:type="dxa"/>
            <w:noWrap/>
            <w:hideMark/>
          </w:tcPr>
          <w:p w14:paraId="7032A0A9"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Moisture gain</w:t>
            </w:r>
          </w:p>
        </w:tc>
      </w:tr>
      <w:tr w:rsidR="006C5749" w:rsidRPr="006C5749" w14:paraId="15189C0D" w14:textId="77777777" w:rsidTr="006C5749">
        <w:trPr>
          <w:trHeight w:val="260"/>
        </w:trPr>
        <w:tc>
          <w:tcPr>
            <w:tcW w:w="2074" w:type="dxa"/>
            <w:noWrap/>
            <w:hideMark/>
          </w:tcPr>
          <w:p w14:paraId="7E365DDD"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W</w:t>
            </w:r>
          </w:p>
        </w:tc>
        <w:tc>
          <w:tcPr>
            <w:tcW w:w="2074" w:type="dxa"/>
            <w:noWrap/>
            <w:hideMark/>
          </w:tcPr>
          <w:p w14:paraId="06BBDCC7"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Sugar wafers</w:t>
            </w:r>
          </w:p>
        </w:tc>
        <w:tc>
          <w:tcPr>
            <w:tcW w:w="1664" w:type="dxa"/>
            <w:noWrap/>
            <w:hideMark/>
          </w:tcPr>
          <w:p w14:paraId="70116A93"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468.45</w:t>
            </w:r>
          </w:p>
        </w:tc>
        <w:tc>
          <w:tcPr>
            <w:tcW w:w="2484" w:type="dxa"/>
            <w:noWrap/>
            <w:hideMark/>
          </w:tcPr>
          <w:p w14:paraId="673270A7" w14:textId="77777777" w:rsidR="006C5749" w:rsidRPr="006C5749" w:rsidRDefault="006C5749" w:rsidP="006C5749">
            <w:pPr>
              <w:widowControl/>
              <w:jc w:val="center"/>
              <w:rPr>
                <w:rFonts w:eastAsia="宋体" w:cs="Times New Roman"/>
                <w:color w:val="000000"/>
                <w:kern w:val="0"/>
                <w:sz w:val="20"/>
                <w:szCs w:val="20"/>
              </w:rPr>
            </w:pPr>
            <w:r w:rsidRPr="006C5749">
              <w:rPr>
                <w:rFonts w:eastAsia="宋体" w:cs="Times New Roman"/>
                <w:color w:val="000000"/>
                <w:kern w:val="0"/>
                <w:sz w:val="20"/>
                <w:szCs w:val="20"/>
              </w:rPr>
              <w:t>Lipid oxidation</w:t>
            </w:r>
          </w:p>
        </w:tc>
      </w:tr>
    </w:tbl>
    <w:p w14:paraId="187FFB20" w14:textId="77777777" w:rsidR="00A170E7" w:rsidRPr="00C919CA" w:rsidRDefault="00A170E7" w:rsidP="00A170E7">
      <w:pPr>
        <w:rPr>
          <w:rFonts w:ascii="Garamond" w:hAnsi="Garamond"/>
          <w:lang w:val="en-GB"/>
        </w:rPr>
      </w:pPr>
    </w:p>
    <w:p w14:paraId="02966450" w14:textId="080F599D" w:rsidR="33517EC4" w:rsidRPr="0039569A" w:rsidRDefault="00A170E7" w:rsidP="00A170E7">
      <w:pPr>
        <w:rPr>
          <w:rFonts w:ascii="Times New Roman" w:eastAsia="宋体" w:hAnsi="Times New Roman" w:cs="Times New Roman"/>
          <w:sz w:val="24"/>
          <w:szCs w:val="24"/>
        </w:rPr>
      </w:pPr>
      <w:r w:rsidRPr="00414B67">
        <w:rPr>
          <w:rFonts w:ascii="Times New Roman" w:eastAsia="宋体" w:hAnsi="Times New Roman" w:cs="Times New Roman"/>
          <w:b/>
          <w:bCs/>
          <w:sz w:val="24"/>
          <w:szCs w:val="24"/>
        </w:rPr>
        <w:t xml:space="preserve">Interactive </w:t>
      </w:r>
      <w:proofErr w:type="spellStart"/>
      <w:r w:rsidRPr="00414B67">
        <w:rPr>
          <w:rFonts w:ascii="Times New Roman" w:eastAsia="宋体" w:hAnsi="Times New Roman" w:cs="Times New Roman"/>
          <w:b/>
          <w:bCs/>
          <w:sz w:val="24"/>
          <w:szCs w:val="24"/>
        </w:rPr>
        <w:t>customised</w:t>
      </w:r>
      <w:proofErr w:type="spellEnd"/>
      <w:r w:rsidRPr="00414B67">
        <w:rPr>
          <w:rFonts w:ascii="Times New Roman" w:eastAsia="宋体" w:hAnsi="Times New Roman" w:cs="Times New Roman"/>
          <w:b/>
          <w:bCs/>
          <w:sz w:val="24"/>
          <w:szCs w:val="24"/>
        </w:rPr>
        <w:t xml:space="preserve"> prediction: </w:t>
      </w:r>
      <w:r w:rsidRPr="0039569A">
        <w:rPr>
          <w:rFonts w:ascii="Times New Roman" w:eastAsia="宋体" w:hAnsi="Times New Roman" w:cs="Times New Roman"/>
          <w:sz w:val="24"/>
          <w:szCs w:val="24"/>
        </w:rPr>
        <w:t xml:space="preserve">To enhance the model's </w:t>
      </w:r>
      <w:r w:rsidR="00E54EDA" w:rsidRPr="0039569A">
        <w:rPr>
          <w:rFonts w:ascii="Times New Roman" w:eastAsia="宋体" w:hAnsi="Times New Roman" w:cs="Times New Roman"/>
          <w:sz w:val="24"/>
          <w:szCs w:val="24"/>
        </w:rPr>
        <w:t>applicability</w:t>
      </w:r>
      <w:r w:rsidRPr="0039569A">
        <w:rPr>
          <w:rFonts w:ascii="Times New Roman" w:eastAsia="宋体" w:hAnsi="Times New Roman" w:cs="Times New Roman"/>
          <w:sz w:val="24"/>
          <w:szCs w:val="24"/>
        </w:rPr>
        <w:t>, the script also provides a command-line interface. Users can dynamically input specific parameters such as food category, storage temperature, and packaging characteristics based on actual scenarios. The script then invokes the corresponding model for calculation and immediately outputs the predicted shelf life and dominant mechanism on the terminal interface</w:t>
      </w:r>
      <w:r w:rsidR="00121C4E" w:rsidRPr="0039569A">
        <w:rPr>
          <w:rFonts w:ascii="Times New Roman" w:eastAsia="宋体" w:hAnsi="Times New Roman" w:cs="Times New Roman"/>
          <w:sz w:val="24"/>
          <w:szCs w:val="24"/>
        </w:rPr>
        <w:t xml:space="preserve">, which </w:t>
      </w:r>
      <w:proofErr w:type="gramStart"/>
      <w:r w:rsidR="00121C4E" w:rsidRPr="0039569A">
        <w:rPr>
          <w:rFonts w:ascii="Times New Roman" w:eastAsia="宋体" w:hAnsi="Times New Roman" w:cs="Times New Roman"/>
          <w:sz w:val="24"/>
          <w:szCs w:val="24"/>
        </w:rPr>
        <w:t xml:space="preserve">is able </w:t>
      </w:r>
      <w:r w:rsidRPr="0039569A">
        <w:rPr>
          <w:rFonts w:ascii="Times New Roman" w:eastAsia="宋体" w:hAnsi="Times New Roman" w:cs="Times New Roman"/>
          <w:sz w:val="24"/>
          <w:szCs w:val="24"/>
        </w:rPr>
        <w:t>to</w:t>
      </w:r>
      <w:proofErr w:type="gramEnd"/>
      <w:r w:rsidRPr="0039569A">
        <w:rPr>
          <w:rFonts w:ascii="Times New Roman" w:eastAsia="宋体" w:hAnsi="Times New Roman" w:cs="Times New Roman"/>
          <w:sz w:val="24"/>
          <w:szCs w:val="24"/>
        </w:rPr>
        <w:t xml:space="preserve"> serve diverse practical decision-making scenarios such as product development, logistics </w:t>
      </w:r>
      <w:proofErr w:type="spellStart"/>
      <w:r w:rsidRPr="0039569A">
        <w:rPr>
          <w:rFonts w:ascii="Times New Roman" w:eastAsia="宋体" w:hAnsi="Times New Roman" w:cs="Times New Roman"/>
          <w:sz w:val="24"/>
          <w:szCs w:val="24"/>
        </w:rPr>
        <w:t>optimisation</w:t>
      </w:r>
      <w:proofErr w:type="spellEnd"/>
      <w:r w:rsidRPr="0039569A">
        <w:rPr>
          <w:rFonts w:ascii="Times New Roman" w:eastAsia="宋体" w:hAnsi="Times New Roman" w:cs="Times New Roman"/>
          <w:sz w:val="24"/>
          <w:szCs w:val="24"/>
        </w:rPr>
        <w:t>, and retail environment assessment.</w:t>
      </w:r>
    </w:p>
    <w:p w14:paraId="4132BB23" w14:textId="77777777" w:rsidR="008D5B2C" w:rsidRPr="0039569A" w:rsidRDefault="008D5B2C" w:rsidP="33517EC4">
      <w:pPr>
        <w:rPr>
          <w:rFonts w:ascii="Times New Roman" w:eastAsia="宋体" w:hAnsi="Times New Roman" w:cs="Times New Roman"/>
          <w:sz w:val="24"/>
          <w:szCs w:val="24"/>
        </w:rPr>
      </w:pPr>
    </w:p>
    <w:p w14:paraId="7FD61C0C" w14:textId="149E8E6E" w:rsidR="23D4E7CE" w:rsidRPr="00523C67" w:rsidRDefault="23D4E7CE" w:rsidP="00523C67">
      <w:pPr>
        <w:pStyle w:val="2"/>
        <w:numPr>
          <w:ilvl w:val="0"/>
          <w:numId w:val="7"/>
        </w:numPr>
        <w:rPr>
          <w:rFonts w:ascii="Times New Roman" w:hAnsi="Times New Roman" w:cs="Times New Roman"/>
          <w:sz w:val="30"/>
          <w:szCs w:val="30"/>
        </w:rPr>
      </w:pPr>
      <w:bookmarkStart w:id="18" w:name="_Toc207214053"/>
      <w:r w:rsidRPr="00523C67">
        <w:rPr>
          <w:rFonts w:ascii="Times New Roman" w:hAnsi="Times New Roman" w:cs="Times New Roman"/>
          <w:sz w:val="30"/>
          <w:szCs w:val="30"/>
        </w:rPr>
        <w:t>Discussion</w:t>
      </w:r>
      <w:bookmarkEnd w:id="18"/>
    </w:p>
    <w:p w14:paraId="2ADA6DCD" w14:textId="796AA96F" w:rsidR="00CE7DE6"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This project successfully established a food </w:t>
      </w:r>
      <w:proofErr w:type="gramStart"/>
      <w:r w:rsidRPr="0039569A">
        <w:rPr>
          <w:rFonts w:ascii="Times New Roman" w:eastAsia="宋体" w:hAnsi="Times New Roman" w:cs="Times New Roman"/>
          <w:sz w:val="24"/>
          <w:szCs w:val="24"/>
          <w:lang w:val="en-GB"/>
        </w:rPr>
        <w:t>shelf life</w:t>
      </w:r>
      <w:proofErr w:type="gramEnd"/>
      <w:r w:rsidRPr="0039569A">
        <w:rPr>
          <w:rFonts w:ascii="Times New Roman" w:eastAsia="宋体" w:hAnsi="Times New Roman" w:cs="Times New Roman"/>
          <w:sz w:val="24"/>
          <w:szCs w:val="24"/>
          <w:lang w:val="en-GB"/>
        </w:rPr>
        <w:t xml:space="preserve"> prediction framework based on moisture and lipid oxidation theory and validated the excellent performance of its co</w:t>
      </w:r>
      <w:r w:rsidR="00DF3ECC" w:rsidRPr="0039569A">
        <w:rPr>
          <w:rFonts w:ascii="Times New Roman" w:eastAsia="宋体" w:hAnsi="Times New Roman" w:cs="Times New Roman"/>
          <w:sz w:val="24"/>
          <w:szCs w:val="24"/>
          <w:lang w:val="en-GB"/>
        </w:rPr>
        <w:t xml:space="preserve">re </w:t>
      </w:r>
      <w:r w:rsidRPr="0039569A">
        <w:rPr>
          <w:rFonts w:ascii="Times New Roman" w:eastAsia="宋体" w:hAnsi="Times New Roman" w:cs="Times New Roman"/>
          <w:sz w:val="24"/>
          <w:szCs w:val="24"/>
          <w:lang w:val="en-GB"/>
        </w:rPr>
        <w:t xml:space="preserve">models. However, this </w:t>
      </w:r>
      <w:r w:rsidR="003501F2" w:rsidRPr="0039569A">
        <w:rPr>
          <w:rFonts w:ascii="Times New Roman" w:eastAsia="宋体" w:hAnsi="Times New Roman" w:cs="Times New Roman"/>
          <w:sz w:val="24"/>
          <w:szCs w:val="24"/>
          <w:lang w:val="en-GB"/>
        </w:rPr>
        <w:t>project</w:t>
      </w:r>
      <w:r w:rsidRPr="0039569A">
        <w:rPr>
          <w:rFonts w:ascii="Times New Roman" w:eastAsia="宋体" w:hAnsi="Times New Roman" w:cs="Times New Roman"/>
          <w:sz w:val="24"/>
          <w:szCs w:val="24"/>
          <w:lang w:val="en-GB"/>
        </w:rPr>
        <w:t xml:space="preserve"> also has several limitations, which point the way for future</w:t>
      </w:r>
      <w:r w:rsidR="00175308" w:rsidRPr="0039569A">
        <w:rPr>
          <w:rFonts w:ascii="Times New Roman" w:eastAsia="宋体" w:hAnsi="Times New Roman" w:cs="Times New Roman"/>
          <w:sz w:val="24"/>
          <w:szCs w:val="24"/>
          <w:lang w:val="en-GB"/>
        </w:rPr>
        <w:t xml:space="preserve"> </w:t>
      </w:r>
      <w:r w:rsidRPr="0039569A">
        <w:rPr>
          <w:rFonts w:ascii="Times New Roman" w:eastAsia="宋体" w:hAnsi="Times New Roman" w:cs="Times New Roman"/>
          <w:sz w:val="24"/>
          <w:szCs w:val="24"/>
          <w:lang w:val="en-GB"/>
        </w:rPr>
        <w:t>research and model optimisation.</w:t>
      </w:r>
    </w:p>
    <w:p w14:paraId="18B31B48" w14:textId="77777777" w:rsidR="00CE7DE6" w:rsidRPr="0039569A" w:rsidRDefault="00CE7DE6" w:rsidP="0039569A">
      <w:pPr>
        <w:spacing w:line="278" w:lineRule="auto"/>
        <w:rPr>
          <w:rFonts w:ascii="Times New Roman" w:eastAsia="Times New Roman" w:hAnsi="Times New Roman" w:cs="Times New Roman"/>
          <w:b/>
          <w:bCs/>
          <w:sz w:val="28"/>
          <w:szCs w:val="28"/>
        </w:rPr>
      </w:pPr>
    </w:p>
    <w:p w14:paraId="2A2A4969" w14:textId="7A6C3F69" w:rsidR="00CE7DE6" w:rsidRPr="00836036" w:rsidRDefault="00CE7DE6" w:rsidP="00836036">
      <w:pPr>
        <w:pStyle w:val="3"/>
        <w:rPr>
          <w:rFonts w:ascii="Times New Roman" w:hAnsi="Times New Roman" w:cs="Times New Roman"/>
          <w:sz w:val="28"/>
          <w:szCs w:val="28"/>
        </w:rPr>
      </w:pPr>
      <w:bookmarkStart w:id="19" w:name="_Toc207214054"/>
      <w:r w:rsidRPr="00836036">
        <w:rPr>
          <w:rFonts w:ascii="Times New Roman" w:hAnsi="Times New Roman" w:cs="Times New Roman"/>
          <w:sz w:val="28"/>
          <w:szCs w:val="28"/>
        </w:rPr>
        <w:t>4.1</w:t>
      </w:r>
      <w:r w:rsidR="001E7FCB" w:rsidRPr="00836036">
        <w:rPr>
          <w:rFonts w:ascii="Times New Roman" w:hAnsi="Times New Roman" w:cs="Times New Roman"/>
          <w:sz w:val="28"/>
          <w:szCs w:val="28"/>
        </w:rPr>
        <w:t>.</w:t>
      </w:r>
      <w:r w:rsidRPr="00836036">
        <w:rPr>
          <w:rFonts w:ascii="Times New Roman" w:hAnsi="Times New Roman" w:cs="Times New Roman"/>
          <w:sz w:val="28"/>
          <w:szCs w:val="28"/>
        </w:rPr>
        <w:t xml:space="preserve"> Limitations of </w:t>
      </w:r>
      <w:r w:rsidR="000E218E">
        <w:rPr>
          <w:rFonts w:ascii="Times New Roman" w:hAnsi="Times New Roman" w:cs="Times New Roman"/>
          <w:sz w:val="28"/>
          <w:szCs w:val="28"/>
        </w:rPr>
        <w:t>M</w:t>
      </w:r>
      <w:r w:rsidRPr="00836036">
        <w:rPr>
          <w:rFonts w:ascii="Times New Roman" w:hAnsi="Times New Roman" w:cs="Times New Roman"/>
          <w:sz w:val="28"/>
          <w:szCs w:val="28"/>
        </w:rPr>
        <w:t xml:space="preserve">oisture </w:t>
      </w:r>
      <w:r w:rsidR="000E218E">
        <w:rPr>
          <w:rFonts w:ascii="Times New Roman" w:hAnsi="Times New Roman" w:cs="Times New Roman"/>
          <w:sz w:val="28"/>
          <w:szCs w:val="28"/>
        </w:rPr>
        <w:t>M</w:t>
      </w:r>
      <w:r w:rsidRPr="00836036">
        <w:rPr>
          <w:rFonts w:ascii="Times New Roman" w:hAnsi="Times New Roman" w:cs="Times New Roman"/>
          <w:sz w:val="28"/>
          <w:szCs w:val="28"/>
        </w:rPr>
        <w:t xml:space="preserve">odel </w:t>
      </w:r>
      <w:r w:rsidR="000E218E">
        <w:rPr>
          <w:rFonts w:ascii="Times New Roman" w:hAnsi="Times New Roman" w:cs="Times New Roman"/>
          <w:sz w:val="28"/>
          <w:szCs w:val="28"/>
        </w:rPr>
        <w:t>A</w:t>
      </w:r>
      <w:r w:rsidRPr="00836036">
        <w:rPr>
          <w:rFonts w:ascii="Times New Roman" w:hAnsi="Times New Roman" w:cs="Times New Roman"/>
          <w:sz w:val="28"/>
          <w:szCs w:val="28"/>
        </w:rPr>
        <w:t>ssumptions</w:t>
      </w:r>
      <w:bookmarkEnd w:id="19"/>
    </w:p>
    <w:p w14:paraId="334F1A16" w14:textId="5E50FEA4" w:rsidR="00CE7DE6"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The GAB model used in this </w:t>
      </w:r>
      <w:r w:rsidR="003501F2" w:rsidRPr="0039569A">
        <w:rPr>
          <w:rFonts w:ascii="Times New Roman" w:eastAsia="宋体" w:hAnsi="Times New Roman" w:cs="Times New Roman"/>
          <w:sz w:val="24"/>
          <w:szCs w:val="24"/>
          <w:lang w:val="en-GB"/>
        </w:rPr>
        <w:t>project</w:t>
      </w:r>
      <w:r w:rsidRPr="0039569A">
        <w:rPr>
          <w:rFonts w:ascii="Times New Roman" w:eastAsia="宋体" w:hAnsi="Times New Roman" w:cs="Times New Roman"/>
          <w:sz w:val="24"/>
          <w:szCs w:val="24"/>
          <w:lang w:val="en-GB"/>
        </w:rPr>
        <w:t xml:space="preserve"> is currently based on a key assumption: moisture adsorption isotherms are measured at a constant room temperature (25°C). However, in actual storage and transportation processes, temperature often </w:t>
      </w:r>
      <w:r w:rsidR="00C622E4" w:rsidRPr="0039569A">
        <w:rPr>
          <w:rFonts w:ascii="Times New Roman" w:eastAsia="宋体" w:hAnsi="Times New Roman" w:cs="Times New Roman"/>
          <w:sz w:val="24"/>
          <w:szCs w:val="24"/>
          <w:lang w:val="en-GB"/>
        </w:rPr>
        <w:t>change</w:t>
      </w:r>
      <w:r w:rsidRPr="0039569A">
        <w:rPr>
          <w:rFonts w:ascii="Times New Roman" w:eastAsia="宋体" w:hAnsi="Times New Roman" w:cs="Times New Roman"/>
          <w:sz w:val="24"/>
          <w:szCs w:val="24"/>
          <w:lang w:val="en-GB"/>
        </w:rPr>
        <w:t>s</w:t>
      </w:r>
      <w:r w:rsidR="00C622E4" w:rsidRPr="0039569A">
        <w:rPr>
          <w:rFonts w:ascii="Times New Roman" w:eastAsia="宋体" w:hAnsi="Times New Roman" w:cs="Times New Roman"/>
          <w:sz w:val="24"/>
          <w:szCs w:val="24"/>
          <w:lang w:val="en-GB"/>
        </w:rPr>
        <w:t>, which</w:t>
      </w:r>
      <w:r w:rsidRPr="0039569A">
        <w:rPr>
          <w:rFonts w:ascii="Times New Roman" w:eastAsia="宋体" w:hAnsi="Times New Roman" w:cs="Times New Roman"/>
          <w:sz w:val="24"/>
          <w:szCs w:val="24"/>
          <w:lang w:val="en-GB"/>
        </w:rPr>
        <w:t xml:space="preserve"> can significantly affect moisture activity and adsorption behaviour, thereby influencing moisture-based spoilage rates. The current predictive model has not incorporated the dynamic effects of temperature on moisture properties, which may introduce prediction biases in </w:t>
      </w:r>
      <w:r w:rsidR="0046026A" w:rsidRPr="0039569A">
        <w:rPr>
          <w:rFonts w:ascii="Times New Roman" w:eastAsia="宋体" w:hAnsi="Times New Roman" w:cs="Times New Roman"/>
          <w:sz w:val="24"/>
          <w:szCs w:val="24"/>
          <w:lang w:val="en-GB"/>
        </w:rPr>
        <w:t xml:space="preserve">actual </w:t>
      </w:r>
      <w:r w:rsidRPr="0039569A">
        <w:rPr>
          <w:rFonts w:ascii="Times New Roman" w:eastAsia="宋体" w:hAnsi="Times New Roman" w:cs="Times New Roman"/>
          <w:sz w:val="24"/>
          <w:szCs w:val="24"/>
          <w:lang w:val="en-GB"/>
        </w:rPr>
        <w:t>scenarios. Future research should focus on obtaining moisture adsorption experimental data under different temperature conditions to establish GAB model parameters or introduce more complex coupled models to enhance the model's universality under variable conditions.</w:t>
      </w:r>
    </w:p>
    <w:p w14:paraId="7CA888C4" w14:textId="77777777" w:rsidR="00CE7DE6" w:rsidRPr="0039569A" w:rsidRDefault="00CE7DE6" w:rsidP="00CE7DE6">
      <w:pPr>
        <w:rPr>
          <w:rFonts w:ascii="Times New Roman" w:eastAsia="宋体" w:hAnsi="Times New Roman" w:cs="Times New Roman"/>
          <w:sz w:val="24"/>
          <w:szCs w:val="24"/>
          <w:lang w:val="en-GB"/>
        </w:rPr>
      </w:pPr>
    </w:p>
    <w:p w14:paraId="6893D20B" w14:textId="4B94D907" w:rsidR="00CE7DE6" w:rsidRPr="00836036" w:rsidRDefault="00CE7DE6" w:rsidP="00836036">
      <w:pPr>
        <w:pStyle w:val="3"/>
        <w:rPr>
          <w:rFonts w:ascii="Times New Roman" w:hAnsi="Times New Roman" w:cs="Times New Roman"/>
          <w:sz w:val="28"/>
          <w:szCs w:val="28"/>
        </w:rPr>
      </w:pPr>
      <w:bookmarkStart w:id="20" w:name="_Toc207214055"/>
      <w:r w:rsidRPr="00836036">
        <w:rPr>
          <w:rFonts w:ascii="Times New Roman" w:hAnsi="Times New Roman" w:cs="Times New Roman"/>
          <w:sz w:val="28"/>
          <w:szCs w:val="28"/>
        </w:rPr>
        <w:lastRenderedPageBreak/>
        <w:t>4.2</w:t>
      </w:r>
      <w:r w:rsidR="001E7FCB" w:rsidRPr="00836036">
        <w:rPr>
          <w:rFonts w:ascii="Times New Roman" w:hAnsi="Times New Roman" w:cs="Times New Roman"/>
          <w:sz w:val="28"/>
          <w:szCs w:val="28"/>
        </w:rPr>
        <w:t>.</w:t>
      </w:r>
      <w:r w:rsidRPr="00836036">
        <w:rPr>
          <w:rFonts w:ascii="Times New Roman" w:hAnsi="Times New Roman" w:cs="Times New Roman"/>
          <w:sz w:val="28"/>
          <w:szCs w:val="28"/>
        </w:rPr>
        <w:t xml:space="preserve"> Limitations of </w:t>
      </w:r>
      <w:r w:rsidR="000E218E">
        <w:rPr>
          <w:rFonts w:ascii="Times New Roman" w:hAnsi="Times New Roman" w:cs="Times New Roman"/>
          <w:sz w:val="28"/>
          <w:szCs w:val="28"/>
        </w:rPr>
        <w:t>D</w:t>
      </w:r>
      <w:r w:rsidRPr="00836036">
        <w:rPr>
          <w:rFonts w:ascii="Times New Roman" w:hAnsi="Times New Roman" w:cs="Times New Roman"/>
          <w:sz w:val="28"/>
          <w:szCs w:val="28"/>
        </w:rPr>
        <w:t xml:space="preserve">iversity of </w:t>
      </w:r>
      <w:r w:rsidR="000E218E">
        <w:rPr>
          <w:rFonts w:ascii="Times New Roman" w:hAnsi="Times New Roman" w:cs="Times New Roman"/>
          <w:sz w:val="28"/>
          <w:szCs w:val="28"/>
        </w:rPr>
        <w:t>S</w:t>
      </w:r>
      <w:r w:rsidRPr="00836036">
        <w:rPr>
          <w:rFonts w:ascii="Times New Roman" w:hAnsi="Times New Roman" w:cs="Times New Roman"/>
          <w:sz w:val="28"/>
          <w:szCs w:val="28"/>
        </w:rPr>
        <w:t xml:space="preserve">poilage </w:t>
      </w:r>
      <w:r w:rsidR="000E218E">
        <w:rPr>
          <w:rFonts w:ascii="Times New Roman" w:hAnsi="Times New Roman" w:cs="Times New Roman"/>
          <w:sz w:val="28"/>
          <w:szCs w:val="28"/>
        </w:rPr>
        <w:t>M</w:t>
      </w:r>
      <w:r w:rsidRPr="00836036">
        <w:rPr>
          <w:rFonts w:ascii="Times New Roman" w:hAnsi="Times New Roman" w:cs="Times New Roman"/>
          <w:sz w:val="28"/>
          <w:szCs w:val="28"/>
        </w:rPr>
        <w:t>echanisms</w:t>
      </w:r>
      <w:bookmarkEnd w:id="20"/>
    </w:p>
    <w:p w14:paraId="09EDE02B" w14:textId="50DB4B19" w:rsidR="00CE7DE6"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The accuracy of the model highly depends on the completeness of the input data. This </w:t>
      </w:r>
      <w:r w:rsidR="003501F2" w:rsidRPr="0039569A">
        <w:rPr>
          <w:rFonts w:ascii="Times New Roman" w:eastAsia="宋体" w:hAnsi="Times New Roman" w:cs="Times New Roman"/>
          <w:sz w:val="24"/>
          <w:szCs w:val="24"/>
          <w:lang w:val="en-GB"/>
        </w:rPr>
        <w:t>project</w:t>
      </w:r>
      <w:r w:rsidRPr="0039569A">
        <w:rPr>
          <w:rFonts w:ascii="Times New Roman" w:eastAsia="宋体" w:hAnsi="Times New Roman" w:cs="Times New Roman"/>
          <w:sz w:val="24"/>
          <w:szCs w:val="24"/>
          <w:lang w:val="en-GB"/>
        </w:rPr>
        <w:t xml:space="preserve"> observed that for certain categories (such as categories F and O), the model-predicted lipid oxidation-dominated shelf life was significantly longer than the reasonable range recognised in practice</w:t>
      </w:r>
      <w:r w:rsidR="00266434">
        <w:rPr>
          <w:rFonts w:ascii="Times New Roman" w:eastAsia="宋体" w:hAnsi="Times New Roman" w:cs="Times New Roman"/>
          <w:sz w:val="24"/>
          <w:szCs w:val="24"/>
          <w:lang w:val="en-GB"/>
        </w:rPr>
        <w:t xml:space="preserve"> (Table 4)</w:t>
      </w:r>
      <w:r w:rsidRPr="0039569A">
        <w:rPr>
          <w:rFonts w:ascii="Times New Roman" w:eastAsia="宋体" w:hAnsi="Times New Roman" w:cs="Times New Roman"/>
          <w:sz w:val="24"/>
          <w:szCs w:val="24"/>
          <w:lang w:val="en-GB"/>
        </w:rPr>
        <w:t xml:space="preserve">. This deviation is likely due to the limitations of the current dataset: for these products, only data on the single mechanism of lipid oxidation was obtained. </w:t>
      </w:r>
      <w:proofErr w:type="gramStart"/>
      <w:r w:rsidRPr="0039569A">
        <w:rPr>
          <w:rFonts w:ascii="Times New Roman" w:eastAsia="宋体" w:hAnsi="Times New Roman" w:cs="Times New Roman"/>
          <w:sz w:val="24"/>
          <w:szCs w:val="24"/>
          <w:lang w:val="en-GB"/>
        </w:rPr>
        <w:t>In reality, their</w:t>
      </w:r>
      <w:proofErr w:type="gramEnd"/>
      <w:r w:rsidRPr="0039569A">
        <w:rPr>
          <w:rFonts w:ascii="Times New Roman" w:eastAsia="宋体" w:hAnsi="Times New Roman" w:cs="Times New Roman"/>
          <w:sz w:val="24"/>
          <w:szCs w:val="24"/>
          <w:lang w:val="en-GB"/>
        </w:rPr>
        <w:t xml:space="preserve"> spoilage may result from the combined effects of multiple mechanisms (such as microbial growth, enzymatic reactions, and changes in physical properties), and these mechanisms not included in the model may be the true </w:t>
      </w:r>
      <w:r w:rsidR="00FA18C5" w:rsidRPr="0039569A">
        <w:rPr>
          <w:rFonts w:ascii="Times New Roman" w:eastAsia="宋体" w:hAnsi="Times New Roman" w:cs="Times New Roman"/>
          <w:sz w:val="24"/>
          <w:szCs w:val="24"/>
          <w:lang w:val="en-GB"/>
        </w:rPr>
        <w:t>dominant</w:t>
      </w:r>
      <w:r w:rsidR="00700EFD" w:rsidRPr="0039569A">
        <w:rPr>
          <w:rFonts w:ascii="Times New Roman" w:eastAsia="宋体" w:hAnsi="Times New Roman" w:cs="Times New Roman"/>
          <w:sz w:val="24"/>
          <w:szCs w:val="24"/>
          <w:lang w:val="en-GB"/>
        </w:rPr>
        <w:t xml:space="preserve"> factor</w:t>
      </w:r>
      <w:r w:rsidRPr="0039569A">
        <w:rPr>
          <w:rFonts w:ascii="Times New Roman" w:eastAsia="宋体" w:hAnsi="Times New Roman" w:cs="Times New Roman"/>
          <w:sz w:val="24"/>
          <w:szCs w:val="24"/>
          <w:lang w:val="en-GB"/>
        </w:rPr>
        <w:t xml:space="preserve"> for </w:t>
      </w:r>
      <w:r w:rsidR="00700EFD" w:rsidRPr="0039569A">
        <w:rPr>
          <w:rFonts w:ascii="Times New Roman" w:eastAsia="宋体" w:hAnsi="Times New Roman" w:cs="Times New Roman"/>
          <w:sz w:val="24"/>
          <w:szCs w:val="24"/>
          <w:lang w:val="en-GB"/>
        </w:rPr>
        <w:t xml:space="preserve">the </w:t>
      </w:r>
      <w:r w:rsidRPr="0039569A">
        <w:rPr>
          <w:rFonts w:ascii="Times New Roman" w:eastAsia="宋体" w:hAnsi="Times New Roman" w:cs="Times New Roman"/>
          <w:sz w:val="24"/>
          <w:szCs w:val="24"/>
          <w:lang w:val="en-GB"/>
        </w:rPr>
        <w:t>actual shelf life.</w:t>
      </w:r>
    </w:p>
    <w:p w14:paraId="05BD81E1" w14:textId="77777777" w:rsidR="00CE7DE6" w:rsidRPr="0039569A" w:rsidRDefault="00CE7DE6" w:rsidP="00CE7DE6">
      <w:pPr>
        <w:rPr>
          <w:rFonts w:ascii="Times New Roman" w:eastAsia="宋体" w:hAnsi="Times New Roman" w:cs="Times New Roman"/>
          <w:sz w:val="24"/>
          <w:szCs w:val="24"/>
          <w:lang w:val="en-GB"/>
        </w:rPr>
      </w:pPr>
    </w:p>
    <w:p w14:paraId="522C4750" w14:textId="70FB4607" w:rsidR="00CE7DE6"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Therefore, future efforts should expand the dimensions and scope of experimental data, systematically measuring more potential spoilage indicators to construct a multi-factor spoilage model. </w:t>
      </w:r>
      <w:r w:rsidR="005F091D" w:rsidRPr="005F091D">
        <w:rPr>
          <w:rFonts w:ascii="Times New Roman" w:eastAsia="宋体" w:hAnsi="Times New Roman" w:cs="Times New Roman"/>
          <w:sz w:val="24"/>
          <w:szCs w:val="24"/>
          <w:lang w:val="en-GB"/>
        </w:rPr>
        <w:t xml:space="preserve">At the same time, it is necessary to consider the interactions between different spoilage mechanisms rather than simply taking the minimum value obtained from separate predictions as the shelf life. </w:t>
      </w:r>
      <w:r w:rsidRPr="0039569A">
        <w:rPr>
          <w:rFonts w:ascii="Times New Roman" w:eastAsia="宋体" w:hAnsi="Times New Roman" w:cs="Times New Roman"/>
          <w:sz w:val="24"/>
          <w:szCs w:val="24"/>
          <w:lang w:val="en-GB"/>
        </w:rPr>
        <w:t>On the other hand, more food categories should be included to enhance the practical applica</w:t>
      </w:r>
      <w:r w:rsidR="002720A9">
        <w:rPr>
          <w:rFonts w:ascii="Times New Roman" w:eastAsia="宋体" w:hAnsi="Times New Roman" w:cs="Times New Roman"/>
          <w:sz w:val="24"/>
          <w:szCs w:val="24"/>
          <w:lang w:val="en-GB"/>
        </w:rPr>
        <w:t>bility</w:t>
      </w:r>
      <w:r w:rsidRPr="0039569A">
        <w:rPr>
          <w:rFonts w:ascii="Times New Roman" w:eastAsia="宋体" w:hAnsi="Times New Roman" w:cs="Times New Roman"/>
          <w:sz w:val="24"/>
          <w:szCs w:val="24"/>
          <w:lang w:val="en-GB"/>
        </w:rPr>
        <w:t xml:space="preserve"> and reliability of the prediction tool.</w:t>
      </w:r>
    </w:p>
    <w:p w14:paraId="07B8B935" w14:textId="77777777" w:rsidR="00CE7DE6" w:rsidRPr="0039569A" w:rsidRDefault="00CE7DE6" w:rsidP="00CE7DE6">
      <w:pPr>
        <w:rPr>
          <w:rFonts w:ascii="Times New Roman" w:eastAsia="宋体" w:hAnsi="Times New Roman" w:cs="Times New Roman"/>
          <w:sz w:val="24"/>
          <w:szCs w:val="24"/>
          <w:lang w:val="en-GB"/>
        </w:rPr>
      </w:pPr>
    </w:p>
    <w:p w14:paraId="54A5E45E" w14:textId="00310030" w:rsidR="00CE7DE6" w:rsidRPr="00836036" w:rsidRDefault="00CE7DE6" w:rsidP="00836036">
      <w:pPr>
        <w:pStyle w:val="3"/>
        <w:rPr>
          <w:rFonts w:ascii="Times New Roman" w:hAnsi="Times New Roman" w:cs="Times New Roman"/>
          <w:sz w:val="28"/>
          <w:szCs w:val="28"/>
        </w:rPr>
      </w:pPr>
      <w:bookmarkStart w:id="21" w:name="_Toc207214056"/>
      <w:r w:rsidRPr="00836036">
        <w:rPr>
          <w:rFonts w:ascii="Times New Roman" w:hAnsi="Times New Roman" w:cs="Times New Roman"/>
          <w:sz w:val="28"/>
          <w:szCs w:val="28"/>
        </w:rPr>
        <w:t>4.3</w:t>
      </w:r>
      <w:r w:rsidR="001E7FCB" w:rsidRPr="00836036">
        <w:rPr>
          <w:rFonts w:ascii="Times New Roman" w:hAnsi="Times New Roman" w:cs="Times New Roman"/>
          <w:sz w:val="28"/>
          <w:szCs w:val="28"/>
        </w:rPr>
        <w:t>.</w:t>
      </w:r>
      <w:r w:rsidRPr="00836036">
        <w:rPr>
          <w:rFonts w:ascii="Times New Roman" w:hAnsi="Times New Roman" w:cs="Times New Roman"/>
          <w:sz w:val="28"/>
          <w:szCs w:val="28"/>
        </w:rPr>
        <w:t xml:space="preserve"> Limitations of Mechanism-Driven Models</w:t>
      </w:r>
      <w:bookmarkEnd w:id="21"/>
    </w:p>
    <w:p w14:paraId="7B36DA3D" w14:textId="5FE0A0CB" w:rsidR="00CE7DE6"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The current model's predictive results primarily rely on physical-chemical mechanisms, with experimental data used to </w:t>
      </w:r>
      <w:r w:rsidR="00957CD6" w:rsidRPr="0039569A">
        <w:rPr>
          <w:rFonts w:ascii="Times New Roman" w:eastAsia="宋体" w:hAnsi="Times New Roman" w:cs="Times New Roman"/>
          <w:sz w:val="24"/>
          <w:szCs w:val="24"/>
          <w:lang w:val="en-GB"/>
        </w:rPr>
        <w:t xml:space="preserve">adjust </w:t>
      </w:r>
      <w:r w:rsidRPr="0039569A">
        <w:rPr>
          <w:rFonts w:ascii="Times New Roman" w:eastAsia="宋体" w:hAnsi="Times New Roman" w:cs="Times New Roman"/>
          <w:sz w:val="24"/>
          <w:szCs w:val="24"/>
          <w:lang w:val="en-GB"/>
        </w:rPr>
        <w:t xml:space="preserve">the mechanism model parameters. However, the final predictions have not yet been </w:t>
      </w:r>
      <w:r w:rsidR="00957CD6" w:rsidRPr="0039569A">
        <w:rPr>
          <w:rFonts w:ascii="Times New Roman" w:eastAsia="宋体" w:hAnsi="Times New Roman" w:cs="Times New Roman"/>
          <w:sz w:val="24"/>
          <w:szCs w:val="24"/>
          <w:lang w:val="en-GB"/>
        </w:rPr>
        <w:t xml:space="preserve">adjusted </w:t>
      </w:r>
      <w:r w:rsidRPr="0039569A">
        <w:rPr>
          <w:rFonts w:ascii="Times New Roman" w:eastAsia="宋体" w:hAnsi="Times New Roman" w:cs="Times New Roman"/>
          <w:sz w:val="24"/>
          <w:szCs w:val="24"/>
          <w:lang w:val="en-GB"/>
        </w:rPr>
        <w:t>using real, labelled shelf-life endpoint data. This results in the model tending to provide a theoretical ‘induction period’ or ‘threshold value’ rather than the strictly defined ‘shelf life’ used in the market.</w:t>
      </w:r>
    </w:p>
    <w:p w14:paraId="025F4C2D" w14:textId="77777777" w:rsidR="00CE7DE6" w:rsidRPr="0039569A" w:rsidRDefault="00CE7DE6" w:rsidP="00CE7DE6">
      <w:pPr>
        <w:rPr>
          <w:rFonts w:ascii="Times New Roman" w:eastAsia="宋体" w:hAnsi="Times New Roman" w:cs="Times New Roman"/>
          <w:sz w:val="24"/>
          <w:szCs w:val="24"/>
          <w:lang w:val="en-GB"/>
        </w:rPr>
      </w:pPr>
    </w:p>
    <w:p w14:paraId="57AFD885" w14:textId="25CF6C4B" w:rsidR="33517EC4" w:rsidRPr="0039569A" w:rsidRDefault="00CE7DE6" w:rsidP="00CE7DE6">
      <w:pPr>
        <w:rPr>
          <w:rFonts w:ascii="Times New Roman" w:eastAsia="宋体" w:hAnsi="Times New Roman" w:cs="Times New Roman"/>
          <w:sz w:val="24"/>
          <w:szCs w:val="24"/>
          <w:lang w:val="en-GB"/>
        </w:rPr>
      </w:pPr>
      <w:r w:rsidRPr="0039569A">
        <w:rPr>
          <w:rFonts w:ascii="Times New Roman" w:eastAsia="宋体" w:hAnsi="Times New Roman" w:cs="Times New Roman"/>
          <w:sz w:val="24"/>
          <w:szCs w:val="24"/>
          <w:lang w:val="en-GB"/>
        </w:rPr>
        <w:t xml:space="preserve">To address this issue, a direction for future research is to collect accurate time data on product spoilage under real storage conditions. Once such real shelf-life data is obtained, advanced methods such as Physics-Informed Machine Learning (PIML) can be used to optimise existing models. PIML can embed established physical models such as GAB and Arrhenius as constraints within machine learning algorithms, using real-world data to slightly adjust model outputs. This allows the models to maintain physical interpretability while ensuring that predicted values align more closely with actual observed shelf lives. This shift from purely mechanism-driven </w:t>
      </w:r>
      <w:r w:rsidRPr="0039569A">
        <w:rPr>
          <w:rFonts w:ascii="Times New Roman" w:eastAsia="宋体" w:hAnsi="Times New Roman" w:cs="Times New Roman"/>
          <w:sz w:val="24"/>
          <w:szCs w:val="24"/>
          <w:lang w:val="en-GB"/>
        </w:rPr>
        <w:lastRenderedPageBreak/>
        <w:t xml:space="preserve">approaches to </w:t>
      </w:r>
      <w:r w:rsidR="00F94210">
        <w:rPr>
          <w:rFonts w:ascii="Times New Roman" w:eastAsia="宋体" w:hAnsi="Times New Roman" w:cs="Times New Roman"/>
          <w:sz w:val="24"/>
          <w:szCs w:val="24"/>
          <w:lang w:val="en-GB"/>
        </w:rPr>
        <w:t xml:space="preserve">a </w:t>
      </w:r>
      <w:r w:rsidRPr="0039569A">
        <w:rPr>
          <w:rFonts w:ascii="Times New Roman" w:eastAsia="宋体" w:hAnsi="Times New Roman" w:cs="Times New Roman"/>
          <w:sz w:val="24"/>
          <w:szCs w:val="24"/>
          <w:lang w:val="en-GB"/>
        </w:rPr>
        <w:t xml:space="preserve">data-mechanism-driven </w:t>
      </w:r>
      <w:r w:rsidR="00F40DCB" w:rsidRPr="0039569A">
        <w:rPr>
          <w:rFonts w:ascii="Times New Roman" w:eastAsia="宋体" w:hAnsi="Times New Roman" w:cs="Times New Roman"/>
          <w:sz w:val="24"/>
          <w:szCs w:val="24"/>
          <w:lang w:val="en-GB"/>
        </w:rPr>
        <w:t>combination</w:t>
      </w:r>
      <w:r w:rsidRPr="0039569A">
        <w:rPr>
          <w:rFonts w:ascii="Times New Roman" w:eastAsia="宋体" w:hAnsi="Times New Roman" w:cs="Times New Roman"/>
          <w:sz w:val="24"/>
          <w:szCs w:val="24"/>
          <w:lang w:val="en-GB"/>
        </w:rPr>
        <w:t xml:space="preserve"> will significantly enhance prediction accuracy.  </w:t>
      </w:r>
    </w:p>
    <w:p w14:paraId="0AE50C1B" w14:textId="304D0EC4" w:rsidR="33517EC4" w:rsidRPr="0039569A" w:rsidRDefault="33517EC4" w:rsidP="33517EC4">
      <w:pPr>
        <w:rPr>
          <w:rFonts w:ascii="Times New Roman" w:eastAsia="宋体" w:hAnsi="Times New Roman" w:cs="Times New Roman"/>
          <w:sz w:val="24"/>
          <w:szCs w:val="24"/>
        </w:rPr>
      </w:pPr>
    </w:p>
    <w:p w14:paraId="208417F4" w14:textId="695CCBB9" w:rsidR="23D4E7CE" w:rsidRPr="00523C67" w:rsidRDefault="23D4E7CE" w:rsidP="00523C67">
      <w:pPr>
        <w:pStyle w:val="2"/>
        <w:numPr>
          <w:ilvl w:val="0"/>
          <w:numId w:val="7"/>
        </w:numPr>
        <w:rPr>
          <w:rFonts w:ascii="Times New Roman" w:hAnsi="Times New Roman" w:cs="Times New Roman"/>
          <w:sz w:val="30"/>
          <w:szCs w:val="30"/>
        </w:rPr>
      </w:pPr>
      <w:bookmarkStart w:id="22" w:name="_Toc207214057"/>
      <w:r w:rsidRPr="00523C67">
        <w:rPr>
          <w:rFonts w:ascii="Times New Roman" w:hAnsi="Times New Roman" w:cs="Times New Roman"/>
          <w:sz w:val="30"/>
          <w:szCs w:val="30"/>
        </w:rPr>
        <w:t>Conclusion</w:t>
      </w:r>
      <w:bookmarkEnd w:id="22"/>
    </w:p>
    <w:p w14:paraId="2A1F9A06" w14:textId="69E3C79C" w:rsidR="002B47DA" w:rsidRPr="0039569A" w:rsidRDefault="002B47DA" w:rsidP="0014327E">
      <w:pPr>
        <w:rPr>
          <w:rFonts w:ascii="Times New Roman" w:eastAsia="宋体" w:hAnsi="Times New Roman" w:cs="Times New Roman"/>
          <w:sz w:val="24"/>
          <w:szCs w:val="24"/>
        </w:rPr>
      </w:pPr>
      <w:r w:rsidRPr="0039569A">
        <w:rPr>
          <w:rFonts w:ascii="Times New Roman" w:eastAsia="宋体" w:hAnsi="Times New Roman" w:cs="Times New Roman"/>
          <w:sz w:val="24"/>
          <w:szCs w:val="24"/>
        </w:rPr>
        <w:t xml:space="preserve">This project successfully developed and validated a food </w:t>
      </w:r>
      <w:proofErr w:type="gramStart"/>
      <w:r w:rsidRPr="0039569A">
        <w:rPr>
          <w:rFonts w:ascii="Times New Roman" w:eastAsia="宋体" w:hAnsi="Times New Roman" w:cs="Times New Roman"/>
          <w:sz w:val="24"/>
          <w:szCs w:val="24"/>
        </w:rPr>
        <w:t>shelf life</w:t>
      </w:r>
      <w:proofErr w:type="gramEnd"/>
      <w:r w:rsidRPr="0039569A">
        <w:rPr>
          <w:rFonts w:ascii="Times New Roman" w:eastAsia="宋体" w:hAnsi="Times New Roman" w:cs="Times New Roman"/>
          <w:sz w:val="24"/>
          <w:szCs w:val="24"/>
        </w:rPr>
        <w:t xml:space="preserve"> prediction framework based on physical and chemical mechanisms. By integrating two core spoilage mechanisms</w:t>
      </w:r>
      <w:r w:rsidR="00B93DF4" w:rsidRPr="0039569A">
        <w:rPr>
          <w:rFonts w:ascii="Times New Roman" w:eastAsia="宋体" w:hAnsi="Times New Roman" w:cs="Times New Roman"/>
          <w:sz w:val="24"/>
          <w:szCs w:val="24"/>
        </w:rPr>
        <w:t xml:space="preserve">, </w:t>
      </w:r>
      <w:r w:rsidRPr="0039569A">
        <w:rPr>
          <w:rFonts w:ascii="Times New Roman" w:eastAsia="宋体" w:hAnsi="Times New Roman" w:cs="Times New Roman"/>
          <w:sz w:val="24"/>
          <w:szCs w:val="24"/>
        </w:rPr>
        <w:t>moisture adsorption (GAB model) and lipid oxidation (Arrhenius model)</w:t>
      </w:r>
      <w:r w:rsidR="00B93DF4" w:rsidRPr="0039569A">
        <w:rPr>
          <w:rFonts w:ascii="Times New Roman" w:eastAsia="宋体" w:hAnsi="Times New Roman" w:cs="Times New Roman"/>
          <w:sz w:val="24"/>
          <w:szCs w:val="24"/>
        </w:rPr>
        <w:t xml:space="preserve">, </w:t>
      </w:r>
      <w:r w:rsidRPr="0039569A">
        <w:rPr>
          <w:rFonts w:ascii="Times New Roman" w:eastAsia="宋体" w:hAnsi="Times New Roman" w:cs="Times New Roman"/>
          <w:sz w:val="24"/>
          <w:szCs w:val="24"/>
        </w:rPr>
        <w:t xml:space="preserve">the framework constructs a </w:t>
      </w:r>
      <w:r w:rsidR="004A5891" w:rsidRPr="0039569A">
        <w:rPr>
          <w:rFonts w:ascii="Times New Roman" w:eastAsia="宋体" w:hAnsi="Times New Roman" w:cs="Times New Roman"/>
          <w:sz w:val="24"/>
          <w:szCs w:val="24"/>
        </w:rPr>
        <w:t xml:space="preserve">combined </w:t>
      </w:r>
      <w:r w:rsidRPr="0039569A">
        <w:rPr>
          <w:rFonts w:ascii="Times New Roman" w:eastAsia="宋体" w:hAnsi="Times New Roman" w:cs="Times New Roman"/>
          <w:sz w:val="24"/>
          <w:szCs w:val="24"/>
        </w:rPr>
        <w:t xml:space="preserve">prediction model capable of scientifically identifying the dominant factor influencing food shelf life under specific storage conditions and </w:t>
      </w:r>
      <w:r w:rsidR="00C87C7C" w:rsidRPr="0039569A">
        <w:rPr>
          <w:rFonts w:ascii="Times New Roman" w:eastAsia="宋体" w:hAnsi="Times New Roman" w:cs="Times New Roman"/>
          <w:sz w:val="24"/>
          <w:szCs w:val="24"/>
        </w:rPr>
        <w:t>exporting</w:t>
      </w:r>
      <w:r w:rsidR="00B333A8" w:rsidRPr="0039569A">
        <w:rPr>
          <w:rFonts w:ascii="Times New Roman" w:eastAsia="宋体" w:hAnsi="Times New Roman" w:cs="Times New Roman"/>
          <w:sz w:val="24"/>
          <w:szCs w:val="24"/>
        </w:rPr>
        <w:t xml:space="preserve"> </w:t>
      </w:r>
      <w:r w:rsidR="00B04AA2" w:rsidRPr="0039569A">
        <w:rPr>
          <w:rFonts w:ascii="Times New Roman" w:eastAsia="宋体" w:hAnsi="Times New Roman" w:cs="Times New Roman"/>
          <w:sz w:val="24"/>
          <w:szCs w:val="24"/>
        </w:rPr>
        <w:t xml:space="preserve">the </w:t>
      </w:r>
      <w:r w:rsidR="000858B0" w:rsidRPr="0039569A">
        <w:rPr>
          <w:rFonts w:ascii="Times New Roman" w:eastAsia="宋体" w:hAnsi="Times New Roman" w:cs="Times New Roman"/>
          <w:sz w:val="24"/>
          <w:szCs w:val="24"/>
        </w:rPr>
        <w:t xml:space="preserve">predictive </w:t>
      </w:r>
      <w:r w:rsidR="00B04AA2" w:rsidRPr="0039569A">
        <w:rPr>
          <w:rFonts w:ascii="Times New Roman" w:eastAsia="宋体" w:hAnsi="Times New Roman" w:cs="Times New Roman"/>
          <w:sz w:val="24"/>
          <w:szCs w:val="24"/>
        </w:rPr>
        <w:t>values</w:t>
      </w:r>
      <w:r w:rsidRPr="0039569A">
        <w:rPr>
          <w:rFonts w:ascii="Times New Roman" w:eastAsia="宋体" w:hAnsi="Times New Roman" w:cs="Times New Roman"/>
          <w:sz w:val="24"/>
          <w:szCs w:val="24"/>
        </w:rPr>
        <w:t xml:space="preserve">. Although further expansion </w:t>
      </w:r>
      <w:r w:rsidR="00C57554" w:rsidRPr="0039569A">
        <w:rPr>
          <w:rFonts w:ascii="Times New Roman" w:eastAsia="宋体" w:hAnsi="Times New Roman" w:cs="Times New Roman"/>
          <w:sz w:val="24"/>
          <w:szCs w:val="24"/>
        </w:rPr>
        <w:t>is</w:t>
      </w:r>
      <w:r w:rsidRPr="0039569A">
        <w:rPr>
          <w:rFonts w:ascii="Times New Roman" w:eastAsia="宋体" w:hAnsi="Times New Roman" w:cs="Times New Roman"/>
          <w:sz w:val="24"/>
          <w:szCs w:val="24"/>
        </w:rPr>
        <w:t xml:space="preserve"> still needed, </w:t>
      </w:r>
      <w:r w:rsidR="0026784E" w:rsidRPr="0039569A">
        <w:rPr>
          <w:rFonts w:ascii="Times New Roman" w:eastAsia="宋体" w:hAnsi="Times New Roman" w:cs="Times New Roman"/>
          <w:sz w:val="24"/>
          <w:szCs w:val="24"/>
        </w:rPr>
        <w:t xml:space="preserve">this project </w:t>
      </w:r>
      <w:r w:rsidRPr="0039569A">
        <w:rPr>
          <w:rFonts w:ascii="Times New Roman" w:eastAsia="宋体" w:hAnsi="Times New Roman" w:cs="Times New Roman"/>
          <w:sz w:val="24"/>
          <w:szCs w:val="24"/>
        </w:rPr>
        <w:t>ha</w:t>
      </w:r>
      <w:r w:rsidR="0026784E" w:rsidRPr="0039569A">
        <w:rPr>
          <w:rFonts w:ascii="Times New Roman" w:eastAsia="宋体" w:hAnsi="Times New Roman" w:cs="Times New Roman"/>
          <w:sz w:val="24"/>
          <w:szCs w:val="24"/>
        </w:rPr>
        <w:t>s</w:t>
      </w:r>
      <w:r w:rsidRPr="0039569A">
        <w:rPr>
          <w:rFonts w:ascii="Times New Roman" w:eastAsia="宋体" w:hAnsi="Times New Roman" w:cs="Times New Roman"/>
          <w:sz w:val="24"/>
          <w:szCs w:val="24"/>
        </w:rPr>
        <w:t xml:space="preserve"> laid a solid foundation for the future development of more </w:t>
      </w:r>
      <w:proofErr w:type="spellStart"/>
      <w:r w:rsidRPr="0039569A">
        <w:rPr>
          <w:rFonts w:ascii="Times New Roman" w:eastAsia="宋体" w:hAnsi="Times New Roman" w:cs="Times New Roman"/>
          <w:sz w:val="24"/>
          <w:szCs w:val="24"/>
        </w:rPr>
        <w:t>generalised</w:t>
      </w:r>
      <w:proofErr w:type="spellEnd"/>
      <w:r w:rsidRPr="0039569A">
        <w:rPr>
          <w:rFonts w:ascii="Times New Roman" w:eastAsia="宋体" w:hAnsi="Times New Roman" w:cs="Times New Roman"/>
          <w:sz w:val="24"/>
          <w:szCs w:val="24"/>
        </w:rPr>
        <w:t xml:space="preserve"> prediction models</w:t>
      </w:r>
      <w:r w:rsidR="0026784E" w:rsidRPr="0039569A">
        <w:rPr>
          <w:rFonts w:ascii="Times New Roman" w:eastAsia="宋体" w:hAnsi="Times New Roman" w:cs="Times New Roman"/>
          <w:sz w:val="24"/>
          <w:szCs w:val="24"/>
        </w:rPr>
        <w:t>.</w:t>
      </w:r>
    </w:p>
    <w:p w14:paraId="53738A3D" w14:textId="77777777" w:rsidR="00D30752" w:rsidRDefault="00D30752" w:rsidP="0014327E">
      <w:pPr>
        <w:rPr>
          <w:rFonts w:ascii="DengXian" w:eastAsia="宋体" w:hAnsi="DengXian"/>
          <w:lang w:val="en-GB"/>
        </w:rPr>
      </w:pPr>
    </w:p>
    <w:p w14:paraId="7FB06226" w14:textId="77777777" w:rsidR="00D30752" w:rsidRDefault="00D30752" w:rsidP="0014327E">
      <w:pPr>
        <w:rPr>
          <w:rFonts w:ascii="DengXian" w:eastAsia="宋体" w:hAnsi="DengXian"/>
          <w:lang w:val="en-GB"/>
        </w:rPr>
      </w:pPr>
    </w:p>
    <w:p w14:paraId="4FAA7402" w14:textId="77777777" w:rsidR="00D30752" w:rsidRDefault="00D30752" w:rsidP="0014327E">
      <w:pPr>
        <w:rPr>
          <w:rFonts w:ascii="DengXian" w:eastAsia="宋体" w:hAnsi="DengXian"/>
          <w:lang w:val="en-GB"/>
        </w:rPr>
      </w:pPr>
    </w:p>
    <w:p w14:paraId="51DE5BAB" w14:textId="77777777" w:rsidR="00D30752" w:rsidRDefault="00D30752" w:rsidP="0014327E">
      <w:pPr>
        <w:rPr>
          <w:rFonts w:ascii="DengXian" w:eastAsia="宋体" w:hAnsi="DengXian"/>
          <w:lang w:val="en-GB"/>
        </w:rPr>
      </w:pPr>
    </w:p>
    <w:p w14:paraId="435BBB7B" w14:textId="77777777" w:rsidR="000C3552" w:rsidRDefault="000C3552" w:rsidP="0014327E">
      <w:pPr>
        <w:rPr>
          <w:rFonts w:ascii="DengXian" w:eastAsia="宋体" w:hAnsi="DengXian"/>
          <w:lang w:val="en-GB"/>
        </w:rPr>
      </w:pPr>
    </w:p>
    <w:p w14:paraId="0A34B46B" w14:textId="77777777" w:rsidR="00D30752" w:rsidRPr="00523C67" w:rsidRDefault="00D30752" w:rsidP="00836036">
      <w:pPr>
        <w:pStyle w:val="2"/>
        <w:rPr>
          <w:rFonts w:ascii="Times New Roman" w:hAnsi="Times New Roman" w:cs="Times New Roman"/>
          <w:sz w:val="30"/>
          <w:szCs w:val="30"/>
        </w:rPr>
      </w:pPr>
      <w:bookmarkStart w:id="23" w:name="_Toc207214058"/>
      <w:r w:rsidRPr="00523C67">
        <w:rPr>
          <w:rFonts w:ascii="Times New Roman" w:hAnsi="Times New Roman" w:cs="Times New Roman"/>
          <w:sz w:val="30"/>
          <w:szCs w:val="30"/>
        </w:rPr>
        <w:t>References</w:t>
      </w:r>
      <w:bookmarkEnd w:id="23"/>
    </w:p>
    <w:p w14:paraId="22FA24C5"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[1] Lee, D. S., &amp; Robertson, G. L. (2022). Shelf-life estimation of packaged dried foods as affected by choice of moisture sorption isotherm models. Journal of Food Processing and Preservation, 46(3), e16335.</w:t>
      </w:r>
    </w:p>
    <w:p w14:paraId="7161605F"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 xml:space="preserve">[2] Yusuf, H. L., </w:t>
      </w:r>
      <w:proofErr w:type="spellStart"/>
      <w:r w:rsidRPr="00577417">
        <w:rPr>
          <w:rFonts w:ascii="Times New Roman" w:hAnsi="Times New Roman"/>
          <w:sz w:val="24"/>
          <w:szCs w:val="24"/>
        </w:rPr>
        <w:t>Igwegbe</w:t>
      </w:r>
      <w:proofErr w:type="spellEnd"/>
      <w:r w:rsidRPr="00577417">
        <w:rPr>
          <w:rFonts w:ascii="Times New Roman" w:hAnsi="Times New Roman"/>
          <w:sz w:val="24"/>
          <w:szCs w:val="24"/>
        </w:rPr>
        <w:t xml:space="preserve">, A. O., &amp; </w:t>
      </w:r>
      <w:proofErr w:type="spellStart"/>
      <w:r w:rsidRPr="00577417">
        <w:rPr>
          <w:rFonts w:ascii="Times New Roman" w:hAnsi="Times New Roman"/>
          <w:sz w:val="24"/>
          <w:szCs w:val="24"/>
        </w:rPr>
        <w:t>Nassarawa</w:t>
      </w:r>
      <w:proofErr w:type="spellEnd"/>
      <w:r w:rsidRPr="00577417">
        <w:rPr>
          <w:rFonts w:ascii="Times New Roman" w:hAnsi="Times New Roman"/>
          <w:sz w:val="24"/>
          <w:szCs w:val="24"/>
        </w:rPr>
        <w:t xml:space="preserve">, S. S. (2024). Moisture Sorption Studies using the GAB Model of a Beef Based </w:t>
      </w:r>
      <w:proofErr w:type="spellStart"/>
      <w:r w:rsidRPr="00577417">
        <w:rPr>
          <w:rFonts w:ascii="Times New Roman" w:hAnsi="Times New Roman"/>
          <w:sz w:val="24"/>
          <w:szCs w:val="24"/>
        </w:rPr>
        <w:t>Dambun</w:t>
      </w:r>
      <w:proofErr w:type="spellEnd"/>
      <w:r w:rsidRPr="00577417">
        <w:rPr>
          <w:rFonts w:ascii="Times New Roman" w:hAnsi="Times New Roman"/>
          <w:sz w:val="24"/>
          <w:szCs w:val="24"/>
        </w:rPr>
        <w:t xml:space="preserve"> Nama (A Ground Meat Product) Stored over a Period of Six Months. African Journal of Agriculture and Food Science, 7(2), 51-63.</w:t>
      </w:r>
    </w:p>
    <w:p w14:paraId="3FBB0F4D"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lang w:val="en-GB"/>
        </w:rPr>
        <w:t>[3]</w:t>
      </w:r>
      <w:r w:rsidRPr="00577417">
        <w:rPr>
          <w:rFonts w:ascii="Times New Roman" w:hAnsi="Times New Roman"/>
          <w:sz w:val="24"/>
          <w:szCs w:val="24"/>
        </w:rPr>
        <w:t xml:space="preserve"> </w:t>
      </w:r>
      <w:proofErr w:type="spellStart"/>
      <w:r w:rsidRPr="00577417">
        <w:rPr>
          <w:rFonts w:ascii="Times New Roman" w:hAnsi="Times New Roman"/>
          <w:sz w:val="24"/>
          <w:szCs w:val="24"/>
        </w:rPr>
        <w:t>Kulchan</w:t>
      </w:r>
      <w:proofErr w:type="spellEnd"/>
      <w:r w:rsidRPr="00577417">
        <w:rPr>
          <w:rFonts w:ascii="Times New Roman" w:hAnsi="Times New Roman"/>
          <w:sz w:val="24"/>
          <w:szCs w:val="24"/>
        </w:rPr>
        <w:t xml:space="preserve">, R., </w:t>
      </w:r>
      <w:proofErr w:type="spellStart"/>
      <w:r w:rsidRPr="00577417">
        <w:rPr>
          <w:rFonts w:ascii="Times New Roman" w:hAnsi="Times New Roman"/>
          <w:sz w:val="24"/>
          <w:szCs w:val="24"/>
        </w:rPr>
        <w:t>Boonsupthip</w:t>
      </w:r>
      <w:proofErr w:type="spellEnd"/>
      <w:r w:rsidRPr="00577417">
        <w:rPr>
          <w:rFonts w:ascii="Times New Roman" w:hAnsi="Times New Roman"/>
          <w:sz w:val="24"/>
          <w:szCs w:val="24"/>
        </w:rPr>
        <w:t xml:space="preserve">, W., &amp; </w:t>
      </w:r>
      <w:proofErr w:type="spellStart"/>
      <w:r w:rsidRPr="00577417">
        <w:rPr>
          <w:rFonts w:ascii="Times New Roman" w:hAnsi="Times New Roman"/>
          <w:sz w:val="24"/>
          <w:szCs w:val="24"/>
        </w:rPr>
        <w:t>Suppakul</w:t>
      </w:r>
      <w:proofErr w:type="spellEnd"/>
      <w:r w:rsidRPr="00577417">
        <w:rPr>
          <w:rFonts w:ascii="Times New Roman" w:hAnsi="Times New Roman"/>
          <w:sz w:val="24"/>
          <w:szCs w:val="24"/>
        </w:rPr>
        <w:t xml:space="preserve">, P. (2010). </w:t>
      </w:r>
      <w:proofErr w:type="gramStart"/>
      <w:r w:rsidRPr="00577417">
        <w:rPr>
          <w:rFonts w:ascii="Times New Roman" w:hAnsi="Times New Roman"/>
          <w:sz w:val="24"/>
          <w:szCs w:val="24"/>
        </w:rPr>
        <w:t>Shelf life</w:t>
      </w:r>
      <w:proofErr w:type="gramEnd"/>
      <w:r w:rsidRPr="00577417">
        <w:rPr>
          <w:rFonts w:ascii="Times New Roman" w:hAnsi="Times New Roman"/>
          <w:sz w:val="24"/>
          <w:szCs w:val="24"/>
        </w:rPr>
        <w:t xml:space="preserve"> prediction of </w:t>
      </w:r>
      <w:r w:rsidRPr="00577417">
        <w:rPr>
          <w:rFonts w:ascii="Times New Roman" w:hAnsi="Times New Roman"/>
          <w:sz w:val="24"/>
          <w:szCs w:val="24"/>
        </w:rPr>
        <w:lastRenderedPageBreak/>
        <w:t>packaged cassava-flour-based baked product by using empirical models and activation energy for water vapor permeability of polyolefin films. Journal of Food Engineering, 100(3), 461-467.</w:t>
      </w:r>
    </w:p>
    <w:p w14:paraId="0646E14E"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[4] Staudt, P. B., Tessaro, I. C., Marczak, L. D. F., de P. Soares, R., &amp; Cardozo, N. S. M. (2013). A new method for predicting sorption isotherms at different temperatures: Extension to the GAB model. Journal of Food Engineering, 118(2), 247-255.</w:t>
      </w:r>
    </w:p>
    <w:p w14:paraId="683E2920"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[5] Robertson, G. L., &amp; Lee, D. S. (2021). Comparison of linear and GAB isotherms for estimating the shelf life of low moisture foods packaged in plastic films. Journal of Food Engineering, 291, 110317.</w:t>
      </w:r>
    </w:p>
    <w:p w14:paraId="33BCAEE1"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[6] Wang, D., Xiao, H., Lyu, X., Chen, H., &amp; Wei, F. (2023). Lipid oxidation in food science and nutritional health: A comprehensive review. Oil Crop Science, 8(1), 35-44.</w:t>
      </w:r>
    </w:p>
    <w:p w14:paraId="688DCA0C"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 xml:space="preserve">[7] </w:t>
      </w:r>
      <w:proofErr w:type="spellStart"/>
      <w:r w:rsidRPr="00577417">
        <w:rPr>
          <w:rFonts w:ascii="Times New Roman" w:hAnsi="Times New Roman"/>
          <w:sz w:val="24"/>
          <w:szCs w:val="24"/>
        </w:rPr>
        <w:t>Bravi</w:t>
      </w:r>
      <w:proofErr w:type="spellEnd"/>
      <w:r w:rsidRPr="00577417">
        <w:rPr>
          <w:rFonts w:ascii="Times New Roman" w:hAnsi="Times New Roman"/>
          <w:sz w:val="24"/>
          <w:szCs w:val="24"/>
        </w:rPr>
        <w:t xml:space="preserve">, E., </w:t>
      </w:r>
      <w:proofErr w:type="spellStart"/>
      <w:r w:rsidRPr="00577417">
        <w:rPr>
          <w:rFonts w:ascii="Times New Roman" w:hAnsi="Times New Roman"/>
          <w:sz w:val="24"/>
          <w:szCs w:val="24"/>
        </w:rPr>
        <w:t>Sileoni</w:t>
      </w:r>
      <w:proofErr w:type="spellEnd"/>
      <w:r w:rsidRPr="00577417">
        <w:rPr>
          <w:rFonts w:ascii="Times New Roman" w:hAnsi="Times New Roman"/>
          <w:sz w:val="24"/>
          <w:szCs w:val="24"/>
        </w:rPr>
        <w:t>, V., Perretti, G., &amp; Marconi, O. (2020). Accelerated shelf-life model of gluten-free rusks by using oxidation indices. Food Chemistry, 326, 126971.</w:t>
      </w:r>
    </w:p>
    <w:p w14:paraId="228D262C" w14:textId="77777777" w:rsidR="00D30752" w:rsidRPr="00577417" w:rsidRDefault="00D30752" w:rsidP="00D30752">
      <w:pPr>
        <w:rPr>
          <w:rFonts w:ascii="Times New Roman" w:hAnsi="Times New Roman"/>
          <w:sz w:val="24"/>
          <w:szCs w:val="24"/>
          <w:lang w:val="en-GB"/>
        </w:rPr>
      </w:pPr>
      <w:r w:rsidRPr="00577417">
        <w:rPr>
          <w:rFonts w:ascii="Times New Roman" w:hAnsi="Times New Roman"/>
          <w:sz w:val="24"/>
          <w:szCs w:val="24"/>
          <w:lang w:val="en-GB"/>
        </w:rPr>
        <w:t xml:space="preserve">[8] </w:t>
      </w:r>
      <w:proofErr w:type="spellStart"/>
      <w:r w:rsidRPr="00577417">
        <w:rPr>
          <w:rFonts w:ascii="Times New Roman" w:hAnsi="Times New Roman"/>
          <w:sz w:val="24"/>
          <w:szCs w:val="24"/>
        </w:rPr>
        <w:t>Farhoosh</w:t>
      </w:r>
      <w:proofErr w:type="spellEnd"/>
      <w:r w:rsidRPr="00577417">
        <w:rPr>
          <w:rFonts w:ascii="Times New Roman" w:hAnsi="Times New Roman"/>
          <w:sz w:val="24"/>
          <w:szCs w:val="24"/>
        </w:rPr>
        <w:t>, R. (2022). New insights into the kinetic and thermodynamic evaluations of lipid peroxidation. Food Chemistry, 375, 131659.</w:t>
      </w:r>
    </w:p>
    <w:p w14:paraId="1BFE2A79"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lang w:val="en-GB"/>
        </w:rPr>
        <w:t xml:space="preserve">[9] </w:t>
      </w:r>
      <w:r w:rsidRPr="00577417">
        <w:rPr>
          <w:rFonts w:ascii="Times New Roman" w:hAnsi="Times New Roman"/>
          <w:sz w:val="24"/>
          <w:szCs w:val="24"/>
        </w:rPr>
        <w:t xml:space="preserve">Jaimez-Ordaz, J., Pérez-Flores, J. G., Castañeda-Ovando, A., González-Olivares, L. G., </w:t>
      </w:r>
      <w:proofErr w:type="spellStart"/>
      <w:r w:rsidRPr="00577417">
        <w:rPr>
          <w:rFonts w:ascii="Times New Roman" w:hAnsi="Times New Roman"/>
          <w:sz w:val="24"/>
          <w:szCs w:val="24"/>
        </w:rPr>
        <w:t>Añorve</w:t>
      </w:r>
      <w:proofErr w:type="spellEnd"/>
      <w:r w:rsidRPr="00577417">
        <w:rPr>
          <w:rFonts w:ascii="Times New Roman" w:hAnsi="Times New Roman"/>
          <w:sz w:val="24"/>
          <w:szCs w:val="24"/>
        </w:rPr>
        <w:t>-Morga, J., &amp; Contreras-López, E. (2019). Kinetic parameters of lipid oxidation in third generation (3G) snacks and its influence on shelf-life. Food Science and Technology, 39(Suppl. 1), 136-140.</w:t>
      </w:r>
    </w:p>
    <w:p w14:paraId="00B01830" w14:textId="77777777" w:rsidR="00D30752" w:rsidRPr="00577417" w:rsidRDefault="00D30752" w:rsidP="00D30752">
      <w:pPr>
        <w:rPr>
          <w:rFonts w:ascii="Times New Roman" w:hAnsi="Times New Roman"/>
          <w:sz w:val="24"/>
          <w:szCs w:val="24"/>
        </w:rPr>
      </w:pPr>
      <w:r w:rsidRPr="00577417">
        <w:rPr>
          <w:rFonts w:ascii="Times New Roman" w:hAnsi="Times New Roman"/>
          <w:sz w:val="24"/>
          <w:szCs w:val="24"/>
        </w:rPr>
        <w:t xml:space="preserve">[10] Nguyen, K. A., </w:t>
      </w:r>
      <w:proofErr w:type="spellStart"/>
      <w:r w:rsidRPr="00577417">
        <w:rPr>
          <w:rFonts w:ascii="Times New Roman" w:hAnsi="Times New Roman"/>
          <w:sz w:val="24"/>
          <w:szCs w:val="24"/>
        </w:rPr>
        <w:t>Hennebelle</w:t>
      </w:r>
      <w:proofErr w:type="spellEnd"/>
      <w:r w:rsidRPr="00577417">
        <w:rPr>
          <w:rFonts w:ascii="Times New Roman" w:hAnsi="Times New Roman"/>
          <w:sz w:val="24"/>
          <w:szCs w:val="24"/>
        </w:rPr>
        <w:t xml:space="preserve">, M., van </w:t>
      </w:r>
      <w:proofErr w:type="spellStart"/>
      <w:r w:rsidRPr="00577417">
        <w:rPr>
          <w:rFonts w:ascii="Times New Roman" w:hAnsi="Times New Roman"/>
          <w:sz w:val="24"/>
          <w:szCs w:val="24"/>
        </w:rPr>
        <w:t>Duynhoven</w:t>
      </w:r>
      <w:proofErr w:type="spellEnd"/>
      <w:r w:rsidRPr="00577417">
        <w:rPr>
          <w:rFonts w:ascii="Times New Roman" w:hAnsi="Times New Roman"/>
          <w:sz w:val="24"/>
          <w:szCs w:val="24"/>
        </w:rPr>
        <w:t xml:space="preserve">, J. P. M., </w:t>
      </w:r>
      <w:proofErr w:type="spellStart"/>
      <w:r w:rsidRPr="00577417">
        <w:rPr>
          <w:rFonts w:ascii="Times New Roman" w:hAnsi="Times New Roman"/>
          <w:sz w:val="24"/>
          <w:szCs w:val="24"/>
        </w:rPr>
        <w:t>Dubbelboer</w:t>
      </w:r>
      <w:proofErr w:type="spellEnd"/>
      <w:r w:rsidRPr="00577417">
        <w:rPr>
          <w:rFonts w:ascii="Times New Roman" w:hAnsi="Times New Roman"/>
          <w:sz w:val="24"/>
          <w:szCs w:val="24"/>
        </w:rPr>
        <w:t xml:space="preserve">, A., </w:t>
      </w:r>
      <w:proofErr w:type="spellStart"/>
      <w:r w:rsidRPr="00577417">
        <w:rPr>
          <w:rFonts w:ascii="Times New Roman" w:hAnsi="Times New Roman"/>
          <w:sz w:val="24"/>
          <w:szCs w:val="24"/>
        </w:rPr>
        <w:t>Boerkamp</w:t>
      </w:r>
      <w:proofErr w:type="spellEnd"/>
      <w:r w:rsidRPr="00577417">
        <w:rPr>
          <w:rFonts w:ascii="Times New Roman" w:hAnsi="Times New Roman"/>
          <w:sz w:val="24"/>
          <w:szCs w:val="24"/>
        </w:rPr>
        <w:t>, V. J. P., &amp; Wierenga, P. A. (2024). Mechanistic kinetic modelling of lipid oxidation in vegetable oils to estimate shelf-life. Food Chemistry, 433, 137266.</w:t>
      </w:r>
    </w:p>
    <w:p w14:paraId="56F508EF" w14:textId="77777777" w:rsidR="00D30752" w:rsidRPr="008D6FE0" w:rsidRDefault="00D30752" w:rsidP="00D30752">
      <w:pPr>
        <w:rPr>
          <w:rFonts w:ascii="Times New Roman" w:hAnsi="Times New Roman"/>
          <w:sz w:val="24"/>
          <w:szCs w:val="24"/>
          <w:lang w:val="en-GB"/>
        </w:rPr>
      </w:pPr>
    </w:p>
    <w:p w14:paraId="11649643" w14:textId="651B8541" w:rsidR="00D30752" w:rsidRPr="00523C67" w:rsidRDefault="00D30752" w:rsidP="00836036">
      <w:pPr>
        <w:pStyle w:val="2"/>
        <w:rPr>
          <w:rFonts w:ascii="Times New Roman" w:hAnsi="Times New Roman" w:cs="Times New Roman"/>
          <w:sz w:val="30"/>
          <w:szCs w:val="30"/>
        </w:rPr>
      </w:pPr>
      <w:bookmarkStart w:id="24" w:name="_Toc207214059"/>
      <w:r w:rsidRPr="00523C67">
        <w:rPr>
          <w:rFonts w:ascii="Times New Roman" w:hAnsi="Times New Roman" w:cs="Times New Roman" w:hint="eastAsia"/>
          <w:sz w:val="30"/>
          <w:szCs w:val="30"/>
        </w:rPr>
        <w:lastRenderedPageBreak/>
        <w:t>Appendi</w:t>
      </w:r>
      <w:r w:rsidR="009E1B5E" w:rsidRPr="00523C67">
        <w:rPr>
          <w:rFonts w:ascii="Times New Roman" w:hAnsi="Times New Roman" w:cs="Times New Roman" w:hint="eastAsia"/>
          <w:sz w:val="30"/>
          <w:szCs w:val="30"/>
        </w:rPr>
        <w:t>ces</w:t>
      </w:r>
      <w:bookmarkEnd w:id="24"/>
    </w:p>
    <w:p w14:paraId="5AE54F38" w14:textId="77777777" w:rsidR="00D30752" w:rsidRPr="001B3318" w:rsidRDefault="00D30752" w:rsidP="00D30752">
      <w:pPr>
        <w:jc w:val="center"/>
        <w:rPr>
          <w:rFonts w:ascii="Times New Roman" w:hAnsi="Times New Roman"/>
          <w:sz w:val="24"/>
          <w:szCs w:val="24"/>
          <w:lang w:val="en-GB"/>
        </w:rPr>
      </w:pPr>
      <w:r>
        <w:rPr>
          <w:rFonts w:ascii="Times New Roman" w:hAnsi="Times New Roman"/>
          <w:noProof/>
          <w:sz w:val="24"/>
          <w:szCs w:val="24"/>
          <w:lang w:val="en-GB"/>
        </w:rPr>
        <w:drawing>
          <wp:inline distT="0" distB="0" distL="0" distR="0" wp14:anchorId="3825F2A7" wp14:editId="22DAD333">
            <wp:extent cx="5605145" cy="7653655"/>
            <wp:effectExtent l="0" t="0" r="0" b="4445"/>
            <wp:docPr id="2107557189"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57189" name="图片 4" descr="表格&#10;&#10;AI 生成的内容可能不正确。"/>
                    <pic:cNvPicPr/>
                  </pic:nvPicPr>
                  <pic:blipFill rotWithShape="1">
                    <a:blip r:embed="rId14" cstate="print">
                      <a:extLst>
                        <a:ext uri="{28A0092B-C50C-407E-A947-70E740481C1C}">
                          <a14:useLocalDpi xmlns:a14="http://schemas.microsoft.com/office/drawing/2010/main" val="0"/>
                        </a:ext>
                      </a:extLst>
                    </a:blip>
                    <a:srcRect l="1040" t="900" r="1152"/>
                    <a:stretch>
                      <a:fillRect/>
                    </a:stretch>
                  </pic:blipFill>
                  <pic:spPr bwMode="auto">
                    <a:xfrm>
                      <a:off x="0" y="0"/>
                      <a:ext cx="5605813" cy="7654567"/>
                    </a:xfrm>
                    <a:prstGeom prst="rect">
                      <a:avLst/>
                    </a:prstGeom>
                    <a:ln>
                      <a:noFill/>
                    </a:ln>
                    <a:extLst>
                      <a:ext uri="{53640926-AAD7-44D8-BBD7-CCE9431645EC}">
                        <a14:shadowObscured xmlns:a14="http://schemas.microsoft.com/office/drawing/2010/main"/>
                      </a:ext>
                    </a:extLst>
                  </pic:spPr>
                </pic:pic>
              </a:graphicData>
            </a:graphic>
          </wp:inline>
        </w:drawing>
      </w:r>
    </w:p>
    <w:p w14:paraId="208E3284" w14:textId="35354454" w:rsidR="00D30752" w:rsidRPr="00D30752" w:rsidRDefault="00D30752" w:rsidP="00D30752">
      <w:pPr>
        <w:jc w:val="center"/>
        <w:rPr>
          <w:rFonts w:ascii="Garamond" w:hAnsi="Garamond"/>
          <w:lang w:val="en-GB"/>
        </w:rPr>
      </w:pPr>
      <w:r w:rsidRPr="000F3C02">
        <w:rPr>
          <w:rFonts w:ascii="Garamond" w:hAnsi="Garamond" w:hint="eastAsia"/>
          <w:lang w:val="en-GB"/>
        </w:rPr>
        <w:t xml:space="preserve">Table </w:t>
      </w:r>
      <w:r w:rsidR="00D92A39">
        <w:rPr>
          <w:rFonts w:ascii="Garamond" w:hAnsi="Garamond"/>
          <w:lang w:val="en-GB"/>
        </w:rPr>
        <w:t>5</w:t>
      </w:r>
      <w:r w:rsidRPr="000F3C02">
        <w:rPr>
          <w:rFonts w:ascii="Garamond" w:hAnsi="Garamond"/>
          <w:lang w:val="en-GB"/>
        </w:rPr>
        <w:t xml:space="preserve">: </w:t>
      </w:r>
      <w:r w:rsidRPr="000F3C02">
        <w:rPr>
          <w:rFonts w:ascii="Garamond" w:hAnsi="Garamond" w:hint="eastAsia"/>
          <w:lang w:val="en-GB"/>
        </w:rPr>
        <w:t>Appendi</w:t>
      </w:r>
      <w:r w:rsidR="000270CF" w:rsidRPr="000F3C02">
        <w:rPr>
          <w:rFonts w:ascii="Garamond" w:hAnsi="Garamond"/>
          <w:lang w:val="en-GB"/>
        </w:rPr>
        <w:t>c</w:t>
      </w:r>
      <w:r w:rsidR="00915A84" w:rsidRPr="000F3C02">
        <w:rPr>
          <w:rFonts w:ascii="Garamond" w:hAnsi="Garamond"/>
          <w:lang w:val="en-GB"/>
        </w:rPr>
        <w:t>e</w:t>
      </w:r>
      <w:r w:rsidR="000270CF" w:rsidRPr="000F3C02">
        <w:rPr>
          <w:rFonts w:ascii="Garamond" w:hAnsi="Garamond"/>
          <w:lang w:val="en-GB"/>
        </w:rPr>
        <w:t>s</w:t>
      </w:r>
    </w:p>
    <w:sectPr w:rsidR="00D30752" w:rsidRPr="00D30752" w:rsidSect="00236804">
      <w:footerReference w:type="even" r:id="rId15"/>
      <w:footerReference w:type="default" r:id="rId16"/>
      <w:pgSz w:w="11906" w:h="16838"/>
      <w:pgMar w:top="1440" w:right="1800" w:bottom="1440" w:left="1800" w:header="720" w:footer="72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4E79" w14:textId="77777777" w:rsidR="00236804" w:rsidRDefault="00236804" w:rsidP="00236804">
      <w:pPr>
        <w:spacing w:after="0" w:line="240" w:lineRule="auto"/>
      </w:pPr>
      <w:r>
        <w:separator/>
      </w:r>
    </w:p>
  </w:endnote>
  <w:endnote w:type="continuationSeparator" w:id="0">
    <w:p w14:paraId="4DB4B399" w14:textId="77777777" w:rsidR="00236804" w:rsidRDefault="00236804" w:rsidP="00236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1494564825"/>
      <w:docPartObj>
        <w:docPartGallery w:val="Page Numbers (Bottom of Page)"/>
        <w:docPartUnique/>
      </w:docPartObj>
    </w:sdtPr>
    <w:sdtContent>
      <w:p w14:paraId="3371B08B" w14:textId="176331AE" w:rsidR="00236804" w:rsidRDefault="00236804" w:rsidP="007B20B1">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14:paraId="4214CFB8" w14:textId="77777777" w:rsidR="00236804" w:rsidRDefault="0023680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1538476129"/>
      <w:docPartObj>
        <w:docPartGallery w:val="Page Numbers (Bottom of Page)"/>
        <w:docPartUnique/>
      </w:docPartObj>
    </w:sdtPr>
    <w:sdtEndPr>
      <w:rPr>
        <w:rStyle w:val="ab"/>
        <w:rFonts w:ascii="Times New Roman" w:hAnsi="Times New Roman" w:cs="Times New Roman"/>
      </w:rPr>
    </w:sdtEndPr>
    <w:sdtContent>
      <w:p w14:paraId="79D04375" w14:textId="6EB827B1" w:rsidR="00236804" w:rsidRPr="00236804" w:rsidRDefault="00236804" w:rsidP="007B20B1">
        <w:pPr>
          <w:pStyle w:val="a9"/>
          <w:framePr w:wrap="none" w:vAnchor="text" w:hAnchor="margin" w:xAlign="center" w:y="1"/>
          <w:rPr>
            <w:rStyle w:val="ab"/>
            <w:rFonts w:ascii="Times New Roman" w:hAnsi="Times New Roman" w:cs="Times New Roman"/>
          </w:rPr>
        </w:pPr>
        <w:r w:rsidRPr="00236804">
          <w:rPr>
            <w:rStyle w:val="ab"/>
            <w:rFonts w:ascii="Times New Roman" w:hAnsi="Times New Roman" w:cs="Times New Roman"/>
          </w:rPr>
          <w:fldChar w:fldCharType="begin"/>
        </w:r>
        <w:r w:rsidRPr="00236804">
          <w:rPr>
            <w:rStyle w:val="ab"/>
            <w:rFonts w:ascii="Times New Roman" w:hAnsi="Times New Roman" w:cs="Times New Roman"/>
          </w:rPr>
          <w:instrText xml:space="preserve"> PAGE </w:instrText>
        </w:r>
        <w:r w:rsidRPr="00236804">
          <w:rPr>
            <w:rStyle w:val="ab"/>
            <w:rFonts w:ascii="Times New Roman" w:hAnsi="Times New Roman" w:cs="Times New Roman"/>
          </w:rPr>
          <w:fldChar w:fldCharType="separate"/>
        </w:r>
        <w:r w:rsidRPr="00236804">
          <w:rPr>
            <w:rStyle w:val="ab"/>
            <w:rFonts w:ascii="Times New Roman" w:hAnsi="Times New Roman" w:cs="Times New Roman"/>
            <w:noProof/>
          </w:rPr>
          <w:t>2</w:t>
        </w:r>
        <w:r w:rsidRPr="00236804">
          <w:rPr>
            <w:rStyle w:val="ab"/>
            <w:rFonts w:ascii="Times New Roman" w:hAnsi="Times New Roman" w:cs="Times New Roman"/>
          </w:rPr>
          <w:fldChar w:fldCharType="end"/>
        </w:r>
      </w:p>
    </w:sdtContent>
  </w:sdt>
  <w:p w14:paraId="1AD1B317" w14:textId="77777777" w:rsidR="00236804" w:rsidRPr="00236804" w:rsidRDefault="00236804">
    <w:pPr>
      <w:pStyle w:val="a9"/>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9AB9" w14:textId="77777777" w:rsidR="00236804" w:rsidRDefault="00236804" w:rsidP="00236804">
      <w:pPr>
        <w:spacing w:after="0" w:line="240" w:lineRule="auto"/>
      </w:pPr>
      <w:r>
        <w:separator/>
      </w:r>
    </w:p>
  </w:footnote>
  <w:footnote w:type="continuationSeparator" w:id="0">
    <w:p w14:paraId="27BC7EA0" w14:textId="77777777" w:rsidR="00236804" w:rsidRDefault="00236804" w:rsidP="00236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670"/>
    <w:multiLevelType w:val="hybridMultilevel"/>
    <w:tmpl w:val="D52207AE"/>
    <w:lvl w:ilvl="0" w:tplc="A5C637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07089B"/>
    <w:multiLevelType w:val="multilevel"/>
    <w:tmpl w:val="DFDA2F02"/>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A020B3"/>
    <w:multiLevelType w:val="multilevel"/>
    <w:tmpl w:val="343AFB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BDF691A"/>
    <w:multiLevelType w:val="multilevel"/>
    <w:tmpl w:val="D2083C80"/>
    <w:lvl w:ilvl="0">
      <w:start w:val="3"/>
      <w:numFmt w:val="decimal"/>
      <w:lvlText w:val="%1"/>
      <w:lvlJc w:val="left"/>
      <w:pPr>
        <w:ind w:left="360" w:hanging="360"/>
      </w:pPr>
      <w:rPr>
        <w:rFonts w:asciiTheme="minorHAnsi" w:eastAsiaTheme="minorEastAsia" w:hAnsiTheme="minorHAnsi" w:hint="default"/>
      </w:rPr>
    </w:lvl>
    <w:lvl w:ilvl="1">
      <w:start w:val="3"/>
      <w:numFmt w:val="decimal"/>
      <w:lvlText w:val="%1.%2"/>
      <w:lvlJc w:val="left"/>
      <w:pPr>
        <w:ind w:left="360" w:hanging="360"/>
      </w:pPr>
      <w:rPr>
        <w:rFonts w:asciiTheme="minorHAnsi" w:eastAsiaTheme="minorEastAsia" w:hAnsiTheme="minorHAnsi" w:hint="default"/>
      </w:rPr>
    </w:lvl>
    <w:lvl w:ilvl="2">
      <w:start w:val="1"/>
      <w:numFmt w:val="decimal"/>
      <w:lvlText w:val="%1.%2.%3"/>
      <w:lvlJc w:val="left"/>
      <w:pPr>
        <w:ind w:left="720" w:hanging="720"/>
      </w:pPr>
      <w:rPr>
        <w:rFonts w:asciiTheme="minorHAnsi" w:eastAsiaTheme="minorEastAsia" w:hAnsiTheme="minorHAnsi" w:hint="default"/>
      </w:rPr>
    </w:lvl>
    <w:lvl w:ilvl="3">
      <w:start w:val="1"/>
      <w:numFmt w:val="decimal"/>
      <w:lvlText w:val="%1.%2.%3.%4"/>
      <w:lvlJc w:val="left"/>
      <w:pPr>
        <w:ind w:left="720" w:hanging="720"/>
      </w:pPr>
      <w:rPr>
        <w:rFonts w:asciiTheme="minorHAnsi" w:eastAsiaTheme="minorEastAsia" w:hAnsiTheme="minorHAnsi" w:hint="default"/>
      </w:rPr>
    </w:lvl>
    <w:lvl w:ilvl="4">
      <w:start w:val="1"/>
      <w:numFmt w:val="decimal"/>
      <w:lvlText w:val="%1.%2.%3.%4.%5"/>
      <w:lvlJc w:val="left"/>
      <w:pPr>
        <w:ind w:left="1080" w:hanging="1080"/>
      </w:pPr>
      <w:rPr>
        <w:rFonts w:asciiTheme="minorHAnsi" w:eastAsiaTheme="minorEastAsia" w:hAnsiTheme="minorHAnsi" w:hint="default"/>
      </w:rPr>
    </w:lvl>
    <w:lvl w:ilvl="5">
      <w:start w:val="1"/>
      <w:numFmt w:val="decimal"/>
      <w:lvlText w:val="%1.%2.%3.%4.%5.%6"/>
      <w:lvlJc w:val="left"/>
      <w:pPr>
        <w:ind w:left="1080" w:hanging="1080"/>
      </w:pPr>
      <w:rPr>
        <w:rFonts w:asciiTheme="minorHAnsi" w:eastAsiaTheme="minorEastAsia" w:hAnsiTheme="minorHAnsi" w:hint="default"/>
      </w:rPr>
    </w:lvl>
    <w:lvl w:ilvl="6">
      <w:start w:val="1"/>
      <w:numFmt w:val="decimal"/>
      <w:lvlText w:val="%1.%2.%3.%4.%5.%6.%7"/>
      <w:lvlJc w:val="left"/>
      <w:pPr>
        <w:ind w:left="1440" w:hanging="1440"/>
      </w:pPr>
      <w:rPr>
        <w:rFonts w:asciiTheme="minorHAnsi" w:eastAsiaTheme="minorEastAsia" w:hAnsiTheme="minorHAnsi" w:hint="default"/>
      </w:rPr>
    </w:lvl>
    <w:lvl w:ilvl="7">
      <w:start w:val="1"/>
      <w:numFmt w:val="decimal"/>
      <w:lvlText w:val="%1.%2.%3.%4.%5.%6.%7.%8"/>
      <w:lvlJc w:val="left"/>
      <w:pPr>
        <w:ind w:left="1440" w:hanging="1440"/>
      </w:pPr>
      <w:rPr>
        <w:rFonts w:asciiTheme="minorHAnsi" w:eastAsiaTheme="minorEastAsia" w:hAnsiTheme="minorHAnsi" w:hint="default"/>
      </w:rPr>
    </w:lvl>
    <w:lvl w:ilvl="8">
      <w:start w:val="1"/>
      <w:numFmt w:val="decimal"/>
      <w:lvlText w:val="%1.%2.%3.%4.%5.%6.%7.%8.%9"/>
      <w:lvlJc w:val="left"/>
      <w:pPr>
        <w:ind w:left="1800" w:hanging="1800"/>
      </w:pPr>
      <w:rPr>
        <w:rFonts w:asciiTheme="minorHAnsi" w:eastAsiaTheme="minorEastAsia" w:hAnsiTheme="minorHAnsi" w:hint="default"/>
      </w:rPr>
    </w:lvl>
  </w:abstractNum>
  <w:abstractNum w:abstractNumId="4" w15:restartNumberingAfterBreak="0">
    <w:nsid w:val="538EDB79"/>
    <w:multiLevelType w:val="hybridMultilevel"/>
    <w:tmpl w:val="DFDA2F02"/>
    <w:lvl w:ilvl="0" w:tplc="D29C5D5E">
      <w:start w:val="1"/>
      <w:numFmt w:val="decimal"/>
      <w:lvlText w:val="%1."/>
      <w:lvlJc w:val="left"/>
      <w:pPr>
        <w:ind w:left="720" w:hanging="360"/>
      </w:pPr>
    </w:lvl>
    <w:lvl w:ilvl="1" w:tplc="67827976">
      <w:start w:val="1"/>
      <w:numFmt w:val="lowerLetter"/>
      <w:lvlText w:val="%2."/>
      <w:lvlJc w:val="left"/>
      <w:pPr>
        <w:ind w:left="1440" w:hanging="360"/>
      </w:pPr>
    </w:lvl>
    <w:lvl w:ilvl="2" w:tplc="3ADC9D76">
      <w:start w:val="1"/>
      <w:numFmt w:val="lowerRoman"/>
      <w:lvlText w:val="%3."/>
      <w:lvlJc w:val="right"/>
      <w:pPr>
        <w:ind w:left="2160" w:hanging="180"/>
      </w:pPr>
    </w:lvl>
    <w:lvl w:ilvl="3" w:tplc="4B5443E6">
      <w:start w:val="1"/>
      <w:numFmt w:val="decimal"/>
      <w:lvlText w:val="%4."/>
      <w:lvlJc w:val="left"/>
      <w:pPr>
        <w:ind w:left="2880" w:hanging="360"/>
      </w:pPr>
    </w:lvl>
    <w:lvl w:ilvl="4" w:tplc="4DBEE374">
      <w:start w:val="1"/>
      <w:numFmt w:val="lowerLetter"/>
      <w:lvlText w:val="%5."/>
      <w:lvlJc w:val="left"/>
      <w:pPr>
        <w:ind w:left="3600" w:hanging="360"/>
      </w:pPr>
    </w:lvl>
    <w:lvl w:ilvl="5" w:tplc="895E739A">
      <w:start w:val="1"/>
      <w:numFmt w:val="lowerRoman"/>
      <w:lvlText w:val="%6."/>
      <w:lvlJc w:val="right"/>
      <w:pPr>
        <w:ind w:left="4320" w:hanging="180"/>
      </w:pPr>
    </w:lvl>
    <w:lvl w:ilvl="6" w:tplc="7BD2A2E2">
      <w:start w:val="1"/>
      <w:numFmt w:val="decimal"/>
      <w:lvlText w:val="%7."/>
      <w:lvlJc w:val="left"/>
      <w:pPr>
        <w:ind w:left="5040" w:hanging="360"/>
      </w:pPr>
    </w:lvl>
    <w:lvl w:ilvl="7" w:tplc="277AD726">
      <w:start w:val="1"/>
      <w:numFmt w:val="lowerLetter"/>
      <w:lvlText w:val="%8."/>
      <w:lvlJc w:val="left"/>
      <w:pPr>
        <w:ind w:left="5760" w:hanging="360"/>
      </w:pPr>
    </w:lvl>
    <w:lvl w:ilvl="8" w:tplc="4AD4030A">
      <w:start w:val="1"/>
      <w:numFmt w:val="lowerRoman"/>
      <w:lvlText w:val="%9."/>
      <w:lvlJc w:val="right"/>
      <w:pPr>
        <w:ind w:left="6480" w:hanging="180"/>
      </w:pPr>
    </w:lvl>
  </w:abstractNum>
  <w:abstractNum w:abstractNumId="5" w15:restartNumberingAfterBreak="0">
    <w:nsid w:val="64EF261F"/>
    <w:multiLevelType w:val="hybridMultilevel"/>
    <w:tmpl w:val="FFFFFFFF"/>
    <w:lvl w:ilvl="0" w:tplc="BE32FB10">
      <w:start w:val="1"/>
      <w:numFmt w:val="bullet"/>
      <w:lvlText w:val=""/>
      <w:lvlJc w:val="left"/>
      <w:pPr>
        <w:ind w:left="720" w:hanging="360"/>
      </w:pPr>
      <w:rPr>
        <w:rFonts w:ascii="Wingdings" w:hAnsi="Wingdings" w:hint="default"/>
      </w:rPr>
    </w:lvl>
    <w:lvl w:ilvl="1" w:tplc="51FE0D0E">
      <w:start w:val="1"/>
      <w:numFmt w:val="bullet"/>
      <w:lvlText w:val=""/>
      <w:lvlJc w:val="left"/>
      <w:pPr>
        <w:ind w:left="1440" w:hanging="360"/>
      </w:pPr>
      <w:rPr>
        <w:rFonts w:ascii="Wingdings" w:hAnsi="Wingdings" w:hint="default"/>
      </w:rPr>
    </w:lvl>
    <w:lvl w:ilvl="2" w:tplc="42A417E2">
      <w:start w:val="1"/>
      <w:numFmt w:val="bullet"/>
      <w:lvlText w:val=""/>
      <w:lvlJc w:val="left"/>
      <w:pPr>
        <w:ind w:left="2160" w:hanging="360"/>
      </w:pPr>
      <w:rPr>
        <w:rFonts w:ascii="Wingdings" w:hAnsi="Wingdings" w:hint="default"/>
      </w:rPr>
    </w:lvl>
    <w:lvl w:ilvl="3" w:tplc="B7D298C2">
      <w:start w:val="1"/>
      <w:numFmt w:val="bullet"/>
      <w:lvlText w:val=""/>
      <w:lvlJc w:val="left"/>
      <w:pPr>
        <w:ind w:left="2880" w:hanging="360"/>
      </w:pPr>
      <w:rPr>
        <w:rFonts w:ascii="Wingdings" w:hAnsi="Wingdings" w:hint="default"/>
      </w:rPr>
    </w:lvl>
    <w:lvl w:ilvl="4" w:tplc="C240999C">
      <w:start w:val="1"/>
      <w:numFmt w:val="bullet"/>
      <w:lvlText w:val=""/>
      <w:lvlJc w:val="left"/>
      <w:pPr>
        <w:ind w:left="3600" w:hanging="360"/>
      </w:pPr>
      <w:rPr>
        <w:rFonts w:ascii="Wingdings" w:hAnsi="Wingdings" w:hint="default"/>
      </w:rPr>
    </w:lvl>
    <w:lvl w:ilvl="5" w:tplc="5F3AC646">
      <w:start w:val="1"/>
      <w:numFmt w:val="bullet"/>
      <w:lvlText w:val=""/>
      <w:lvlJc w:val="left"/>
      <w:pPr>
        <w:ind w:left="4320" w:hanging="360"/>
      </w:pPr>
      <w:rPr>
        <w:rFonts w:ascii="Wingdings" w:hAnsi="Wingdings" w:hint="default"/>
      </w:rPr>
    </w:lvl>
    <w:lvl w:ilvl="6" w:tplc="156E8C5A">
      <w:start w:val="1"/>
      <w:numFmt w:val="bullet"/>
      <w:lvlText w:val=""/>
      <w:lvlJc w:val="left"/>
      <w:pPr>
        <w:ind w:left="5040" w:hanging="360"/>
      </w:pPr>
      <w:rPr>
        <w:rFonts w:ascii="Wingdings" w:hAnsi="Wingdings" w:hint="default"/>
      </w:rPr>
    </w:lvl>
    <w:lvl w:ilvl="7" w:tplc="F32CA566">
      <w:start w:val="1"/>
      <w:numFmt w:val="bullet"/>
      <w:lvlText w:val=""/>
      <w:lvlJc w:val="left"/>
      <w:pPr>
        <w:ind w:left="5760" w:hanging="360"/>
      </w:pPr>
      <w:rPr>
        <w:rFonts w:ascii="Wingdings" w:hAnsi="Wingdings" w:hint="default"/>
      </w:rPr>
    </w:lvl>
    <w:lvl w:ilvl="8" w:tplc="A24CB8BA">
      <w:start w:val="1"/>
      <w:numFmt w:val="bullet"/>
      <w:lvlText w:val=""/>
      <w:lvlJc w:val="left"/>
      <w:pPr>
        <w:ind w:left="6480" w:hanging="360"/>
      </w:pPr>
      <w:rPr>
        <w:rFonts w:ascii="Wingdings" w:hAnsi="Wingdings" w:hint="default"/>
      </w:rPr>
    </w:lvl>
  </w:abstractNum>
  <w:abstractNum w:abstractNumId="6" w15:restartNumberingAfterBreak="0">
    <w:nsid w:val="696351A5"/>
    <w:multiLevelType w:val="multilevel"/>
    <w:tmpl w:val="FA60D4E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67819300">
    <w:abstractNumId w:val="4"/>
  </w:num>
  <w:num w:numId="2" w16cid:durableId="1779443445">
    <w:abstractNumId w:val="5"/>
  </w:num>
  <w:num w:numId="3" w16cid:durableId="1700281672">
    <w:abstractNumId w:val="1"/>
  </w:num>
  <w:num w:numId="4" w16cid:durableId="1834490166">
    <w:abstractNumId w:val="6"/>
  </w:num>
  <w:num w:numId="5" w16cid:durableId="771823569">
    <w:abstractNumId w:val="3"/>
  </w:num>
  <w:num w:numId="6" w16cid:durableId="948896211">
    <w:abstractNumId w:val="2"/>
  </w:num>
  <w:num w:numId="7" w16cid:durableId="95179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95BCE"/>
    <w:rsid w:val="0000759B"/>
    <w:rsid w:val="0001143A"/>
    <w:rsid w:val="00012385"/>
    <w:rsid w:val="000153F8"/>
    <w:rsid w:val="000270CF"/>
    <w:rsid w:val="000311E0"/>
    <w:rsid w:val="00036672"/>
    <w:rsid w:val="00043E13"/>
    <w:rsid w:val="000478B4"/>
    <w:rsid w:val="00053BE3"/>
    <w:rsid w:val="00061806"/>
    <w:rsid w:val="00081BC2"/>
    <w:rsid w:val="000858B0"/>
    <w:rsid w:val="00093D2B"/>
    <w:rsid w:val="000A0FD6"/>
    <w:rsid w:val="000B088F"/>
    <w:rsid w:val="000C1EC8"/>
    <w:rsid w:val="000C3552"/>
    <w:rsid w:val="000D509B"/>
    <w:rsid w:val="000E218E"/>
    <w:rsid w:val="000E31C6"/>
    <w:rsid w:val="000E59F1"/>
    <w:rsid w:val="000F3600"/>
    <w:rsid w:val="000F3C02"/>
    <w:rsid w:val="000F59BE"/>
    <w:rsid w:val="00114BD1"/>
    <w:rsid w:val="00116A7C"/>
    <w:rsid w:val="0012134F"/>
    <w:rsid w:val="00121972"/>
    <w:rsid w:val="00121C4E"/>
    <w:rsid w:val="00127ADD"/>
    <w:rsid w:val="00131335"/>
    <w:rsid w:val="0013624C"/>
    <w:rsid w:val="0014327E"/>
    <w:rsid w:val="00143D9C"/>
    <w:rsid w:val="001461B7"/>
    <w:rsid w:val="001505F7"/>
    <w:rsid w:val="001649E2"/>
    <w:rsid w:val="00173A91"/>
    <w:rsid w:val="00175308"/>
    <w:rsid w:val="001919BF"/>
    <w:rsid w:val="001A0D85"/>
    <w:rsid w:val="001A192C"/>
    <w:rsid w:val="001D6144"/>
    <w:rsid w:val="001E1448"/>
    <w:rsid w:val="001E7FCB"/>
    <w:rsid w:val="001F01F6"/>
    <w:rsid w:val="001F18B1"/>
    <w:rsid w:val="002231B3"/>
    <w:rsid w:val="00236804"/>
    <w:rsid w:val="00243CC3"/>
    <w:rsid w:val="00246D24"/>
    <w:rsid w:val="00251D17"/>
    <w:rsid w:val="00252657"/>
    <w:rsid w:val="00255DCF"/>
    <w:rsid w:val="0025699C"/>
    <w:rsid w:val="00265010"/>
    <w:rsid w:val="00266434"/>
    <w:rsid w:val="0026784E"/>
    <w:rsid w:val="002720A9"/>
    <w:rsid w:val="00273F41"/>
    <w:rsid w:val="0028231C"/>
    <w:rsid w:val="00292DAE"/>
    <w:rsid w:val="002A175E"/>
    <w:rsid w:val="002A43DC"/>
    <w:rsid w:val="002B05C0"/>
    <w:rsid w:val="002B0F41"/>
    <w:rsid w:val="002B47DA"/>
    <w:rsid w:val="002B5EFF"/>
    <w:rsid w:val="002C05E1"/>
    <w:rsid w:val="002C48CF"/>
    <w:rsid w:val="002D1B6D"/>
    <w:rsid w:val="002D3E6F"/>
    <w:rsid w:val="002E2919"/>
    <w:rsid w:val="002F30C9"/>
    <w:rsid w:val="00301DA9"/>
    <w:rsid w:val="003316D2"/>
    <w:rsid w:val="00335221"/>
    <w:rsid w:val="00337994"/>
    <w:rsid w:val="00345F49"/>
    <w:rsid w:val="0034604C"/>
    <w:rsid w:val="003469DA"/>
    <w:rsid w:val="003501F2"/>
    <w:rsid w:val="00354A8F"/>
    <w:rsid w:val="00362BB9"/>
    <w:rsid w:val="00370682"/>
    <w:rsid w:val="00370F94"/>
    <w:rsid w:val="00371E48"/>
    <w:rsid w:val="0037350C"/>
    <w:rsid w:val="0039160B"/>
    <w:rsid w:val="0039569A"/>
    <w:rsid w:val="00396FC1"/>
    <w:rsid w:val="003A3F77"/>
    <w:rsid w:val="003C4816"/>
    <w:rsid w:val="003C6ED1"/>
    <w:rsid w:val="003D31E7"/>
    <w:rsid w:val="003E5DC9"/>
    <w:rsid w:val="003F28CA"/>
    <w:rsid w:val="004026BB"/>
    <w:rsid w:val="00414B67"/>
    <w:rsid w:val="00416837"/>
    <w:rsid w:val="00427EAD"/>
    <w:rsid w:val="00447FCB"/>
    <w:rsid w:val="00452B66"/>
    <w:rsid w:val="00456C1E"/>
    <w:rsid w:val="0046026A"/>
    <w:rsid w:val="00470260"/>
    <w:rsid w:val="0047171E"/>
    <w:rsid w:val="0049047F"/>
    <w:rsid w:val="00490694"/>
    <w:rsid w:val="00492DD6"/>
    <w:rsid w:val="004A5891"/>
    <w:rsid w:val="004B5C7A"/>
    <w:rsid w:val="004B75E2"/>
    <w:rsid w:val="004C32B9"/>
    <w:rsid w:val="004C43FE"/>
    <w:rsid w:val="004C780F"/>
    <w:rsid w:val="004D5854"/>
    <w:rsid w:val="004D6BBC"/>
    <w:rsid w:val="004E2893"/>
    <w:rsid w:val="004E2FB6"/>
    <w:rsid w:val="004F2ECC"/>
    <w:rsid w:val="004F57EE"/>
    <w:rsid w:val="00502F25"/>
    <w:rsid w:val="005032CC"/>
    <w:rsid w:val="00506425"/>
    <w:rsid w:val="0050657F"/>
    <w:rsid w:val="00523C67"/>
    <w:rsid w:val="005405CE"/>
    <w:rsid w:val="0054401B"/>
    <w:rsid w:val="00556F51"/>
    <w:rsid w:val="00565AE2"/>
    <w:rsid w:val="00586E1C"/>
    <w:rsid w:val="005B5567"/>
    <w:rsid w:val="005B7501"/>
    <w:rsid w:val="005C155F"/>
    <w:rsid w:val="005D1C91"/>
    <w:rsid w:val="005E57D0"/>
    <w:rsid w:val="005F091D"/>
    <w:rsid w:val="005F6EBC"/>
    <w:rsid w:val="00610F20"/>
    <w:rsid w:val="00615CD0"/>
    <w:rsid w:val="00617DD1"/>
    <w:rsid w:val="00620272"/>
    <w:rsid w:val="00643B54"/>
    <w:rsid w:val="00644E13"/>
    <w:rsid w:val="006471AD"/>
    <w:rsid w:val="00650811"/>
    <w:rsid w:val="006605B0"/>
    <w:rsid w:val="00660C5A"/>
    <w:rsid w:val="006737DB"/>
    <w:rsid w:val="00676080"/>
    <w:rsid w:val="006860AA"/>
    <w:rsid w:val="00696668"/>
    <w:rsid w:val="006A2889"/>
    <w:rsid w:val="006B36E6"/>
    <w:rsid w:val="006B6899"/>
    <w:rsid w:val="006B7F1E"/>
    <w:rsid w:val="006C04FB"/>
    <w:rsid w:val="006C5749"/>
    <w:rsid w:val="006C6F1E"/>
    <w:rsid w:val="006E65E6"/>
    <w:rsid w:val="006F1DD3"/>
    <w:rsid w:val="006F3B41"/>
    <w:rsid w:val="006F7522"/>
    <w:rsid w:val="00700EB2"/>
    <w:rsid w:val="00700EFD"/>
    <w:rsid w:val="007212B9"/>
    <w:rsid w:val="00722933"/>
    <w:rsid w:val="0075283A"/>
    <w:rsid w:val="00753254"/>
    <w:rsid w:val="00754FA6"/>
    <w:rsid w:val="00755AEA"/>
    <w:rsid w:val="00760110"/>
    <w:rsid w:val="0076132F"/>
    <w:rsid w:val="0076197F"/>
    <w:rsid w:val="00774642"/>
    <w:rsid w:val="00775C1C"/>
    <w:rsid w:val="00790FD9"/>
    <w:rsid w:val="007C6F4D"/>
    <w:rsid w:val="007D67C3"/>
    <w:rsid w:val="007E0A87"/>
    <w:rsid w:val="007E5F93"/>
    <w:rsid w:val="007F2950"/>
    <w:rsid w:val="0081408B"/>
    <w:rsid w:val="00823F49"/>
    <w:rsid w:val="00827C28"/>
    <w:rsid w:val="00836036"/>
    <w:rsid w:val="008406E7"/>
    <w:rsid w:val="0084241B"/>
    <w:rsid w:val="00850622"/>
    <w:rsid w:val="008547D4"/>
    <w:rsid w:val="0085528D"/>
    <w:rsid w:val="00860BDE"/>
    <w:rsid w:val="00864B77"/>
    <w:rsid w:val="00870184"/>
    <w:rsid w:val="0088189A"/>
    <w:rsid w:val="00883C5A"/>
    <w:rsid w:val="00886D5B"/>
    <w:rsid w:val="00895301"/>
    <w:rsid w:val="008C056D"/>
    <w:rsid w:val="008D3958"/>
    <w:rsid w:val="008D5B2C"/>
    <w:rsid w:val="008D6FE0"/>
    <w:rsid w:val="008F6B91"/>
    <w:rsid w:val="009064DC"/>
    <w:rsid w:val="009131AE"/>
    <w:rsid w:val="00915A84"/>
    <w:rsid w:val="0091645F"/>
    <w:rsid w:val="00923A79"/>
    <w:rsid w:val="009247B4"/>
    <w:rsid w:val="00934C45"/>
    <w:rsid w:val="0093615E"/>
    <w:rsid w:val="00940481"/>
    <w:rsid w:val="00942A82"/>
    <w:rsid w:val="00952029"/>
    <w:rsid w:val="00956D5E"/>
    <w:rsid w:val="00957CC3"/>
    <w:rsid w:val="00957CD6"/>
    <w:rsid w:val="009619C3"/>
    <w:rsid w:val="0097299D"/>
    <w:rsid w:val="009858C2"/>
    <w:rsid w:val="00997421"/>
    <w:rsid w:val="009A0DAF"/>
    <w:rsid w:val="009A4DBF"/>
    <w:rsid w:val="009A53F3"/>
    <w:rsid w:val="009A5DCE"/>
    <w:rsid w:val="009B1BCC"/>
    <w:rsid w:val="009C1BF0"/>
    <w:rsid w:val="009C28F0"/>
    <w:rsid w:val="009C32A2"/>
    <w:rsid w:val="009C4AC5"/>
    <w:rsid w:val="009E1B5E"/>
    <w:rsid w:val="009F09C6"/>
    <w:rsid w:val="009F43A6"/>
    <w:rsid w:val="00A02CCD"/>
    <w:rsid w:val="00A03269"/>
    <w:rsid w:val="00A07BD9"/>
    <w:rsid w:val="00A170E7"/>
    <w:rsid w:val="00A231F5"/>
    <w:rsid w:val="00A25AA2"/>
    <w:rsid w:val="00A27223"/>
    <w:rsid w:val="00A307EA"/>
    <w:rsid w:val="00A33105"/>
    <w:rsid w:val="00A36C22"/>
    <w:rsid w:val="00A43CE8"/>
    <w:rsid w:val="00A57196"/>
    <w:rsid w:val="00A578AE"/>
    <w:rsid w:val="00A57CC8"/>
    <w:rsid w:val="00A77540"/>
    <w:rsid w:val="00A85A24"/>
    <w:rsid w:val="00A938B0"/>
    <w:rsid w:val="00A96150"/>
    <w:rsid w:val="00AA09BD"/>
    <w:rsid w:val="00AA7077"/>
    <w:rsid w:val="00AC7A7E"/>
    <w:rsid w:val="00AD0085"/>
    <w:rsid w:val="00AD12C4"/>
    <w:rsid w:val="00AD3FD1"/>
    <w:rsid w:val="00AE627B"/>
    <w:rsid w:val="00AF3CE6"/>
    <w:rsid w:val="00AF7A6A"/>
    <w:rsid w:val="00B04AA2"/>
    <w:rsid w:val="00B130E6"/>
    <w:rsid w:val="00B14FCB"/>
    <w:rsid w:val="00B20EFF"/>
    <w:rsid w:val="00B31433"/>
    <w:rsid w:val="00B31BD1"/>
    <w:rsid w:val="00B333A8"/>
    <w:rsid w:val="00B33C36"/>
    <w:rsid w:val="00B51209"/>
    <w:rsid w:val="00B522A4"/>
    <w:rsid w:val="00B72118"/>
    <w:rsid w:val="00B8699D"/>
    <w:rsid w:val="00B93DF4"/>
    <w:rsid w:val="00BB7C5B"/>
    <w:rsid w:val="00BC738B"/>
    <w:rsid w:val="00BC7D8F"/>
    <w:rsid w:val="00BD171F"/>
    <w:rsid w:val="00BE1727"/>
    <w:rsid w:val="00BF00E1"/>
    <w:rsid w:val="00BF151E"/>
    <w:rsid w:val="00BF2C27"/>
    <w:rsid w:val="00C147E1"/>
    <w:rsid w:val="00C169B9"/>
    <w:rsid w:val="00C206C4"/>
    <w:rsid w:val="00C206F5"/>
    <w:rsid w:val="00C252A2"/>
    <w:rsid w:val="00C41CF8"/>
    <w:rsid w:val="00C57554"/>
    <w:rsid w:val="00C61872"/>
    <w:rsid w:val="00C622E4"/>
    <w:rsid w:val="00C652FF"/>
    <w:rsid w:val="00C72041"/>
    <w:rsid w:val="00C769A7"/>
    <w:rsid w:val="00C87C7C"/>
    <w:rsid w:val="00C919CA"/>
    <w:rsid w:val="00CA1894"/>
    <w:rsid w:val="00CA223B"/>
    <w:rsid w:val="00CC51C1"/>
    <w:rsid w:val="00CE1730"/>
    <w:rsid w:val="00CE4D5C"/>
    <w:rsid w:val="00CE7DE6"/>
    <w:rsid w:val="00CF4053"/>
    <w:rsid w:val="00CF5DFD"/>
    <w:rsid w:val="00D02758"/>
    <w:rsid w:val="00D03A0A"/>
    <w:rsid w:val="00D12261"/>
    <w:rsid w:val="00D30752"/>
    <w:rsid w:val="00D46D0D"/>
    <w:rsid w:val="00D536F4"/>
    <w:rsid w:val="00D54749"/>
    <w:rsid w:val="00D63B72"/>
    <w:rsid w:val="00D71C7A"/>
    <w:rsid w:val="00D732C6"/>
    <w:rsid w:val="00D734A8"/>
    <w:rsid w:val="00D92A39"/>
    <w:rsid w:val="00D970E3"/>
    <w:rsid w:val="00D97373"/>
    <w:rsid w:val="00DA61A2"/>
    <w:rsid w:val="00DB0750"/>
    <w:rsid w:val="00DB36E8"/>
    <w:rsid w:val="00DC4F0C"/>
    <w:rsid w:val="00DC6E05"/>
    <w:rsid w:val="00DE00C9"/>
    <w:rsid w:val="00DF28E3"/>
    <w:rsid w:val="00DF3B32"/>
    <w:rsid w:val="00DF3ECC"/>
    <w:rsid w:val="00E024AD"/>
    <w:rsid w:val="00E113F9"/>
    <w:rsid w:val="00E11B0D"/>
    <w:rsid w:val="00E160A4"/>
    <w:rsid w:val="00E2097B"/>
    <w:rsid w:val="00E23AF4"/>
    <w:rsid w:val="00E269FF"/>
    <w:rsid w:val="00E54EDA"/>
    <w:rsid w:val="00E647C0"/>
    <w:rsid w:val="00E6489B"/>
    <w:rsid w:val="00E70BA6"/>
    <w:rsid w:val="00E73390"/>
    <w:rsid w:val="00E73621"/>
    <w:rsid w:val="00E85DD3"/>
    <w:rsid w:val="00E87FD6"/>
    <w:rsid w:val="00EC2C6C"/>
    <w:rsid w:val="00EC5F7E"/>
    <w:rsid w:val="00ED1FF3"/>
    <w:rsid w:val="00ED3F2B"/>
    <w:rsid w:val="00EE7BEB"/>
    <w:rsid w:val="00EF0BE8"/>
    <w:rsid w:val="00EF6115"/>
    <w:rsid w:val="00F0175D"/>
    <w:rsid w:val="00F02994"/>
    <w:rsid w:val="00F02FA2"/>
    <w:rsid w:val="00F0773E"/>
    <w:rsid w:val="00F07D80"/>
    <w:rsid w:val="00F2001F"/>
    <w:rsid w:val="00F22843"/>
    <w:rsid w:val="00F40DCB"/>
    <w:rsid w:val="00F559D6"/>
    <w:rsid w:val="00F57B6F"/>
    <w:rsid w:val="00F62648"/>
    <w:rsid w:val="00F62F55"/>
    <w:rsid w:val="00F73AC5"/>
    <w:rsid w:val="00F75A07"/>
    <w:rsid w:val="00F8773C"/>
    <w:rsid w:val="00F91166"/>
    <w:rsid w:val="00F9419C"/>
    <w:rsid w:val="00F94210"/>
    <w:rsid w:val="00FA18C5"/>
    <w:rsid w:val="00FA46D0"/>
    <w:rsid w:val="00FA5274"/>
    <w:rsid w:val="00FA6951"/>
    <w:rsid w:val="00FD1264"/>
    <w:rsid w:val="00FD2AD6"/>
    <w:rsid w:val="00FD617E"/>
    <w:rsid w:val="00FE2264"/>
    <w:rsid w:val="00FF2008"/>
    <w:rsid w:val="01621507"/>
    <w:rsid w:val="019E0AAA"/>
    <w:rsid w:val="02F9AACE"/>
    <w:rsid w:val="03C47FEF"/>
    <w:rsid w:val="044AF24A"/>
    <w:rsid w:val="07C11748"/>
    <w:rsid w:val="0998BD69"/>
    <w:rsid w:val="099C088B"/>
    <w:rsid w:val="0B56FF8A"/>
    <w:rsid w:val="0CE732B3"/>
    <w:rsid w:val="0DA3B34A"/>
    <w:rsid w:val="11FEE7F1"/>
    <w:rsid w:val="12ADE2E3"/>
    <w:rsid w:val="181509E1"/>
    <w:rsid w:val="1AE768E3"/>
    <w:rsid w:val="1F90D07C"/>
    <w:rsid w:val="212AD8B7"/>
    <w:rsid w:val="23D4E7CE"/>
    <w:rsid w:val="2427698A"/>
    <w:rsid w:val="2629132E"/>
    <w:rsid w:val="33517EC4"/>
    <w:rsid w:val="3372421D"/>
    <w:rsid w:val="33B41E09"/>
    <w:rsid w:val="33C3D1C7"/>
    <w:rsid w:val="34379E93"/>
    <w:rsid w:val="3449D641"/>
    <w:rsid w:val="34D95BCE"/>
    <w:rsid w:val="38BF96CF"/>
    <w:rsid w:val="3CDA5508"/>
    <w:rsid w:val="3F17A59C"/>
    <w:rsid w:val="43E11882"/>
    <w:rsid w:val="45E4819A"/>
    <w:rsid w:val="4F8149B2"/>
    <w:rsid w:val="5039113D"/>
    <w:rsid w:val="51955DEC"/>
    <w:rsid w:val="52B1196B"/>
    <w:rsid w:val="59138FE0"/>
    <w:rsid w:val="59404313"/>
    <w:rsid w:val="5980156D"/>
    <w:rsid w:val="5C2607BF"/>
    <w:rsid w:val="60742FAC"/>
    <w:rsid w:val="6169688B"/>
    <w:rsid w:val="6188B929"/>
    <w:rsid w:val="641FA0D7"/>
    <w:rsid w:val="64BA8F78"/>
    <w:rsid w:val="6531A0BD"/>
    <w:rsid w:val="6563C8F6"/>
    <w:rsid w:val="67903673"/>
    <w:rsid w:val="6A097681"/>
    <w:rsid w:val="6A450182"/>
    <w:rsid w:val="6DF79392"/>
    <w:rsid w:val="6E372C42"/>
    <w:rsid w:val="70274518"/>
    <w:rsid w:val="7308CDC2"/>
    <w:rsid w:val="73B3764E"/>
    <w:rsid w:val="7430610C"/>
    <w:rsid w:val="7856C767"/>
    <w:rsid w:val="78F2B05C"/>
    <w:rsid w:val="795EA6C8"/>
    <w:rsid w:val="7F7DEC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5BCE"/>
  <w15:chartTrackingRefBased/>
  <w15:docId w15:val="{E02293A5-C0EA-46E7-9705-027982DE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9A5DC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23C6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3603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3603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33517EC4"/>
    <w:pPr>
      <w:ind w:left="720"/>
    </w:pPr>
  </w:style>
  <w:style w:type="character" w:styleId="a4">
    <w:name w:val="annotation reference"/>
    <w:basedOn w:val="a0"/>
    <w:uiPriority w:val="99"/>
    <w:semiHidden/>
    <w:unhideWhenUsed/>
    <w:rsid w:val="00D02758"/>
    <w:rPr>
      <w:sz w:val="16"/>
      <w:szCs w:val="16"/>
    </w:rPr>
  </w:style>
  <w:style w:type="numbering" w:customStyle="1" w:styleId="1">
    <w:name w:val="当前列表1"/>
    <w:uiPriority w:val="99"/>
    <w:rsid w:val="0014327E"/>
    <w:pPr>
      <w:numPr>
        <w:numId w:val="3"/>
      </w:numPr>
    </w:pPr>
  </w:style>
  <w:style w:type="character" w:styleId="a5">
    <w:name w:val="Placeholder Text"/>
    <w:basedOn w:val="a0"/>
    <w:uiPriority w:val="99"/>
    <w:semiHidden/>
    <w:rsid w:val="00754FA6"/>
    <w:rPr>
      <w:color w:val="666666"/>
    </w:rPr>
  </w:style>
  <w:style w:type="table" w:styleId="a6">
    <w:name w:val="Table Grid"/>
    <w:basedOn w:val="a1"/>
    <w:uiPriority w:val="39"/>
    <w:rsid w:val="00C16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标题 1 字符"/>
    <w:basedOn w:val="a0"/>
    <w:link w:val="10"/>
    <w:uiPriority w:val="9"/>
    <w:rsid w:val="009A5DCE"/>
    <w:rPr>
      <w:b/>
      <w:bCs/>
      <w:kern w:val="44"/>
      <w:sz w:val="44"/>
      <w:szCs w:val="44"/>
    </w:rPr>
  </w:style>
  <w:style w:type="paragraph" w:styleId="TOC">
    <w:name w:val="TOC Heading"/>
    <w:basedOn w:val="10"/>
    <w:next w:val="a"/>
    <w:uiPriority w:val="39"/>
    <w:unhideWhenUsed/>
    <w:qFormat/>
    <w:rsid w:val="009A5DCE"/>
    <w:pPr>
      <w:widowControl/>
      <w:spacing w:before="480" w:after="0" w:line="276" w:lineRule="auto"/>
      <w:jc w:val="left"/>
      <w:outlineLvl w:val="9"/>
    </w:pPr>
    <w:rPr>
      <w:rFonts w:asciiTheme="majorHAnsi" w:eastAsiaTheme="majorEastAsia" w:hAnsiTheme="majorHAnsi" w:cstheme="majorBidi"/>
      <w:color w:val="0F4761" w:themeColor="accent1" w:themeShade="BF"/>
      <w:kern w:val="0"/>
      <w:sz w:val="28"/>
      <w:szCs w:val="28"/>
    </w:rPr>
  </w:style>
  <w:style w:type="paragraph" w:styleId="TOC2">
    <w:name w:val="toc 2"/>
    <w:basedOn w:val="a"/>
    <w:next w:val="a"/>
    <w:autoRedefine/>
    <w:uiPriority w:val="39"/>
    <w:unhideWhenUsed/>
    <w:rsid w:val="00A938B0"/>
    <w:pPr>
      <w:tabs>
        <w:tab w:val="left" w:pos="660"/>
        <w:tab w:val="right" w:leader="dot" w:pos="8296"/>
      </w:tabs>
      <w:spacing w:after="0" w:line="360" w:lineRule="auto"/>
      <w:ind w:left="220"/>
      <w:jc w:val="left"/>
    </w:pPr>
    <w:rPr>
      <w:rFonts w:ascii="Times New Roman" w:eastAsiaTheme="minorHAnsi" w:hAnsi="Times New Roman" w:cs="Times New Roman"/>
      <w:b/>
      <w:bCs/>
      <w:smallCaps/>
      <w:noProof/>
    </w:rPr>
  </w:style>
  <w:style w:type="paragraph" w:styleId="TOC1">
    <w:name w:val="toc 1"/>
    <w:basedOn w:val="a"/>
    <w:next w:val="a"/>
    <w:autoRedefine/>
    <w:uiPriority w:val="39"/>
    <w:unhideWhenUsed/>
    <w:rsid w:val="009A5DCE"/>
    <w:pPr>
      <w:spacing w:before="120" w:after="120"/>
      <w:jc w:val="left"/>
    </w:pPr>
    <w:rPr>
      <w:rFonts w:eastAsiaTheme="minorHAnsi"/>
      <w:b/>
      <w:bCs/>
      <w:caps/>
      <w:sz w:val="20"/>
      <w:szCs w:val="20"/>
    </w:rPr>
  </w:style>
  <w:style w:type="paragraph" w:styleId="TOC3">
    <w:name w:val="toc 3"/>
    <w:basedOn w:val="a"/>
    <w:next w:val="a"/>
    <w:autoRedefine/>
    <w:uiPriority w:val="39"/>
    <w:unhideWhenUsed/>
    <w:rsid w:val="009A5DCE"/>
    <w:pPr>
      <w:spacing w:after="0"/>
      <w:ind w:left="440"/>
      <w:jc w:val="left"/>
    </w:pPr>
    <w:rPr>
      <w:rFonts w:eastAsiaTheme="minorHAnsi"/>
      <w:i/>
      <w:iCs/>
      <w:sz w:val="20"/>
      <w:szCs w:val="20"/>
    </w:rPr>
  </w:style>
  <w:style w:type="paragraph" w:styleId="TOC4">
    <w:name w:val="toc 4"/>
    <w:basedOn w:val="a"/>
    <w:next w:val="a"/>
    <w:autoRedefine/>
    <w:uiPriority w:val="39"/>
    <w:unhideWhenUsed/>
    <w:rsid w:val="009A5DCE"/>
    <w:pPr>
      <w:spacing w:after="0"/>
      <w:ind w:left="660"/>
      <w:jc w:val="left"/>
    </w:pPr>
    <w:rPr>
      <w:rFonts w:eastAsiaTheme="minorHAnsi"/>
      <w:sz w:val="18"/>
      <w:szCs w:val="18"/>
    </w:rPr>
  </w:style>
  <w:style w:type="paragraph" w:styleId="TOC5">
    <w:name w:val="toc 5"/>
    <w:basedOn w:val="a"/>
    <w:next w:val="a"/>
    <w:autoRedefine/>
    <w:uiPriority w:val="39"/>
    <w:unhideWhenUsed/>
    <w:rsid w:val="009A5DCE"/>
    <w:pPr>
      <w:spacing w:after="0"/>
      <w:ind w:left="880"/>
      <w:jc w:val="left"/>
    </w:pPr>
    <w:rPr>
      <w:rFonts w:eastAsiaTheme="minorHAnsi"/>
      <w:sz w:val="18"/>
      <w:szCs w:val="18"/>
    </w:rPr>
  </w:style>
  <w:style w:type="paragraph" w:styleId="TOC6">
    <w:name w:val="toc 6"/>
    <w:basedOn w:val="a"/>
    <w:next w:val="a"/>
    <w:autoRedefine/>
    <w:uiPriority w:val="39"/>
    <w:unhideWhenUsed/>
    <w:rsid w:val="009A5DCE"/>
    <w:pPr>
      <w:spacing w:after="0"/>
      <w:ind w:left="1100"/>
      <w:jc w:val="left"/>
    </w:pPr>
    <w:rPr>
      <w:rFonts w:eastAsiaTheme="minorHAnsi"/>
      <w:sz w:val="18"/>
      <w:szCs w:val="18"/>
    </w:rPr>
  </w:style>
  <w:style w:type="paragraph" w:styleId="TOC7">
    <w:name w:val="toc 7"/>
    <w:basedOn w:val="a"/>
    <w:next w:val="a"/>
    <w:autoRedefine/>
    <w:uiPriority w:val="39"/>
    <w:unhideWhenUsed/>
    <w:rsid w:val="009A5DCE"/>
    <w:pPr>
      <w:spacing w:after="0"/>
      <w:ind w:left="1320"/>
      <w:jc w:val="left"/>
    </w:pPr>
    <w:rPr>
      <w:rFonts w:eastAsiaTheme="minorHAnsi"/>
      <w:sz w:val="18"/>
      <w:szCs w:val="18"/>
    </w:rPr>
  </w:style>
  <w:style w:type="paragraph" w:styleId="TOC8">
    <w:name w:val="toc 8"/>
    <w:basedOn w:val="a"/>
    <w:next w:val="a"/>
    <w:autoRedefine/>
    <w:uiPriority w:val="39"/>
    <w:unhideWhenUsed/>
    <w:rsid w:val="009A5DCE"/>
    <w:pPr>
      <w:spacing w:after="0"/>
      <w:ind w:left="1540"/>
      <w:jc w:val="left"/>
    </w:pPr>
    <w:rPr>
      <w:rFonts w:eastAsiaTheme="minorHAnsi"/>
      <w:sz w:val="18"/>
      <w:szCs w:val="18"/>
    </w:rPr>
  </w:style>
  <w:style w:type="paragraph" w:styleId="TOC9">
    <w:name w:val="toc 9"/>
    <w:basedOn w:val="a"/>
    <w:next w:val="a"/>
    <w:autoRedefine/>
    <w:uiPriority w:val="39"/>
    <w:unhideWhenUsed/>
    <w:rsid w:val="009A5DCE"/>
    <w:pPr>
      <w:spacing w:after="0"/>
      <w:ind w:left="1760"/>
      <w:jc w:val="left"/>
    </w:pPr>
    <w:rPr>
      <w:rFonts w:eastAsiaTheme="minorHAnsi"/>
      <w:sz w:val="18"/>
      <w:szCs w:val="18"/>
    </w:rPr>
  </w:style>
  <w:style w:type="character" w:customStyle="1" w:styleId="20">
    <w:name w:val="标题 2 字符"/>
    <w:basedOn w:val="a0"/>
    <w:link w:val="2"/>
    <w:uiPriority w:val="9"/>
    <w:rsid w:val="00523C6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36036"/>
    <w:rPr>
      <w:b/>
      <w:bCs/>
      <w:sz w:val="32"/>
      <w:szCs w:val="32"/>
    </w:rPr>
  </w:style>
  <w:style w:type="character" w:customStyle="1" w:styleId="40">
    <w:name w:val="标题 4 字符"/>
    <w:basedOn w:val="a0"/>
    <w:link w:val="4"/>
    <w:uiPriority w:val="9"/>
    <w:rsid w:val="00836036"/>
    <w:rPr>
      <w:rFonts w:asciiTheme="majorHAnsi" w:eastAsiaTheme="majorEastAsia" w:hAnsiTheme="majorHAnsi" w:cstheme="majorBidi"/>
      <w:b/>
      <w:bCs/>
      <w:sz w:val="28"/>
      <w:szCs w:val="28"/>
    </w:rPr>
  </w:style>
  <w:style w:type="character" w:styleId="a7">
    <w:name w:val="Hyperlink"/>
    <w:basedOn w:val="a0"/>
    <w:uiPriority w:val="99"/>
    <w:unhideWhenUsed/>
    <w:rsid w:val="00292DAE"/>
    <w:rPr>
      <w:color w:val="467886" w:themeColor="hyperlink"/>
      <w:u w:val="single"/>
    </w:rPr>
  </w:style>
  <w:style w:type="table" w:customStyle="1" w:styleId="a8">
    <w:name w:val="三线表"/>
    <w:basedOn w:val="a1"/>
    <w:uiPriority w:val="99"/>
    <w:rsid w:val="005C155F"/>
    <w:pPr>
      <w:spacing w:after="0" w:line="240" w:lineRule="auto"/>
      <w:jc w:val="center"/>
    </w:pPr>
    <w:rPr>
      <w:rFonts w:ascii="Times New Roman" w:eastAsia="Times New Roman"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9">
    <w:name w:val="footer"/>
    <w:basedOn w:val="a"/>
    <w:link w:val="aa"/>
    <w:uiPriority w:val="99"/>
    <w:unhideWhenUsed/>
    <w:rsid w:val="00236804"/>
    <w:pPr>
      <w:tabs>
        <w:tab w:val="center" w:pos="4153"/>
        <w:tab w:val="right" w:pos="8306"/>
      </w:tabs>
      <w:snapToGrid w:val="0"/>
      <w:spacing w:line="240" w:lineRule="auto"/>
      <w:jc w:val="left"/>
    </w:pPr>
    <w:rPr>
      <w:sz w:val="18"/>
      <w:szCs w:val="18"/>
    </w:rPr>
  </w:style>
  <w:style w:type="character" w:customStyle="1" w:styleId="aa">
    <w:name w:val="页脚 字符"/>
    <w:basedOn w:val="a0"/>
    <w:link w:val="a9"/>
    <w:uiPriority w:val="99"/>
    <w:rsid w:val="00236804"/>
    <w:rPr>
      <w:sz w:val="18"/>
      <w:szCs w:val="18"/>
    </w:rPr>
  </w:style>
  <w:style w:type="character" w:styleId="ab">
    <w:name w:val="page number"/>
    <w:basedOn w:val="a0"/>
    <w:uiPriority w:val="99"/>
    <w:semiHidden/>
    <w:unhideWhenUsed/>
    <w:rsid w:val="00236804"/>
  </w:style>
  <w:style w:type="paragraph" w:styleId="ac">
    <w:name w:val="header"/>
    <w:basedOn w:val="a"/>
    <w:link w:val="ad"/>
    <w:uiPriority w:val="99"/>
    <w:unhideWhenUsed/>
    <w:rsid w:val="00236804"/>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2368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e-ada-lovelace-2024/irp-jc2024"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9FFCA-297A-D345-B9D7-10FB047A5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4995</Words>
  <Characters>28476</Characters>
  <Application>Microsoft Office Word</Application>
  <DocSecurity>0</DocSecurity>
  <Lines>237</Lines>
  <Paragraphs>66</Paragraphs>
  <ScaleCrop>false</ScaleCrop>
  <Company/>
  <LinksUpToDate>false</LinksUpToDate>
  <CharactersWithSpaces>33405</CharactersWithSpaces>
  <SharedDoc>false</SharedDoc>
  <HLinks>
    <vt:vector size="156" baseType="variant">
      <vt:variant>
        <vt:i4>1310772</vt:i4>
      </vt:variant>
      <vt:variant>
        <vt:i4>149</vt:i4>
      </vt:variant>
      <vt:variant>
        <vt:i4>0</vt:i4>
      </vt:variant>
      <vt:variant>
        <vt:i4>5</vt:i4>
      </vt:variant>
      <vt:variant>
        <vt:lpwstr/>
      </vt:variant>
      <vt:variant>
        <vt:lpwstr>_Toc207214059</vt:lpwstr>
      </vt:variant>
      <vt:variant>
        <vt:i4>1310772</vt:i4>
      </vt:variant>
      <vt:variant>
        <vt:i4>143</vt:i4>
      </vt:variant>
      <vt:variant>
        <vt:i4>0</vt:i4>
      </vt:variant>
      <vt:variant>
        <vt:i4>5</vt:i4>
      </vt:variant>
      <vt:variant>
        <vt:lpwstr/>
      </vt:variant>
      <vt:variant>
        <vt:lpwstr>_Toc207214058</vt:lpwstr>
      </vt:variant>
      <vt:variant>
        <vt:i4>1310772</vt:i4>
      </vt:variant>
      <vt:variant>
        <vt:i4>137</vt:i4>
      </vt:variant>
      <vt:variant>
        <vt:i4>0</vt:i4>
      </vt:variant>
      <vt:variant>
        <vt:i4>5</vt:i4>
      </vt:variant>
      <vt:variant>
        <vt:lpwstr/>
      </vt:variant>
      <vt:variant>
        <vt:lpwstr>_Toc207214057</vt:lpwstr>
      </vt:variant>
      <vt:variant>
        <vt:i4>1310772</vt:i4>
      </vt:variant>
      <vt:variant>
        <vt:i4>131</vt:i4>
      </vt:variant>
      <vt:variant>
        <vt:i4>0</vt:i4>
      </vt:variant>
      <vt:variant>
        <vt:i4>5</vt:i4>
      </vt:variant>
      <vt:variant>
        <vt:lpwstr/>
      </vt:variant>
      <vt:variant>
        <vt:lpwstr>_Toc207214056</vt:lpwstr>
      </vt:variant>
      <vt:variant>
        <vt:i4>1310772</vt:i4>
      </vt:variant>
      <vt:variant>
        <vt:i4>125</vt:i4>
      </vt:variant>
      <vt:variant>
        <vt:i4>0</vt:i4>
      </vt:variant>
      <vt:variant>
        <vt:i4>5</vt:i4>
      </vt:variant>
      <vt:variant>
        <vt:lpwstr/>
      </vt:variant>
      <vt:variant>
        <vt:lpwstr>_Toc207214055</vt:lpwstr>
      </vt:variant>
      <vt:variant>
        <vt:i4>1310772</vt:i4>
      </vt:variant>
      <vt:variant>
        <vt:i4>119</vt:i4>
      </vt:variant>
      <vt:variant>
        <vt:i4>0</vt:i4>
      </vt:variant>
      <vt:variant>
        <vt:i4>5</vt:i4>
      </vt:variant>
      <vt:variant>
        <vt:lpwstr/>
      </vt:variant>
      <vt:variant>
        <vt:lpwstr>_Toc207214054</vt:lpwstr>
      </vt:variant>
      <vt:variant>
        <vt:i4>1310772</vt:i4>
      </vt:variant>
      <vt:variant>
        <vt:i4>113</vt:i4>
      </vt:variant>
      <vt:variant>
        <vt:i4>0</vt:i4>
      </vt:variant>
      <vt:variant>
        <vt:i4>5</vt:i4>
      </vt:variant>
      <vt:variant>
        <vt:lpwstr/>
      </vt:variant>
      <vt:variant>
        <vt:lpwstr>_Toc207214053</vt:lpwstr>
      </vt:variant>
      <vt:variant>
        <vt:i4>1310772</vt:i4>
      </vt:variant>
      <vt:variant>
        <vt:i4>107</vt:i4>
      </vt:variant>
      <vt:variant>
        <vt:i4>0</vt:i4>
      </vt:variant>
      <vt:variant>
        <vt:i4>5</vt:i4>
      </vt:variant>
      <vt:variant>
        <vt:lpwstr/>
      </vt:variant>
      <vt:variant>
        <vt:lpwstr>_Toc207214052</vt:lpwstr>
      </vt:variant>
      <vt:variant>
        <vt:i4>1310772</vt:i4>
      </vt:variant>
      <vt:variant>
        <vt:i4>101</vt:i4>
      </vt:variant>
      <vt:variant>
        <vt:i4>0</vt:i4>
      </vt:variant>
      <vt:variant>
        <vt:i4>5</vt:i4>
      </vt:variant>
      <vt:variant>
        <vt:lpwstr/>
      </vt:variant>
      <vt:variant>
        <vt:lpwstr>_Toc207214051</vt:lpwstr>
      </vt:variant>
      <vt:variant>
        <vt:i4>1310772</vt:i4>
      </vt:variant>
      <vt:variant>
        <vt:i4>95</vt:i4>
      </vt:variant>
      <vt:variant>
        <vt:i4>0</vt:i4>
      </vt:variant>
      <vt:variant>
        <vt:i4>5</vt:i4>
      </vt:variant>
      <vt:variant>
        <vt:lpwstr/>
      </vt:variant>
      <vt:variant>
        <vt:lpwstr>_Toc207214050</vt:lpwstr>
      </vt:variant>
      <vt:variant>
        <vt:i4>1376308</vt:i4>
      </vt:variant>
      <vt:variant>
        <vt:i4>89</vt:i4>
      </vt:variant>
      <vt:variant>
        <vt:i4>0</vt:i4>
      </vt:variant>
      <vt:variant>
        <vt:i4>5</vt:i4>
      </vt:variant>
      <vt:variant>
        <vt:lpwstr/>
      </vt:variant>
      <vt:variant>
        <vt:lpwstr>_Toc207214049</vt:lpwstr>
      </vt:variant>
      <vt:variant>
        <vt:i4>1376308</vt:i4>
      </vt:variant>
      <vt:variant>
        <vt:i4>83</vt:i4>
      </vt:variant>
      <vt:variant>
        <vt:i4>0</vt:i4>
      </vt:variant>
      <vt:variant>
        <vt:i4>5</vt:i4>
      </vt:variant>
      <vt:variant>
        <vt:lpwstr/>
      </vt:variant>
      <vt:variant>
        <vt:lpwstr>_Toc207214048</vt:lpwstr>
      </vt:variant>
      <vt:variant>
        <vt:i4>1376308</vt:i4>
      </vt:variant>
      <vt:variant>
        <vt:i4>77</vt:i4>
      </vt:variant>
      <vt:variant>
        <vt:i4>0</vt:i4>
      </vt:variant>
      <vt:variant>
        <vt:i4>5</vt:i4>
      </vt:variant>
      <vt:variant>
        <vt:lpwstr/>
      </vt:variant>
      <vt:variant>
        <vt:lpwstr>_Toc207214047</vt:lpwstr>
      </vt:variant>
      <vt:variant>
        <vt:i4>1376308</vt:i4>
      </vt:variant>
      <vt:variant>
        <vt:i4>71</vt:i4>
      </vt:variant>
      <vt:variant>
        <vt:i4>0</vt:i4>
      </vt:variant>
      <vt:variant>
        <vt:i4>5</vt:i4>
      </vt:variant>
      <vt:variant>
        <vt:lpwstr/>
      </vt:variant>
      <vt:variant>
        <vt:lpwstr>_Toc207214046</vt:lpwstr>
      </vt:variant>
      <vt:variant>
        <vt:i4>1376308</vt:i4>
      </vt:variant>
      <vt:variant>
        <vt:i4>65</vt:i4>
      </vt:variant>
      <vt:variant>
        <vt:i4>0</vt:i4>
      </vt:variant>
      <vt:variant>
        <vt:i4>5</vt:i4>
      </vt:variant>
      <vt:variant>
        <vt:lpwstr/>
      </vt:variant>
      <vt:variant>
        <vt:lpwstr>_Toc207214045</vt:lpwstr>
      </vt:variant>
      <vt:variant>
        <vt:i4>1376308</vt:i4>
      </vt:variant>
      <vt:variant>
        <vt:i4>59</vt:i4>
      </vt:variant>
      <vt:variant>
        <vt:i4>0</vt:i4>
      </vt:variant>
      <vt:variant>
        <vt:i4>5</vt:i4>
      </vt:variant>
      <vt:variant>
        <vt:lpwstr/>
      </vt:variant>
      <vt:variant>
        <vt:lpwstr>_Toc207214044</vt:lpwstr>
      </vt:variant>
      <vt:variant>
        <vt:i4>1376308</vt:i4>
      </vt:variant>
      <vt:variant>
        <vt:i4>53</vt:i4>
      </vt:variant>
      <vt:variant>
        <vt:i4>0</vt:i4>
      </vt:variant>
      <vt:variant>
        <vt:i4>5</vt:i4>
      </vt:variant>
      <vt:variant>
        <vt:lpwstr/>
      </vt:variant>
      <vt:variant>
        <vt:lpwstr>_Toc207214043</vt:lpwstr>
      </vt:variant>
      <vt:variant>
        <vt:i4>1376308</vt:i4>
      </vt:variant>
      <vt:variant>
        <vt:i4>47</vt:i4>
      </vt:variant>
      <vt:variant>
        <vt:i4>0</vt:i4>
      </vt:variant>
      <vt:variant>
        <vt:i4>5</vt:i4>
      </vt:variant>
      <vt:variant>
        <vt:lpwstr/>
      </vt:variant>
      <vt:variant>
        <vt:lpwstr>_Toc207214042</vt:lpwstr>
      </vt:variant>
      <vt:variant>
        <vt:i4>1376308</vt:i4>
      </vt:variant>
      <vt:variant>
        <vt:i4>41</vt:i4>
      </vt:variant>
      <vt:variant>
        <vt:i4>0</vt:i4>
      </vt:variant>
      <vt:variant>
        <vt:i4>5</vt:i4>
      </vt:variant>
      <vt:variant>
        <vt:lpwstr/>
      </vt:variant>
      <vt:variant>
        <vt:lpwstr>_Toc207214041</vt:lpwstr>
      </vt:variant>
      <vt:variant>
        <vt:i4>1376308</vt:i4>
      </vt:variant>
      <vt:variant>
        <vt:i4>35</vt:i4>
      </vt:variant>
      <vt:variant>
        <vt:i4>0</vt:i4>
      </vt:variant>
      <vt:variant>
        <vt:i4>5</vt:i4>
      </vt:variant>
      <vt:variant>
        <vt:lpwstr/>
      </vt:variant>
      <vt:variant>
        <vt:lpwstr>_Toc207214040</vt:lpwstr>
      </vt:variant>
      <vt:variant>
        <vt:i4>1179700</vt:i4>
      </vt:variant>
      <vt:variant>
        <vt:i4>29</vt:i4>
      </vt:variant>
      <vt:variant>
        <vt:i4>0</vt:i4>
      </vt:variant>
      <vt:variant>
        <vt:i4>5</vt:i4>
      </vt:variant>
      <vt:variant>
        <vt:lpwstr/>
      </vt:variant>
      <vt:variant>
        <vt:lpwstr>_Toc207214039</vt:lpwstr>
      </vt:variant>
      <vt:variant>
        <vt:i4>1179700</vt:i4>
      </vt:variant>
      <vt:variant>
        <vt:i4>23</vt:i4>
      </vt:variant>
      <vt:variant>
        <vt:i4>0</vt:i4>
      </vt:variant>
      <vt:variant>
        <vt:i4>5</vt:i4>
      </vt:variant>
      <vt:variant>
        <vt:lpwstr/>
      </vt:variant>
      <vt:variant>
        <vt:lpwstr>_Toc207214038</vt:lpwstr>
      </vt:variant>
      <vt:variant>
        <vt:i4>1179700</vt:i4>
      </vt:variant>
      <vt:variant>
        <vt:i4>17</vt:i4>
      </vt:variant>
      <vt:variant>
        <vt:i4>0</vt:i4>
      </vt:variant>
      <vt:variant>
        <vt:i4>5</vt:i4>
      </vt:variant>
      <vt:variant>
        <vt:lpwstr/>
      </vt:variant>
      <vt:variant>
        <vt:lpwstr>_Toc207214037</vt:lpwstr>
      </vt:variant>
      <vt:variant>
        <vt:i4>1179700</vt:i4>
      </vt:variant>
      <vt:variant>
        <vt:i4>11</vt:i4>
      </vt:variant>
      <vt:variant>
        <vt:i4>0</vt:i4>
      </vt:variant>
      <vt:variant>
        <vt:i4>5</vt:i4>
      </vt:variant>
      <vt:variant>
        <vt:lpwstr/>
      </vt:variant>
      <vt:variant>
        <vt:lpwstr>_Toc207214036</vt:lpwstr>
      </vt:variant>
      <vt:variant>
        <vt:i4>1179700</vt:i4>
      </vt:variant>
      <vt:variant>
        <vt:i4>5</vt:i4>
      </vt:variant>
      <vt:variant>
        <vt:i4>0</vt:i4>
      </vt:variant>
      <vt:variant>
        <vt:i4>5</vt:i4>
      </vt:variant>
      <vt:variant>
        <vt:lpwstr/>
      </vt:variant>
      <vt:variant>
        <vt:lpwstr>_Toc207214035</vt:lpwstr>
      </vt:variant>
      <vt:variant>
        <vt:i4>3342450</vt:i4>
      </vt:variant>
      <vt:variant>
        <vt:i4>0</vt:i4>
      </vt:variant>
      <vt:variant>
        <vt:i4>0</vt:i4>
      </vt:variant>
      <vt:variant>
        <vt:i4>5</vt:i4>
      </vt:variant>
      <vt:variant>
        <vt:lpwstr>https://github.com/ese-ada-lovelace-2024/irp-jc2024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Jiaxuan</dc:creator>
  <cp:keywords/>
  <dc:description/>
  <cp:lastModifiedBy>Cheng, Jiaxuan</cp:lastModifiedBy>
  <cp:revision>2</cp:revision>
  <cp:lastPrinted>2025-08-27T13:55:00Z</cp:lastPrinted>
  <dcterms:created xsi:type="dcterms:W3CDTF">2025-08-27T13:59:00Z</dcterms:created>
  <dcterms:modified xsi:type="dcterms:W3CDTF">2025-08-27T13:59:00Z</dcterms:modified>
</cp:coreProperties>
</file>