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16321">
      <w:pPr>
        <w:spacing w:after="8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互联网信息服务安全评估报告</w:t>
      </w:r>
    </w:p>
    <w:p w14:paraId="19363448">
      <w:pPr>
        <w:spacing w:after="280"/>
        <w:jc w:val="center"/>
      </w:pPr>
      <w:r>
        <w:rPr>
          <w:rFonts w:ascii="黑体" w:hAnsi="黑体" w:eastAsia="黑体" w:cs="黑体"/>
          <w:b/>
          <w:bCs/>
          <w:sz w:val="28"/>
          <w:szCs w:val="28"/>
        </w:rPr>
        <w:t>（自评估）</w:t>
      </w:r>
    </w:p>
    <w:p w14:paraId="737C5A07">
      <w:pPr>
        <w:spacing w:before="240" w:after="160"/>
      </w:pPr>
      <w:r>
        <w:rPr>
          <w:rFonts w:ascii="黑体" w:hAnsi="黑体" w:eastAsia="黑体" w:cs="黑体"/>
          <w:b/>
          <w:bCs/>
          <w:sz w:val="28"/>
          <w:szCs w:val="28"/>
        </w:rPr>
        <w:t>一、评估主体基本信息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1D73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6C06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网站名称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9134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智学职达（面向职教学校的 AI 个性化学习平台）</w:t>
            </w:r>
          </w:p>
        </w:tc>
      </w:tr>
      <w:tr w14:paraId="0E9D3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0A1B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网站域名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B21A6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www.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zhzdai.xyz</w:t>
            </w:r>
          </w:p>
        </w:tc>
      </w:tr>
      <w:tr w14:paraId="76A74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525F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服务器地址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7799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8.163.105.116（境内云服务器）</w:t>
            </w:r>
            <w:bookmarkStart w:id="0" w:name="_GoBack"/>
            <w:bookmarkEnd w:id="0"/>
          </w:p>
        </w:tc>
      </w:tr>
      <w:tr w14:paraId="0C307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ACAA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主办单位类型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B91C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个人</w:t>
            </w:r>
          </w:p>
        </w:tc>
      </w:tr>
      <w:tr w14:paraId="3A727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D1FB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网站负责人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8A604">
            <w:pPr>
              <w:jc w:val="left"/>
            </w:pP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黄朕</w:t>
            </w:r>
          </w:p>
        </w:tc>
      </w:tr>
      <w:tr w14:paraId="78F1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EB07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联系电话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3E850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15778769767</w:t>
            </w:r>
          </w:p>
        </w:tc>
      </w:tr>
      <w:tr w14:paraId="0F76F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55BE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电子邮箱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848E9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j2647046805@163.com</w:t>
            </w:r>
          </w:p>
        </w:tc>
      </w:tr>
      <w:tr w14:paraId="0125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0D04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ICP 备案号</w:t>
            </w:r>
          </w:p>
        </w:tc>
        <w:tc>
          <w:tcPr>
            <w:tcW w:w="6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1DFB4">
            <w:pPr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桂ICP备2026021376号</w:t>
            </w:r>
          </w:p>
        </w:tc>
      </w:tr>
    </w:tbl>
    <w:p w14:paraId="27DAA911">
      <w:pPr>
        <w:spacing w:before="240" w:after="160"/>
      </w:pPr>
      <w:r>
        <w:rPr>
          <w:rFonts w:ascii="黑体" w:hAnsi="黑体" w:eastAsia="黑体" w:cs="黑体"/>
          <w:b/>
          <w:bCs/>
          <w:sz w:val="28"/>
          <w:szCs w:val="28"/>
        </w:rPr>
        <w:t>二、评估对象及事由</w:t>
      </w:r>
    </w:p>
    <w:p w14:paraId="282B3DAB">
      <w:pPr>
        <w:spacing w:after="12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本次评估对象为“智学职达”网站及其配套信息服务。该平台面向高校及职业教育学生提供课程学习、AI 智能答疑、随机测验、学情统计等教育服务，服务功能中包含用户注册登录、课程群聊、消息发布等具有舆论属性或社会动员能力的信息服务功能。</w:t>
      </w:r>
    </w:p>
    <w:p w14:paraId="292B3867">
      <w:pPr>
        <w:spacing w:after="12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依据《中华人民共和国网络安全法》《具有舆论属性或社会动员能力的互联网信息服务安全评估规定》等法律法规要求，网站负责人按照自评估方式，对上线的相关信息服务的安全情况开展安全评估。</w:t>
      </w:r>
    </w:p>
    <w:p w14:paraId="45932773">
      <w:pPr>
        <w:spacing w:before="240" w:after="160"/>
      </w:pPr>
      <w:r>
        <w:rPr>
          <w:rFonts w:ascii="黑体" w:hAnsi="黑体" w:eastAsia="黑体" w:cs="黑体"/>
          <w:b/>
          <w:bCs/>
          <w:sz w:val="28"/>
          <w:szCs w:val="28"/>
        </w:rPr>
        <w:t>三、评估内容</w:t>
      </w:r>
    </w:p>
    <w:p w14:paraId="314B423C">
      <w:pPr>
        <w:spacing w:after="120" w:line="360" w:lineRule="auto"/>
        <w:jc w:val="both"/>
      </w:pPr>
      <w:r>
        <w:rPr>
          <w:rFonts w:ascii="宋体" w:hAnsi="宋体" w:eastAsia="宋体" w:cs="宋体"/>
          <w:b/>
          <w:bCs/>
          <w:sz w:val="24"/>
          <w:szCs w:val="24"/>
        </w:rPr>
        <w:t>（一）安全管理制度</w:t>
      </w:r>
    </w:p>
    <w:p w14:paraId="246AE8A5">
      <w:pPr>
        <w:spacing w:after="12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平台已指定安全管理负责人，全面负责网站信息安全和用户数据安全工作；建立信息巡查、应急处置、日志留存等管理制度，明确管理人员对用户发布内容的审核、删除、封禁等处置权限。</w:t>
      </w:r>
    </w:p>
    <w:p w14:paraId="0AC77892">
      <w:pPr>
        <w:spacing w:after="120" w:line="360" w:lineRule="auto"/>
        <w:jc w:val="both"/>
      </w:pPr>
      <w:r>
        <w:rPr>
          <w:rFonts w:ascii="宋体" w:hAnsi="宋体" w:eastAsia="宋体" w:cs="宋体"/>
          <w:b/>
          <w:bCs/>
          <w:sz w:val="24"/>
          <w:szCs w:val="24"/>
        </w:rPr>
        <w:t>（二）用户真实身份核验</w:t>
      </w:r>
    </w:p>
    <w:p w14:paraId="23B849C6">
      <w:pPr>
        <w:spacing w:after="12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平台实行实名注册制度，用户须使用学号/用户名注册并登录后方可使用各项功能；注册信息（学号、姓名、班级、联系方式等）存储于自建数据库，注册信息及登录信息留存时间不少于 6 个月。</w:t>
      </w:r>
    </w:p>
    <w:p w14:paraId="64E5DA13">
      <w:pPr>
        <w:spacing w:after="120" w:line="360" w:lineRule="auto"/>
        <w:jc w:val="both"/>
      </w:pPr>
      <w:r>
        <w:rPr>
          <w:rFonts w:ascii="宋体" w:hAnsi="宋体" w:eastAsia="宋体" w:cs="宋体"/>
          <w:b/>
          <w:bCs/>
          <w:sz w:val="24"/>
          <w:szCs w:val="24"/>
        </w:rPr>
        <w:t>（三）日志信息留存</w:t>
      </w:r>
    </w:p>
    <w:p w14:paraId="2DFB377F">
      <w:pPr>
        <w:spacing w:after="12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服务器采用 Nginx 反向代理与 Spring Boot 后端服务，开启访问日志与操作日志记录，完整记录用户账号、操作时间、操作类型、网络源地址、目标地址、网络源端口、客户端硬件特征等信息；系统日志与业务数据定期备份，留存时间不少于 6 个月。</w:t>
      </w:r>
    </w:p>
    <w:p w14:paraId="4AF4BF59">
      <w:pPr>
        <w:spacing w:after="120" w:line="360" w:lineRule="auto"/>
        <w:jc w:val="both"/>
      </w:pPr>
      <w:r>
        <w:rPr>
          <w:rFonts w:ascii="宋体" w:hAnsi="宋体" w:eastAsia="宋体" w:cs="宋体"/>
          <w:b/>
          <w:bCs/>
          <w:sz w:val="24"/>
          <w:szCs w:val="24"/>
        </w:rPr>
        <w:t>（四）违法有害信息防范处置</w:t>
      </w:r>
    </w:p>
    <w:p w14:paraId="13C6E2B1">
      <w:pPr>
        <w:spacing w:after="12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平台为校内教学服务平台，仅限注册师生使用，聊天及发布内容仅课程成员可见。平台配备关键词过滤与人工巡查机制，对用户账号、群组名称、昵称、简介及发布、转发、评论等信息进行管理；发现违法有害信息立即删除、屏蔽，完整保存发布记录与处置记录（不少于 6 个月），并向属地公安机关报告；对违规用户采取禁言、封禁账号等处置措施。</w:t>
      </w:r>
    </w:p>
    <w:p w14:paraId="305086BF">
      <w:pPr>
        <w:spacing w:after="120" w:line="360" w:lineRule="auto"/>
        <w:jc w:val="both"/>
      </w:pPr>
      <w:r>
        <w:rPr>
          <w:rFonts w:ascii="宋体" w:hAnsi="宋体" w:eastAsia="宋体" w:cs="宋体"/>
          <w:b/>
          <w:bCs/>
          <w:sz w:val="24"/>
          <w:szCs w:val="24"/>
        </w:rPr>
        <w:t>（五）个人信息保护</w:t>
      </w:r>
    </w:p>
    <w:p w14:paraId="4DD8E666">
      <w:pPr>
        <w:spacing w:after="12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平台严格遵守《中华人民共和国个人信息保护法》要求：用户密码加密存储，数据传输采用安全通道；个人信息的收集、存储、使用严格限定于提供教学服务所必需的范围，不向第三方提供；服务器部署防火墙与访问控制策略，数据库定期备份，防止数据泄露、篡改、丢失。</w:t>
      </w:r>
    </w:p>
    <w:p w14:paraId="38359E0B">
      <w:pPr>
        <w:spacing w:after="120" w:line="360" w:lineRule="auto"/>
        <w:jc w:val="both"/>
      </w:pPr>
      <w:r>
        <w:rPr>
          <w:rFonts w:ascii="宋体" w:hAnsi="宋体" w:eastAsia="宋体" w:cs="宋体"/>
          <w:b/>
          <w:bCs/>
          <w:sz w:val="24"/>
          <w:szCs w:val="24"/>
        </w:rPr>
        <w:t>（六）投诉举报机制</w:t>
      </w:r>
    </w:p>
    <w:p w14:paraId="26F87964">
      <w:pPr>
        <w:spacing w:after="12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平台建立投诉举报机制，公布投诉举报邮箱和联系电话；收到投诉举报后 24 小时内核实处置，并保存相关处理记录。</w:t>
      </w:r>
    </w:p>
    <w:p w14:paraId="6155AAED">
      <w:pPr>
        <w:spacing w:after="120" w:line="360" w:lineRule="auto"/>
        <w:jc w:val="both"/>
      </w:pPr>
      <w:r>
        <w:rPr>
          <w:rFonts w:ascii="宋体" w:hAnsi="宋体" w:eastAsia="宋体" w:cs="宋体"/>
          <w:b/>
          <w:bCs/>
          <w:sz w:val="24"/>
          <w:szCs w:val="24"/>
        </w:rPr>
        <w:t>（七）配合监管与执法</w:t>
      </w:r>
    </w:p>
    <w:p w14:paraId="032D2E9A">
      <w:pPr>
        <w:spacing w:after="12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平台指定安全管理负责人为对接人，保持通讯畅通；依法保存用户注册信息、登录日志、操作日志及发布内容记录，可按照《网络安全法》等法律法规要求，向公安、网信等监管部门如实提供相关技术数据与协助，接到监管部门通知后第一时间响应处置。</w:t>
      </w:r>
    </w:p>
    <w:p w14:paraId="20F0964D">
      <w:pPr>
        <w:spacing w:before="240" w:after="160"/>
      </w:pPr>
      <w:r>
        <w:rPr>
          <w:rFonts w:ascii="黑体" w:hAnsi="黑体" w:eastAsia="黑体" w:cs="黑体"/>
          <w:b/>
          <w:bCs/>
          <w:sz w:val="28"/>
          <w:szCs w:val="28"/>
        </w:rPr>
        <w:t>四、评估结论</w:t>
      </w:r>
    </w:p>
    <w:p w14:paraId="79AC1476">
      <w:pPr>
        <w:spacing w:after="12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经自评估，“智学职达”网站在安全管理制度、用户真实身份核验、日志留存、违法有害信息防范处置、个人信息保护、投诉举报与配合监管等方面均具备相应的安全管控能力，平台服务对象范围限定、用户规模可控，不具有较大的舆论属性和社会动员能力风险，信息服务上线运行安全可控。</w:t>
      </w:r>
    </w:p>
    <w:p w14:paraId="531A06F5">
      <w:pPr>
        <w:spacing w:before="48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评估人（签名）：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691515" cy="394335"/>
            <wp:effectExtent l="0" t="0" r="6985" b="12065"/>
            <wp:docPr id="1" name="图片 1" descr="IMG_20260704_182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704_1820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1515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7DEC">
      <w:pPr>
        <w:spacing w:before="200"/>
      </w:pPr>
      <w:r>
        <w:rPr>
          <w:rFonts w:ascii="宋体" w:hAnsi="宋体" w:eastAsia="宋体" w:cs="宋体"/>
          <w:sz w:val="24"/>
          <w:szCs w:val="24"/>
        </w:rPr>
        <w:t>日　　　　期：</w:t>
      </w:r>
      <w:r>
        <w:rPr>
          <w:rFonts w:hint="eastAsia" w:cs="宋体"/>
          <w:sz w:val="24"/>
          <w:szCs w:val="24"/>
          <w:lang w:val="en-US" w:eastAsia="zh-CN"/>
        </w:rPr>
        <w:t>2026</w:t>
      </w:r>
      <w:r>
        <w:rPr>
          <w:rFonts w:ascii="宋体" w:hAnsi="宋体" w:eastAsia="宋体" w:cs="宋体"/>
          <w:sz w:val="24"/>
          <w:szCs w:val="24"/>
        </w:rPr>
        <w:t>年</w:t>
      </w:r>
      <w:r>
        <w:rPr>
          <w:rFonts w:hint="eastAsia" w:cs="宋体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sz w:val="24"/>
          <w:szCs w:val="24"/>
        </w:rPr>
        <w:t>月</w:t>
      </w:r>
      <w:r>
        <w:rPr>
          <w:rFonts w:hint="eastAsia" w:cs="宋体"/>
          <w:sz w:val="24"/>
          <w:szCs w:val="24"/>
          <w:lang w:val="en-US" w:eastAsia="zh-CN"/>
        </w:rPr>
        <w:t>16</w:t>
      </w:r>
      <w:r>
        <w:rPr>
          <w:rFonts w:ascii="宋体" w:hAnsi="宋体" w:eastAsia="宋体" w:cs="宋体"/>
          <w:sz w:val="24"/>
          <w:szCs w:val="24"/>
        </w:rPr>
        <w:t>日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2A74455"/>
    <w:rsid w:val="47146F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1310</Words>
  <Characters>1357</Characters>
  <TotalTime>1</TotalTime>
  <ScaleCrop>false</ScaleCrop>
  <LinksUpToDate>false</LinksUpToDate>
  <CharactersWithSpaces>1378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2026-09-16T07:25:00Z</dcterms:created>
  <dc:creator>Un-named</dc:creator>
  <cp:lastModifiedBy>黄朕</cp:lastModifiedBy>
  <dcterms:modified xsi:type="dcterms:W3CDTF">2026-09-16T07:28:32Z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eyJoZGlkIjoiZWY3MmM3MDNiNWEzNDdkZjkxYjM4NDYxMmY1ZDdhZDIiLCJ1c2VySWQiOiIxNzcwMjU5NTQ5In0=</vt:lpwstr>
  </property>
  <property fmtid="{D5CDD505-2E9C-101B-9397-08002B2CF9AE}" pid="3" name="KSOProductBuildVer">
    <vt:lpwstr>2052-12.1.0.23542</vt:lpwstr>
  </property>
  <property fmtid="{D5CDD505-2E9C-101B-9397-08002B2CF9AE}" pid="4" name="ICV">
    <vt:lpwstr>CB1526A254DC4395A936DC82879CACDA_12</vt:lpwstr>
  </property>
</Properties>
</file>