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黑体" w:eastAsia="黑体"/>
          <w:b/>
          <w:sz w:val="36"/>
          <w:szCs w:val="36"/>
        </w:rPr>
      </w:pPr>
      <w:r>
        <w:rPr>
          <w:rFonts w:ascii="宋体" w:hAnsi="宋体" w:cs="宋体"/>
          <w:kern w:val="0"/>
          <w:sz w:val="24"/>
        </w:rPr>
        <w:pict>
          <v:group id="_x0000_s1229" o:spid="_x0000_s1229" o:spt="203" style="position:absolute;left:0pt;margin-left:351pt;margin-top:7.8pt;height:23.8pt;width:128.35pt;z-index:251660288;mso-width-relative:page;mso-height-relative:page;" coordorigin="2352,4130" coordsize="2399,459203">
            <o:lock v:ext="edit" aspectratio="t"/>
            <v:shape id="_x0000_s1230" o:spid="_x0000_s1230" style="position:absolute;left:2352;top:4152;height:427;width:406;" fillcolor="#024182" filled="t" stroked="f" coordsize="2884,2937" path="m2884,2937l2099,2937,747,921,747,2937,0,2937,0,0,976,0,2137,1682,2137,0,2884,0,2884,2937xe">
              <v:path arrowok="t"/>
              <v:fill on="t" focussize="0,0"/>
              <v:stroke on="f"/>
              <v:imagedata o:title=""/>
              <o:lock v:ext="edit" aspectratio="t"/>
            </v:shape>
            <v:shape id="_x0000_s1231" o:spid="_x0000_s1231" o:spt="100" style="position:absolute;left:2788;top:4248;height:339;width:358;" fillcolor="#024182" filled="t" stroked="f" coordsize="2532,2344" adj=",,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<v:path arrowok="t" o:connecttype="segments"/>
              <v:fill on="t" focussize="0,0"/>
              <v:stroke on="f" joinstyle="round"/>
              <v:imagedata o:title=""/>
              <o:lock v:ext="edit" aspectratio="t"/>
            </v:shape>
            <v:shape id="_x0000_s1232" o:spid="_x0000_s1232" style="position:absolute;left:3173;top:4256;height:331;width:338;" fillcolor="#024182" filled="t" stroked="f" coordsize="2397,2282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<v:path arrowok="t"/>
              <v:fill on="t" focussize="0,0"/>
              <v:stroke on="f"/>
              <v:imagedata o:title=""/>
              <o:lock v:ext="edit" aspectratio="t"/>
            </v:shape>
            <v:shape id="_x0000_s1233" o:spid="_x0000_s1233" style="position:absolute;left:3541;top:4248;height:339;width:316;" fillcolor="#024182" filled="t" stroked="f" coordsize="2241,2339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<v:path arrowok="t"/>
              <v:fill on="t" focussize="0,0"/>
              <v:stroke on="f"/>
              <v:imagedata o:title=""/>
              <o:lock v:ext="edit" aspectratio="t"/>
            </v:shape>
            <v:shape id="_x0000_s1234" o:spid="_x0000_s1234" o:spt="100" style="position:absolute;left:3878;top:4248;height:341;width:370;" fillcolor="#024182" filled="t" stroked="f" coordsize="2624,2356" adj=",,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<v:path arrowok="t" o:connecttype="segments"/>
              <v:fill on="t" focussize="0,0"/>
              <v:stroke on="f" joinstyle="round"/>
              <v:imagedata o:title=""/>
              <o:lock v:ext="edit" aspectratio="t"/>
            </v:shape>
            <v:shape id="_x0000_s1235" o:spid="_x0000_s1235" style="position:absolute;left:4263;top:4130;height:455;width:488;" fillcolor="#024182" filled="t" stroked="f" coordsize="3469,3131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<v:path arrowok="t"/>
              <v:fill on="t" focussize="0,0"/>
              <v:stroke on="f"/>
              <v:imagedata o:title=""/>
              <o:lock v:ext="edit" aspectratio="t"/>
            </v:shape>
          </v:group>
        </w:pict>
      </w:r>
      <w:r>
        <w:rPr>
          <w:rFonts w:hint="eastAsia" w:ascii="黑体" w:eastAsia="黑体"/>
          <w:b/>
          <w:sz w:val="36"/>
          <w:szCs w:val="36"/>
        </w:rPr>
        <w:t>密级：秘密</w:t>
      </w:r>
    </w:p>
    <w:p>
      <w:pPr>
        <w:adjustRightInd w:val="0"/>
        <w:snapToGrid w:val="0"/>
        <w:rPr>
          <w:rFonts w:eastAsia="楷体_GB2312"/>
          <w:sz w:val="28"/>
        </w:rPr>
      </w:pPr>
      <w:r>
        <w:rPr>
          <w:rFonts w:hint="eastAsia" w:eastAsia="楷体_GB2312"/>
          <w:sz w:val="28"/>
        </w:rPr>
        <w:t>文件编号：</w:t>
      </w:r>
      <w:r>
        <w:rPr>
          <w:rFonts w:eastAsia="楷体_GB2312"/>
          <w:sz w:val="28"/>
        </w:rPr>
        <w:t>D0</w:t>
      </w:r>
      <w:r>
        <w:rPr>
          <w:rFonts w:hint="eastAsia" w:eastAsia="楷体_GB2312"/>
          <w:sz w:val="28"/>
        </w:rPr>
        <w:t>0</w:t>
      </w:r>
      <w:r>
        <w:rPr>
          <w:rFonts w:eastAsia="楷体_GB2312"/>
          <w:sz w:val="28"/>
        </w:rPr>
        <w:t>-</w:t>
      </w:r>
      <w:r>
        <w:rPr>
          <w:rFonts w:hint="eastAsia" w:eastAsia="楷体_GB2312"/>
          <w:sz w:val="28"/>
        </w:rPr>
        <w:t>000000</w:t>
      </w: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  <w:r>
        <w:rPr>
          <w:rFonts w:hint="eastAsia" w:eastAsia="楷体_GB2312"/>
          <w:sz w:val="84"/>
          <w:szCs w:val="84"/>
        </w:rPr>
        <w:t>用例规约</w:t>
      </w:r>
    </w:p>
    <w:p>
      <w:pPr>
        <w:adjustRightInd w:val="0"/>
        <w:snapToGrid w:val="0"/>
        <w:jc w:val="center"/>
        <w:rPr>
          <w:rFonts w:ascii="楷体_GB2312" w:hAnsi="Arial" w:eastAsia="楷体_GB2312"/>
          <w:b/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ind w:left="2" w:leftChars="1" w:right="4" w:rightChars="2"/>
        <w:jc w:val="center"/>
      </w:pPr>
      <w:bookmarkStart w:id="47" w:name="_GoBack"/>
      <w:bookmarkEnd w:id="47"/>
      <w:r>
        <w:pict>
          <v:shape id="_x0000_s1227" o:spid="_x0000_s1227" o:spt="202" type="#_x0000_t202" style="position:absolute;left:0pt;margin-left:-10.4pt;margin-top:384.3pt;height:69.6pt;width:457.6pt;mso-position-vertical-relative:page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szCs w:val="48"/>
                    </w:rPr>
                  </w:pPr>
                  <w:r>
                    <w:rPr>
                      <w:rFonts w:hint="eastAsia" w:eastAsia="黑体"/>
                      <w:b/>
                      <w:i/>
                      <w:color w:val="333333"/>
                      <w:sz w:val="48"/>
                      <w:szCs w:val="48"/>
                      <w:lang w:eastAsia="zh-CN"/>
                    </w:rPr>
                    <w:t>腾讯</w:t>
                  </w:r>
                  <w:r>
                    <w:rPr>
                      <w:rFonts w:hint="eastAsia" w:eastAsia="黑体"/>
                      <w:b/>
                      <w:i/>
                      <w:color w:val="333333"/>
                      <w:sz w:val="48"/>
                      <w:szCs w:val="48"/>
                    </w:rPr>
                    <w:t>智能制造云平台</w:t>
                  </w:r>
                </w:p>
              </w:txbxContent>
            </v:textbox>
          </v:shape>
        </w:pict>
      </w:r>
    </w:p>
    <w:p>
      <w:pPr>
        <w:rPr>
          <w:rFonts w:ascii="仿宋_GB2312" w:eastAsia="仿宋_GB2312"/>
        </w:rPr>
      </w:pPr>
    </w:p>
    <w:p>
      <w:pPr>
        <w:pStyle w:val="13"/>
        <w:rPr>
          <w:szCs w:val="24"/>
        </w:rPr>
        <w:sectPr>
          <w:footerReference r:id="rId4" w:type="first"/>
          <w:headerReference r:id="rId3" w:type="default"/>
          <w:pgSz w:w="11906" w:h="16838"/>
          <w:pgMar w:top="1134" w:right="851" w:bottom="1134" w:left="1418" w:header="737" w:footer="737" w:gutter="0"/>
          <w:cols w:space="425" w:num="1"/>
          <w:titlePg/>
          <w:docGrid w:type="linesAndChars" w:linePitch="312" w:charSpace="0"/>
        </w:sectPr>
      </w:pPr>
      <w:r>
        <w:rPr>
          <w:szCs w:val="24"/>
        </w:rPr>
        <w:pict>
          <v:shape id="_x0000_s1225" o:spid="_x0000_s1225" o:spt="202" type="#_x0000_t202" style="position:absolute;left:0pt;margin-left:0pt;margin-top:639.6pt;height:64.8pt;width:478.4pt;z-index: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Cs w:val="30"/>
                    </w:rPr>
                  </w:pPr>
                </w:p>
              </w:txbxContent>
            </v:textbox>
          </v:shape>
        </w:pict>
      </w:r>
    </w:p>
    <w:p>
      <w:pPr>
        <w:jc w:val="center"/>
        <w:rPr>
          <w:rFonts w:ascii="Frutiger LT 55 Roman" w:hAnsi="Frutiger LT 55 Roman" w:eastAsia="黑体"/>
          <w:b/>
          <w:sz w:val="32"/>
        </w:rPr>
      </w:pPr>
      <w:r>
        <w:rPr>
          <w:rFonts w:ascii="Frutiger LT 55 Roman" w:hAnsi="Frutiger LT 55 Roman" w:eastAsia="黑体"/>
          <w:b/>
          <w:sz w:val="32"/>
        </w:rPr>
        <w:t>更改履历</w:t>
      </w:r>
    </w:p>
    <w:p>
      <w:pPr>
        <w:jc w:val="center"/>
        <w:rPr>
          <w:rFonts w:ascii="Frutiger LT 55 Roman" w:hAnsi="Frutiger LT 55 Roman" w:eastAsia="黑体"/>
          <w:sz w:val="24"/>
        </w:rPr>
      </w:pPr>
    </w:p>
    <w:tbl>
      <w:tblPr>
        <w:tblStyle w:val="43"/>
        <w:tblW w:w="98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183"/>
        <w:gridCol w:w="1183"/>
        <w:gridCol w:w="1167"/>
        <w:gridCol w:w="1456"/>
        <w:gridCol w:w="926"/>
        <w:gridCol w:w="30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版本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1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0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更改描述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01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2018/5/18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张屹楠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新增</w:t>
            </w:r>
          </w:p>
        </w:tc>
        <w:tc>
          <w:tcPr>
            <w:tcW w:w="3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2018/7/2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汪伟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用例场景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修改</w:t>
            </w:r>
          </w:p>
        </w:tc>
        <w:tc>
          <w:tcPr>
            <w:tcW w:w="3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>
      <w:pPr>
        <w:jc w:val="center"/>
      </w:pPr>
      <w:r>
        <w:rPr>
          <w:rFonts w:eastAsia="楷体_GB2312"/>
          <w:sz w:val="36"/>
        </w:rPr>
        <w:br w:type="page"/>
      </w:r>
    </w:p>
    <w:sdt>
      <w:sdtPr>
        <w:rPr>
          <w:lang w:val="zh-CN"/>
        </w:rPr>
        <w:id w:val="197821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>
          <w:pPr>
            <w:jc w:val="center"/>
          </w:pPr>
          <w:r>
            <w:rPr>
              <w:rFonts w:ascii="宋体" w:hAnsi="宋体"/>
            </w:rPr>
            <w:t>目录</w:t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"_Toc23260" </w:instrText>
          </w:r>
          <w:r>
            <w:fldChar w:fldCharType="separate"/>
          </w:r>
          <w:r>
            <w:rPr>
              <w:rFonts w:hint="eastAsia" w:ascii="黑体" w:hAnsi="黑体" w:eastAsia="黑体"/>
              <w:bCs w:val="0"/>
            </w:rPr>
            <w:t xml:space="preserve">一. </w:t>
          </w:r>
          <w:r>
            <w:rPr>
              <w:rFonts w:hint="eastAsia" w:ascii="黑体" w:hAnsi="黑体"/>
              <w:bCs w:val="0"/>
            </w:rPr>
            <w:t>订单管理用例规约</w:t>
          </w:r>
          <w:r>
            <w:tab/>
          </w:r>
          <w:r>
            <w:fldChar w:fldCharType="begin"/>
          </w:r>
          <w:r>
            <w:instrText xml:space="preserve"> PAGEREF _Toc23260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"_Toc24741" </w:instrText>
          </w:r>
          <w:r>
            <w:fldChar w:fldCharType="separate"/>
          </w:r>
          <w:r>
            <w:rPr>
              <w:rFonts w:hint="eastAsia" w:ascii="黑体" w:hAnsi="黑体"/>
              <w:bCs w:val="0"/>
            </w:rPr>
            <w:t>1用例概述</w:t>
          </w:r>
          <w:r>
            <w:tab/>
          </w:r>
          <w:r>
            <w:fldChar w:fldCharType="begin"/>
          </w:r>
          <w:r>
            <w:instrText xml:space="preserve"> PAGEREF _Toc24741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"_Toc28413" </w:instrText>
          </w:r>
          <w:r>
            <w:fldChar w:fldCharType="separate"/>
          </w:r>
          <w:r>
            <w:rPr>
              <w:rFonts w:ascii="Arial" w:hAnsi="Arial" w:cs="Arial"/>
            </w:rPr>
            <w:t xml:space="preserve">1.1 </w:t>
          </w:r>
          <w:r>
            <w:rPr>
              <w:rFonts w:hint="eastAsia"/>
            </w:rPr>
            <w:t>参与者</w:t>
          </w:r>
          <w:r>
            <w:tab/>
          </w:r>
          <w:r>
            <w:fldChar w:fldCharType="begin"/>
          </w:r>
          <w:r>
            <w:instrText xml:space="preserve"> PAGEREF _Toc28413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"_Toc30921" </w:instrText>
          </w:r>
          <w:r>
            <w:fldChar w:fldCharType="separate"/>
          </w:r>
          <w:r>
            <w:rPr>
              <w:rFonts w:ascii="Arial" w:hAnsi="Arial" w:cs="Arial"/>
            </w:rPr>
            <w:t xml:space="preserve">1.2 </w:t>
          </w:r>
          <w:r>
            <w:rPr>
              <w:rFonts w:hint="eastAsia"/>
            </w:rPr>
            <w:t>用例名称</w:t>
          </w:r>
          <w:r>
            <w:tab/>
          </w:r>
          <w:r>
            <w:fldChar w:fldCharType="begin"/>
          </w:r>
          <w:r>
            <w:instrText xml:space="preserve"> PAGEREF _Toc30921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"_Toc16666" </w:instrText>
          </w:r>
          <w:r>
            <w:fldChar w:fldCharType="separate"/>
          </w:r>
          <w:r>
            <w:rPr>
              <w:rFonts w:ascii="Arial" w:hAnsi="Arial" w:cs="Arial"/>
            </w:rPr>
            <w:t xml:space="preserve">1.3 </w:t>
          </w:r>
          <w:r>
            <w:rPr>
              <w:rFonts w:hint="eastAsia"/>
            </w:rPr>
            <w:t>简要说明</w:t>
          </w:r>
          <w:r>
            <w:tab/>
          </w:r>
          <w:r>
            <w:fldChar w:fldCharType="begin"/>
          </w:r>
          <w:r>
            <w:instrText xml:space="preserve"> PAGEREF _Toc16666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"_Toc27253" </w:instrText>
          </w:r>
          <w:r>
            <w:fldChar w:fldCharType="separate"/>
          </w:r>
          <w:r>
            <w:rPr>
              <w:rFonts w:hint="eastAsia" w:ascii="黑体" w:hAnsi="黑体"/>
              <w:bCs w:val="0"/>
            </w:rPr>
            <w:t>2 事件流</w:t>
          </w:r>
          <w:r>
            <w:tab/>
          </w:r>
          <w:r>
            <w:fldChar w:fldCharType="begin"/>
          </w:r>
          <w:r>
            <w:instrText xml:space="preserve"> PAGEREF _Toc27253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"_Toc3372" </w:instrText>
          </w:r>
          <w:r>
            <w:fldChar w:fldCharType="separate"/>
          </w:r>
          <w:r>
            <w:rPr>
              <w:rFonts w:hint="eastAsia" w:ascii="黑体"/>
              <w:szCs w:val="28"/>
            </w:rPr>
            <w:t>2.1基本流程</w:t>
          </w:r>
          <w:r>
            <w:tab/>
          </w:r>
          <w:r>
            <w:fldChar w:fldCharType="begin"/>
          </w:r>
          <w:r>
            <w:instrText xml:space="preserve"> PAGEREF _Toc3372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"_Toc6050" </w:instrText>
          </w:r>
          <w:r>
            <w:fldChar w:fldCharType="separate"/>
          </w:r>
          <w:r>
            <w:rPr>
              <w:rFonts w:hint="eastAsia" w:ascii="黑体"/>
              <w:szCs w:val="28"/>
            </w:rPr>
            <w:t>2.2备选流程</w:t>
          </w:r>
          <w:r>
            <w:tab/>
          </w:r>
          <w:r>
            <w:fldChar w:fldCharType="begin"/>
          </w:r>
          <w:r>
            <w:instrText xml:space="preserve"> PAGEREF _Toc6050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"_Toc29598"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3用例场景</w:t>
          </w:r>
          <w:r>
            <w:tab/>
          </w:r>
          <w:r>
            <w:fldChar w:fldCharType="begin"/>
          </w:r>
          <w:r>
            <w:instrText xml:space="preserve"> PAGEREF _Toc29598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"_Toc13309"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3.1</w:t>
          </w:r>
          <w:r>
            <w:rPr>
              <w:rFonts w:hint="eastAsia" w:ascii="黑体"/>
              <w:szCs w:val="28"/>
            </w:rPr>
            <w:t>成功场景</w:t>
          </w:r>
          <w:r>
            <w:tab/>
          </w:r>
          <w:r>
            <w:fldChar w:fldCharType="begin"/>
          </w:r>
          <w:r>
            <w:instrText xml:space="preserve"> PAGEREF _Toc13309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"_Toc25239" </w:instrText>
          </w:r>
          <w:r>
            <w:fldChar w:fldCharType="separate"/>
          </w:r>
          <w:r>
            <w:rPr>
              <w:rFonts w:hint="eastAsia" w:ascii="黑体"/>
              <w:szCs w:val="28"/>
            </w:rPr>
            <w:t>3.2 失败场景</w:t>
          </w:r>
          <w:r>
            <w:tab/>
          </w:r>
          <w:r>
            <w:fldChar w:fldCharType="begin"/>
          </w:r>
          <w:r>
            <w:instrText xml:space="preserve"> PAGEREF _Toc25239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"_Toc408"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4 特殊要求</w:t>
          </w:r>
          <w:r>
            <w:tab/>
          </w:r>
          <w:r>
            <w:fldChar w:fldCharType="begin"/>
          </w:r>
          <w:r>
            <w:instrText xml:space="preserve"> PAGEREF _Toc408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"_Toc30297"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5 前置条件</w:t>
          </w:r>
          <w:r>
            <w:tab/>
          </w:r>
          <w:r>
            <w:fldChar w:fldCharType="begin"/>
          </w:r>
          <w:r>
            <w:instrText xml:space="preserve"> PAGEREF _Toc30297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"_Toc27708"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6 后置条件</w:t>
          </w:r>
          <w:r>
            <w:tab/>
          </w:r>
          <w:r>
            <w:fldChar w:fldCharType="begin"/>
          </w:r>
          <w:r>
            <w:instrText xml:space="preserve"> PAGEREF _Toc27708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"_Toc29138"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7 扩展点</w:t>
          </w:r>
          <w:r>
            <w:tab/>
          </w:r>
          <w:r>
            <w:fldChar w:fldCharType="begin"/>
          </w:r>
          <w:r>
            <w:instrText xml:space="preserve"> PAGEREF _Toc29138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"_Toc16447"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8 界面原型(可选)</w:t>
          </w:r>
          <w:r>
            <w:tab/>
          </w:r>
          <w:r>
            <w:fldChar w:fldCharType="begin"/>
          </w:r>
          <w:r>
            <w:instrText xml:space="preserve"> PAGEREF _Toc16447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"_Toc14493" </w:instrText>
          </w:r>
          <w:r>
            <w:fldChar w:fldCharType="separate"/>
          </w:r>
          <w:r>
            <w:rPr>
              <w:rFonts w:hint="eastAsia" w:ascii="黑体" w:hAnsi="黑体"/>
              <w:bCs w:val="0"/>
            </w:rPr>
            <w:t>1用例概述</w:t>
          </w:r>
          <w:r>
            <w:tab/>
          </w:r>
          <w:r>
            <w:fldChar w:fldCharType="begin"/>
          </w:r>
          <w:r>
            <w:instrText xml:space="preserve"> PAGEREF _Toc14493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"_Toc24836" </w:instrText>
          </w:r>
          <w:r>
            <w:fldChar w:fldCharType="separate"/>
          </w:r>
          <w:r>
            <w:rPr>
              <w:rFonts w:hint="eastAsia"/>
            </w:rPr>
            <w:t>1.1 参与者</w:t>
          </w:r>
          <w:r>
            <w:tab/>
          </w:r>
          <w:r>
            <w:fldChar w:fldCharType="begin"/>
          </w:r>
          <w:r>
            <w:instrText xml:space="preserve"> PAGEREF _Toc24836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"_Toc15864" </w:instrText>
          </w:r>
          <w:r>
            <w:fldChar w:fldCharType="separate"/>
          </w:r>
          <w:r>
            <w:rPr>
              <w:rFonts w:hint="eastAsia"/>
            </w:rPr>
            <w:t>1.2 用例名称</w:t>
          </w:r>
          <w:r>
            <w:tab/>
          </w:r>
          <w:r>
            <w:fldChar w:fldCharType="begin"/>
          </w:r>
          <w:r>
            <w:instrText xml:space="preserve"> PAGEREF _Toc15864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"_Toc17559" </w:instrText>
          </w:r>
          <w:r>
            <w:fldChar w:fldCharType="separate"/>
          </w:r>
          <w:r>
            <w:rPr>
              <w:rFonts w:hint="eastAsia"/>
            </w:rPr>
            <w:t>1.3 简要说明</w:t>
          </w:r>
          <w:r>
            <w:tab/>
          </w:r>
          <w:r>
            <w:fldChar w:fldCharType="begin"/>
          </w:r>
          <w:r>
            <w:instrText xml:space="preserve"> PAGEREF _Toc17559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"_Toc14458" </w:instrText>
          </w:r>
          <w:r>
            <w:fldChar w:fldCharType="separate"/>
          </w:r>
          <w:r>
            <w:rPr>
              <w:rFonts w:hint="eastAsia" w:ascii="黑体" w:hAnsi="黑体"/>
              <w:bCs w:val="0"/>
            </w:rPr>
            <w:t>2 事件流</w:t>
          </w:r>
          <w:r>
            <w:tab/>
          </w:r>
          <w:r>
            <w:fldChar w:fldCharType="begin"/>
          </w:r>
          <w:r>
            <w:instrText xml:space="preserve"> PAGEREF _Toc14458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"_Toc25854" </w:instrText>
          </w:r>
          <w:r>
            <w:fldChar w:fldCharType="separate"/>
          </w:r>
          <w:r>
            <w:rPr>
              <w:rFonts w:hint="eastAsia" w:ascii="黑体"/>
              <w:szCs w:val="28"/>
            </w:rPr>
            <w:t>2.1基本流程</w:t>
          </w:r>
          <w:r>
            <w:tab/>
          </w:r>
          <w:r>
            <w:fldChar w:fldCharType="begin"/>
          </w:r>
          <w:r>
            <w:instrText xml:space="preserve"> PAGEREF _Toc25854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"_Toc10396" </w:instrText>
          </w:r>
          <w:r>
            <w:fldChar w:fldCharType="separate"/>
          </w:r>
          <w:r>
            <w:rPr>
              <w:rFonts w:hint="eastAsia" w:ascii="黑体"/>
              <w:szCs w:val="28"/>
            </w:rPr>
            <w:t>2.2 备选流程</w:t>
          </w:r>
          <w:r>
            <w:tab/>
          </w:r>
          <w:r>
            <w:fldChar w:fldCharType="begin"/>
          </w:r>
          <w:r>
            <w:instrText xml:space="preserve"> PAGEREF _Toc10396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"_Toc7475"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3用例场景</w:t>
          </w:r>
          <w:r>
            <w:tab/>
          </w:r>
          <w:r>
            <w:fldChar w:fldCharType="begin"/>
          </w:r>
          <w:r>
            <w:instrText xml:space="preserve"> PAGEREF _Toc7475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"_Toc28743"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 xml:space="preserve">3.1 </w:t>
          </w:r>
          <w:r>
            <w:rPr>
              <w:rFonts w:hint="eastAsia" w:ascii="黑体"/>
              <w:szCs w:val="28"/>
            </w:rPr>
            <w:t>成功场景</w:t>
          </w:r>
          <w:r>
            <w:tab/>
          </w:r>
          <w:r>
            <w:fldChar w:fldCharType="begin"/>
          </w:r>
          <w:r>
            <w:instrText xml:space="preserve"> PAGEREF _Toc28743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"_Toc22254"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4 特殊要求</w:t>
          </w:r>
          <w:r>
            <w:tab/>
          </w:r>
          <w:r>
            <w:fldChar w:fldCharType="begin"/>
          </w:r>
          <w:r>
            <w:instrText xml:space="preserve"> PAGEREF _Toc22254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"_Toc27650"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5 前置条件</w:t>
          </w:r>
          <w:r>
            <w:tab/>
          </w:r>
          <w:r>
            <w:fldChar w:fldCharType="begin"/>
          </w:r>
          <w:r>
            <w:instrText xml:space="preserve"> PAGEREF _Toc27650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"_Toc22427"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6 后置条件</w:t>
          </w:r>
          <w:r>
            <w:tab/>
          </w:r>
          <w:r>
            <w:fldChar w:fldCharType="begin"/>
          </w:r>
          <w:r>
            <w:instrText xml:space="preserve"> PAGEREF _Toc22427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"_Toc17023"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7 扩展点</w:t>
          </w:r>
          <w:r>
            <w:tab/>
          </w:r>
          <w:r>
            <w:fldChar w:fldCharType="begin"/>
          </w:r>
          <w:r>
            <w:instrText xml:space="preserve"> PAGEREF _Toc17023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"_Toc11832" </w:instrText>
          </w:r>
          <w:r>
            <w:fldChar w:fldCharType="separate"/>
          </w:r>
          <w:r>
            <w:rPr>
              <w:rFonts w:hint="eastAsia" w:ascii="黑体"/>
              <w:szCs w:val="30"/>
            </w:rPr>
            <w:t>8 界面原型(可选)</w:t>
          </w:r>
          <w:r>
            <w:tab/>
          </w:r>
          <w:r>
            <w:fldChar w:fldCharType="begin"/>
          </w:r>
          <w:r>
            <w:instrText xml:space="preserve"> PAGEREF _Toc11832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</w:pPr>
    </w:p>
    <w:p>
      <w:pPr>
        <w:pStyle w:val="24"/>
        <w:sectPr>
          <w:headerReference r:id="rId5" w:type="first"/>
          <w:footerReference r:id="rId6" w:type="first"/>
          <w:pgSz w:w="11906" w:h="16838"/>
          <w:pgMar w:top="1134" w:right="851" w:bottom="1293" w:left="1418" w:header="737" w:footer="737" w:gutter="0"/>
          <w:cols w:space="425" w:num="1"/>
          <w:titlePg/>
          <w:docGrid w:type="linesAndChars" w:linePitch="312" w:charSpace="0"/>
        </w:sectPr>
      </w:pPr>
    </w:p>
    <w:p>
      <w:pPr>
        <w:pStyle w:val="2"/>
        <w:keepLines w:val="0"/>
        <w:numPr>
          <w:ilvl w:val="0"/>
          <w:numId w:val="17"/>
        </w:numPr>
        <w:tabs>
          <w:tab w:val="left" w:pos="360"/>
          <w:tab w:val="clear" w:pos="0"/>
        </w:tabs>
        <w:jc w:val="left"/>
        <w:rPr>
          <w:rFonts w:ascii="黑体" w:hAnsi="黑体"/>
          <w:b/>
          <w:bCs w:val="0"/>
        </w:rPr>
      </w:pPr>
      <w:bookmarkStart w:id="0" w:name="_Toc23260"/>
      <w:bookmarkStart w:id="1" w:name="_Toc139277753"/>
      <w:r>
        <w:rPr>
          <w:rFonts w:hint="eastAsia" w:ascii="黑体" w:hAnsi="黑体"/>
          <w:b/>
          <w:bCs w:val="0"/>
        </w:rPr>
        <w:t>订单管理用例规约</w:t>
      </w:r>
      <w:bookmarkEnd w:id="0"/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 w:hAnsi="黑体"/>
          <w:b/>
          <w:bCs w:val="0"/>
        </w:rPr>
      </w:pPr>
      <w:bookmarkStart w:id="2" w:name="_Toc24741"/>
      <w:r>
        <w:rPr>
          <w:rFonts w:hint="eastAsia" w:ascii="黑体" w:hAnsi="黑体"/>
          <w:b/>
          <w:bCs w:val="0"/>
        </w:rPr>
        <w:t>1用例概述</w:t>
      </w:r>
      <w:bookmarkEnd w:id="1"/>
      <w:bookmarkEnd w:id="2"/>
    </w:p>
    <w:p>
      <w:pPr>
        <w:pStyle w:val="3"/>
        <w:numPr>
          <w:ilvl w:val="1"/>
          <w:numId w:val="18"/>
        </w:numPr>
        <w:tabs>
          <w:tab w:val="left" w:pos="590"/>
        </w:tabs>
        <w:ind w:left="590" w:hanging="590"/>
        <w:rPr>
          <w:b/>
          <w:bCs w:val="0"/>
        </w:rPr>
      </w:pPr>
      <w:bookmarkStart w:id="3" w:name="_Toc28413"/>
      <w:r>
        <w:rPr>
          <w:rFonts w:hint="eastAsia"/>
          <w:b/>
          <w:bCs w:val="0"/>
        </w:rPr>
        <w:t>参与者</w:t>
      </w:r>
      <w:bookmarkEnd w:id="3"/>
    </w:p>
    <w:p>
      <w:pPr>
        <w:ind w:firstLine="420"/>
      </w:pPr>
      <w:r>
        <w:rPr>
          <w:rFonts w:hint="eastAsia"/>
        </w:rPr>
        <w:t>销售管理：订单确认与提交</w:t>
      </w:r>
    </w:p>
    <w:p>
      <w:pPr>
        <w:ind w:firstLine="420"/>
      </w:pPr>
      <w:r>
        <w:rPr>
          <w:rFonts w:hint="eastAsia"/>
        </w:rPr>
        <w:t>调度管理：确认生产计划，订单完成状态变更</w:t>
      </w:r>
    </w:p>
    <w:p>
      <w:pPr>
        <w:pStyle w:val="3"/>
        <w:numPr>
          <w:ilvl w:val="1"/>
          <w:numId w:val="18"/>
        </w:numPr>
        <w:tabs>
          <w:tab w:val="left" w:pos="590"/>
        </w:tabs>
        <w:ind w:left="590" w:hanging="590"/>
        <w:rPr>
          <w:b/>
          <w:bCs w:val="0"/>
        </w:rPr>
      </w:pPr>
      <w:bookmarkStart w:id="4" w:name="_Toc139277754"/>
      <w:bookmarkStart w:id="5" w:name="_Toc30921"/>
      <w:r>
        <w:rPr>
          <w:rFonts w:hint="eastAsia"/>
          <w:b/>
          <w:bCs w:val="0"/>
        </w:rPr>
        <w:t>用例名称</w:t>
      </w:r>
      <w:bookmarkEnd w:id="4"/>
      <w:bookmarkEnd w:id="5"/>
    </w:p>
    <w:p>
      <w:pPr>
        <w:ind w:firstLine="420"/>
      </w:pPr>
      <w:r>
        <w:rPr>
          <w:rFonts w:hint="eastAsia"/>
          <w:bCs/>
        </w:rPr>
        <w:t>订单管理用例规约</w:t>
      </w:r>
    </w:p>
    <w:p>
      <w:pPr>
        <w:pStyle w:val="3"/>
        <w:numPr>
          <w:ilvl w:val="1"/>
          <w:numId w:val="18"/>
        </w:numPr>
        <w:tabs>
          <w:tab w:val="left" w:pos="590"/>
        </w:tabs>
        <w:ind w:left="590" w:hanging="590"/>
        <w:rPr>
          <w:b/>
          <w:bCs w:val="0"/>
        </w:rPr>
      </w:pPr>
      <w:bookmarkStart w:id="6" w:name="_Toc139277755"/>
      <w:bookmarkStart w:id="7" w:name="_Toc16666"/>
      <w:r>
        <w:rPr>
          <w:rFonts w:hint="eastAsia"/>
          <w:b/>
          <w:bCs w:val="0"/>
        </w:rPr>
        <w:t>简要说明</w:t>
      </w:r>
      <w:bookmarkEnd w:id="6"/>
      <w:bookmarkEnd w:id="7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详细描述了订单管理的工作流程及约束条件.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sz w:val="24"/>
        </w:rPr>
      </w:pPr>
      <w:bookmarkStart w:id="8" w:name="_Toc139277756"/>
      <w:bookmarkStart w:id="9" w:name="_Toc81354483"/>
      <w:bookmarkStart w:id="10" w:name="_Toc27253"/>
      <w:r>
        <w:rPr>
          <w:rFonts w:hint="eastAsia" w:ascii="黑体" w:hAnsi="黑体"/>
          <w:b/>
          <w:bCs w:val="0"/>
        </w:rPr>
        <w:t>2 事件流</w:t>
      </w:r>
      <w:bookmarkEnd w:id="8"/>
      <w:bookmarkEnd w:id="9"/>
      <w:bookmarkEnd w:id="1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该模块是对系统中所有订单进行相关操作,包括对订单的新建,接单,拒单等.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由于目前只有线下订单,所以基本事件流就是,新建订单,选择接单或是拒单,如果接单可以转为对应的生产计划,用于安排生产.</w:t>
      </w:r>
    </w:p>
    <w:p>
      <w:pPr>
        <w:pStyle w:val="3"/>
        <w:keepLines w:val="0"/>
        <w:numPr>
          <w:ilvl w:val="1"/>
          <w:numId w:val="0"/>
        </w:numPr>
        <w:tabs>
          <w:tab w:val="left" w:pos="590"/>
          <w:tab w:val="clear" w:pos="0"/>
        </w:tabs>
        <w:spacing w:after="60" w:line="240" w:lineRule="atLeast"/>
        <w:jc w:val="left"/>
        <w:rPr>
          <w:rFonts w:ascii="黑体"/>
          <w:b/>
          <w:szCs w:val="28"/>
        </w:rPr>
      </w:pPr>
      <w:bookmarkStart w:id="11" w:name="_Toc139277757"/>
      <w:bookmarkStart w:id="12" w:name="_Toc3372"/>
      <w:r>
        <w:rPr>
          <w:rFonts w:hint="eastAsia" w:ascii="黑体"/>
          <w:b/>
          <w:szCs w:val="28"/>
        </w:rPr>
        <w:t>2.1基本流程</w:t>
      </w:r>
      <w:bookmarkEnd w:id="11"/>
      <w:bookmarkEnd w:id="12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系统在正常操作情况下的流程。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新建订单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接单/拒单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转为生产计划(已接单)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完成订单(生产中)</w:t>
      </w:r>
    </w:p>
    <w:p>
      <w:pPr>
        <w:pStyle w:val="3"/>
        <w:keepLines w:val="0"/>
        <w:numPr>
          <w:ilvl w:val="1"/>
          <w:numId w:val="0"/>
        </w:numPr>
        <w:tabs>
          <w:tab w:val="left" w:pos="590"/>
          <w:tab w:val="clear" w:pos="0"/>
        </w:tabs>
        <w:spacing w:after="60" w:line="240" w:lineRule="atLeast"/>
        <w:jc w:val="left"/>
        <w:rPr>
          <w:rFonts w:ascii="黑体"/>
          <w:b/>
          <w:szCs w:val="28"/>
        </w:rPr>
      </w:pPr>
      <w:bookmarkStart w:id="13" w:name="_Toc139277758"/>
      <w:bookmarkStart w:id="14" w:name="_Toc6050"/>
      <w:r>
        <w:rPr>
          <w:rFonts w:hint="eastAsia" w:ascii="黑体"/>
          <w:b/>
          <w:szCs w:val="28"/>
        </w:rPr>
        <w:t>2.2备选流程</w:t>
      </w:r>
      <w:bookmarkEnd w:id="13"/>
      <w:bookmarkEnd w:id="14"/>
    </w:p>
    <w:p>
      <w:pPr>
        <w:pStyle w:val="93"/>
        <w:tabs>
          <w:tab w:val="left" w:pos="1395"/>
        </w:tabs>
        <w:ind w:left="-945" w:leftChars="-450" w:firstLine="1470" w:firstLineChars="700"/>
      </w:pPr>
      <w:r>
        <w:rPr>
          <w:rFonts w:hint="eastAsia"/>
        </w:rPr>
        <w:t xml:space="preserve">1.接单 -- </w:t>
      </w:r>
      <w:r>
        <w:t>校验</w:t>
      </w:r>
      <w:r>
        <w:rPr>
          <w:rFonts w:hint="eastAsia"/>
        </w:rPr>
        <w:t>如产能</w:t>
      </w:r>
      <w:r>
        <w:t>不足，则提示产能不足，接单</w:t>
      </w:r>
      <w:r>
        <w:rPr>
          <w:rFonts w:hint="eastAsia"/>
        </w:rPr>
        <w:t>失败</w:t>
      </w:r>
      <w:r>
        <w:t>。</w:t>
      </w:r>
    </w:p>
    <w:p>
      <w:pPr>
        <w:pStyle w:val="93"/>
        <w:tabs>
          <w:tab w:val="left" w:pos="1395"/>
        </w:tabs>
        <w:ind w:left="-945" w:leftChars="-450" w:firstLine="1470" w:firstLineChars="700"/>
      </w:pPr>
      <w:r>
        <w:rPr>
          <w:rFonts w:hint="eastAsia"/>
        </w:rPr>
        <w:t>2.拒单 -- 拒单</w:t>
      </w:r>
      <w:r>
        <w:t>理由必填</w:t>
      </w:r>
    </w:p>
    <w:p>
      <w:pPr>
        <w:pStyle w:val="93"/>
        <w:tabs>
          <w:tab w:val="left" w:pos="1395"/>
        </w:tabs>
        <w:ind w:left="-945" w:leftChars="-450" w:firstLine="1470" w:firstLineChars="700"/>
      </w:pPr>
      <w:r>
        <w:rPr>
          <w:rFonts w:hint="eastAsia"/>
        </w:rPr>
        <w:t xml:space="preserve">3.转为生产计划 -- </w:t>
      </w:r>
      <w:r>
        <w:t>计划开始时间，计划结束时间</w:t>
      </w:r>
      <w:r>
        <w:rPr>
          <w:rFonts w:hint="eastAsia"/>
        </w:rPr>
        <w:t xml:space="preserve">必须填写. </w:t>
      </w:r>
      <w:r>
        <w:t>校验：开始时间不能大于结束时间。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15" w:name="_Toc81353311"/>
      <w:bookmarkStart w:id="16" w:name="_Toc29598"/>
      <w:bookmarkStart w:id="17" w:name="_Toc81354486"/>
      <w:bookmarkStart w:id="18" w:name="_Toc139277759"/>
      <w:r>
        <w:rPr>
          <w:rFonts w:hint="eastAsia" w:ascii="黑体"/>
          <w:b/>
          <w:szCs w:val="30"/>
        </w:rPr>
        <w:t>3用例场景</w:t>
      </w:r>
      <w:bookmarkEnd w:id="15"/>
      <w:bookmarkEnd w:id="16"/>
      <w:bookmarkEnd w:id="17"/>
      <w:bookmarkEnd w:id="18"/>
      <w:bookmarkStart w:id="19" w:name="_Toc139277760"/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ind w:firstLine="300" w:firstLineChars="100"/>
        <w:jc w:val="left"/>
        <w:rPr>
          <w:rFonts w:ascii="黑体"/>
          <w:b/>
          <w:szCs w:val="28"/>
        </w:rPr>
      </w:pPr>
      <w:bookmarkStart w:id="20" w:name="_Toc13309"/>
      <w:r>
        <w:rPr>
          <w:rFonts w:hint="eastAsia" w:ascii="黑体"/>
          <w:b/>
          <w:szCs w:val="30"/>
        </w:rPr>
        <w:t>3.1</w:t>
      </w:r>
      <w:r>
        <w:rPr>
          <w:rFonts w:hint="eastAsia" w:ascii="黑体"/>
          <w:b/>
          <w:szCs w:val="28"/>
        </w:rPr>
        <w:t>成功场景</w:t>
      </w:r>
      <w:bookmarkEnd w:id="19"/>
      <w:bookmarkEnd w:id="20"/>
    </w:p>
    <w:p>
      <w:pPr>
        <w:ind w:firstLine="420"/>
        <w:rPr>
          <w:rFonts w:ascii="黑体"/>
          <w:b/>
          <w:szCs w:val="28"/>
        </w:rPr>
      </w:pPr>
      <w:r>
        <w:rPr>
          <w:rFonts w:hint="eastAsia" w:ascii="黑体"/>
          <w:b/>
          <w:szCs w:val="28"/>
        </w:rPr>
        <w:t>3.1.1 新建订单</w:t>
      </w:r>
    </w:p>
    <w:p>
      <w:pPr>
        <w:ind w:left="420" w:firstLine="420"/>
        <w:rPr>
          <w:rFonts w:ascii="黑体"/>
          <w:bCs/>
          <w:szCs w:val="28"/>
        </w:rPr>
      </w:pPr>
      <w:r>
        <w:rPr>
          <w:rFonts w:hint="eastAsia" w:ascii="黑体"/>
          <w:bCs/>
          <w:szCs w:val="28"/>
        </w:rPr>
        <w:t>1.点击新增订单</w:t>
      </w:r>
    </w:p>
    <w:p>
      <w:pPr>
        <w:ind w:left="420" w:firstLine="420"/>
        <w:rPr>
          <w:rFonts w:ascii="黑体"/>
          <w:bCs/>
          <w:szCs w:val="28"/>
        </w:rPr>
      </w:pPr>
      <w:r>
        <w:rPr>
          <w:rFonts w:hint="eastAsia" w:ascii="黑体"/>
          <w:bCs/>
          <w:szCs w:val="28"/>
        </w:rPr>
        <w:t>2.选择订单来源(默认为线下订单)</w:t>
      </w:r>
    </w:p>
    <w:p>
      <w:pPr>
        <w:ind w:left="420" w:firstLine="420"/>
        <w:rPr>
          <w:rFonts w:ascii="黑体"/>
          <w:bCs/>
          <w:szCs w:val="28"/>
        </w:rPr>
      </w:pPr>
      <w:r>
        <w:rPr>
          <w:rFonts w:hint="eastAsia" w:ascii="黑体"/>
          <w:bCs/>
          <w:szCs w:val="28"/>
        </w:rPr>
        <w:t>3.选择产品(在产品管理中已经录入)</w:t>
      </w:r>
    </w:p>
    <w:p>
      <w:pPr>
        <w:ind w:left="420" w:firstLine="420"/>
        <w:rPr>
          <w:rFonts w:ascii="黑体"/>
          <w:bCs/>
          <w:szCs w:val="28"/>
        </w:rPr>
      </w:pPr>
      <w:r>
        <w:rPr>
          <w:rFonts w:hint="eastAsia" w:ascii="黑体"/>
          <w:bCs/>
          <w:szCs w:val="28"/>
        </w:rPr>
        <w:t>4.输入产品数量并选择订单截止日期</w:t>
      </w:r>
    </w:p>
    <w:p>
      <w:pPr>
        <w:ind w:left="420" w:firstLine="420"/>
        <w:rPr>
          <w:rFonts w:ascii="黑体"/>
          <w:bCs/>
          <w:szCs w:val="28"/>
        </w:rPr>
      </w:pPr>
      <w:r>
        <w:rPr>
          <w:rFonts w:hint="eastAsia" w:ascii="黑体"/>
          <w:bCs/>
          <w:szCs w:val="28"/>
        </w:rPr>
        <w:t>5.点击保存完成操作，订单编号默认以字母O开头+时间戳来标识 ，默认状态为未接单</w:t>
      </w:r>
    </w:p>
    <w:p>
      <w:pPr>
        <w:ind w:left="420" w:firstLine="420"/>
        <w:rPr>
          <w:rFonts w:ascii="黑体"/>
          <w:b/>
          <w:szCs w:val="28"/>
        </w:rPr>
      </w:pPr>
    </w:p>
    <w:p>
      <w:pPr>
        <w:ind w:firstLine="420"/>
        <w:rPr>
          <w:rFonts w:ascii="黑体"/>
          <w:b/>
          <w:szCs w:val="28"/>
        </w:rPr>
      </w:pPr>
      <w:r>
        <w:rPr>
          <w:rFonts w:hint="eastAsia" w:ascii="黑体"/>
          <w:b/>
          <w:szCs w:val="28"/>
        </w:rPr>
        <w:t>3.1.2 接单</w:t>
      </w:r>
    </w:p>
    <w:p>
      <w:pPr>
        <w:ind w:left="420" w:firstLine="420"/>
        <w:rPr>
          <w:rFonts w:ascii="黑体"/>
          <w:bCs/>
          <w:szCs w:val="28"/>
        </w:rPr>
      </w:pPr>
      <w:r>
        <w:rPr>
          <w:rFonts w:hint="eastAsia" w:ascii="黑体"/>
          <w:bCs/>
          <w:szCs w:val="28"/>
        </w:rPr>
        <w:t>1.在订单上点击接单按钮，弹出对话框</w:t>
      </w:r>
    </w:p>
    <w:p>
      <w:pPr>
        <w:ind w:left="420" w:firstLine="420"/>
        <w:rPr>
          <w:rFonts w:ascii="黑体"/>
          <w:b/>
          <w:szCs w:val="28"/>
        </w:rPr>
      </w:pPr>
      <w:r>
        <w:rPr>
          <w:rFonts w:hint="eastAsia" w:ascii="黑体"/>
          <w:bCs/>
          <w:szCs w:val="28"/>
        </w:rPr>
        <w:t>2.点击确认按钮完成接单操作，并将订单状态改为已接单</w:t>
      </w:r>
    </w:p>
    <w:p>
      <w:pPr>
        <w:ind w:firstLine="420"/>
        <w:rPr>
          <w:rFonts w:ascii="黑体"/>
          <w:b/>
          <w:szCs w:val="28"/>
        </w:rPr>
      </w:pPr>
    </w:p>
    <w:p>
      <w:pPr>
        <w:ind w:firstLine="420"/>
        <w:rPr>
          <w:rFonts w:ascii="黑体"/>
          <w:b/>
          <w:szCs w:val="28"/>
        </w:rPr>
      </w:pPr>
      <w:r>
        <w:rPr>
          <w:rFonts w:hint="eastAsia" w:ascii="黑体"/>
          <w:b/>
          <w:szCs w:val="28"/>
        </w:rPr>
        <w:t>3.1.3 转为生产计划</w:t>
      </w:r>
    </w:p>
    <w:p>
      <w:pPr>
        <w:ind w:left="420" w:firstLine="420"/>
      </w:pPr>
      <w:r>
        <w:rPr>
          <w:rFonts w:hint="eastAsia" w:ascii="黑体"/>
          <w:bCs/>
          <w:szCs w:val="28"/>
        </w:rPr>
        <w:t>1.在状态是已接单的订单上</w:t>
      </w:r>
      <w:r>
        <w:rPr>
          <w:rFonts w:hint="eastAsia"/>
        </w:rPr>
        <w:t>点击</w:t>
      </w:r>
      <w:r>
        <w:t>转成生产计划</w:t>
      </w:r>
    </w:p>
    <w:p>
      <w:pPr>
        <w:ind w:left="420" w:firstLine="420"/>
        <w:rPr>
          <w:rFonts w:ascii="黑体"/>
          <w:bCs/>
          <w:szCs w:val="28"/>
        </w:rPr>
      </w:pPr>
      <w:r>
        <w:rPr>
          <w:rFonts w:hint="eastAsia" w:ascii="黑体"/>
          <w:bCs/>
          <w:szCs w:val="28"/>
        </w:rPr>
        <w:t>2.</w:t>
      </w:r>
      <w:r>
        <w:rPr>
          <w:rFonts w:hint="eastAsia"/>
        </w:rPr>
        <w:t>弹出转成</w:t>
      </w:r>
      <w:r>
        <w:t>生产计划对话框，</w:t>
      </w:r>
      <w:r>
        <w:rPr>
          <w:rFonts w:hint="eastAsia"/>
        </w:rPr>
        <w:t>数据将自动填充</w:t>
      </w:r>
      <w:r>
        <w:t>订单信息，</w:t>
      </w:r>
      <w:r>
        <w:rPr>
          <w:rFonts w:hint="eastAsia"/>
        </w:rPr>
        <w:t>手工录入</w:t>
      </w:r>
      <w:r>
        <w:t>计划开始、结束时间</w:t>
      </w:r>
    </w:p>
    <w:p>
      <w:pPr>
        <w:ind w:left="420" w:firstLine="420"/>
        <w:rPr>
          <w:rFonts w:ascii="黑体"/>
          <w:b/>
          <w:szCs w:val="28"/>
        </w:rPr>
      </w:pPr>
      <w:r>
        <w:rPr>
          <w:rFonts w:hint="eastAsia" w:ascii="黑体"/>
          <w:bCs/>
          <w:szCs w:val="28"/>
        </w:rPr>
        <w:t>3.</w:t>
      </w:r>
      <w:r>
        <w:t>点击确定按钮</w:t>
      </w:r>
      <w:r>
        <w:rPr>
          <w:rFonts w:hint="eastAsia"/>
        </w:rPr>
        <w:t>然后后台</w:t>
      </w:r>
      <w:r>
        <w:t>新建一个</w:t>
      </w:r>
      <w:r>
        <w:rPr>
          <w:rFonts w:hint="eastAsia"/>
        </w:rPr>
        <w:t>状态为</w:t>
      </w:r>
      <w:r>
        <w:t>未启动的生产计划</w:t>
      </w:r>
      <w:r>
        <w:rPr>
          <w:rFonts w:hint="eastAsia"/>
        </w:rPr>
        <w:t>，此时订单</w:t>
      </w:r>
      <w:r>
        <w:t>状态</w:t>
      </w:r>
      <w:r>
        <w:rPr>
          <w:rFonts w:hint="eastAsia"/>
        </w:rPr>
        <w:t>更新为</w:t>
      </w:r>
      <w:r>
        <w:t>生产中</w:t>
      </w:r>
    </w:p>
    <w:p>
      <w:pPr>
        <w:ind w:firstLine="420"/>
        <w:rPr>
          <w:rFonts w:ascii="黑体"/>
          <w:b/>
          <w:szCs w:val="28"/>
        </w:rPr>
      </w:pPr>
    </w:p>
    <w:p>
      <w:pPr>
        <w:ind w:firstLine="420"/>
        <w:rPr>
          <w:rFonts w:ascii="黑体"/>
          <w:b/>
          <w:szCs w:val="28"/>
        </w:rPr>
      </w:pPr>
      <w:r>
        <w:rPr>
          <w:rFonts w:hint="eastAsia" w:ascii="黑体"/>
          <w:b/>
          <w:szCs w:val="28"/>
        </w:rPr>
        <w:t>3.1.4 完成订单</w:t>
      </w:r>
    </w:p>
    <w:p>
      <w:pPr>
        <w:ind w:left="420" w:firstLine="420"/>
      </w:pPr>
      <w:r>
        <w:rPr>
          <w:rFonts w:hint="eastAsia" w:ascii="黑体"/>
          <w:bCs/>
          <w:szCs w:val="28"/>
        </w:rPr>
        <w:t>1.在状态是生产中的订单上</w:t>
      </w:r>
      <w:r>
        <w:rPr>
          <w:rFonts w:hint="eastAsia"/>
        </w:rPr>
        <w:t>点击</w:t>
      </w:r>
      <w:r>
        <w:t>生产完成</w:t>
      </w:r>
    </w:p>
    <w:p>
      <w:pPr>
        <w:ind w:left="420" w:firstLine="420"/>
      </w:pPr>
      <w:r>
        <w:rPr>
          <w:rFonts w:hint="eastAsia" w:ascii="黑体"/>
          <w:bCs/>
          <w:szCs w:val="28"/>
        </w:rPr>
        <w:t>2.</w:t>
      </w:r>
      <w:r>
        <w:rPr>
          <w:rFonts w:hint="eastAsia"/>
        </w:rPr>
        <w:t>弹出生产完成</w:t>
      </w:r>
      <w:r>
        <w:t>确认框</w:t>
      </w:r>
      <w:r>
        <w:rPr>
          <w:rFonts w:hint="eastAsia"/>
        </w:rPr>
        <w:t>，确认框</w:t>
      </w:r>
      <w:r>
        <w:t>中</w:t>
      </w:r>
      <w:r>
        <w:rPr>
          <w:rFonts w:hint="eastAsia"/>
        </w:rPr>
        <w:t>显示</w:t>
      </w:r>
      <w:r>
        <w:t>订单数量以及订单完成数量，</w:t>
      </w:r>
    </w:p>
    <w:p>
      <w:pPr>
        <w:ind w:firstLine="1050" w:firstLineChars="500"/>
        <w:rPr>
          <w:rFonts w:ascii="黑体"/>
          <w:bCs/>
          <w:szCs w:val="28"/>
        </w:rPr>
      </w:pPr>
      <w:r>
        <w:t>如</w:t>
      </w:r>
      <w:r>
        <w:rPr>
          <w:rFonts w:hint="eastAsia"/>
        </w:rPr>
        <w:t>果</w:t>
      </w:r>
      <w:r>
        <w:t>不匹配需要</w:t>
      </w:r>
      <w:r>
        <w:rPr>
          <w:rFonts w:hint="eastAsia"/>
        </w:rPr>
        <w:t>填写</w:t>
      </w:r>
      <w:r>
        <w:t>完成备注</w:t>
      </w:r>
    </w:p>
    <w:p>
      <w:pPr>
        <w:ind w:left="420" w:firstLine="420"/>
        <w:rPr>
          <w:sz w:val="24"/>
        </w:rPr>
      </w:pPr>
      <w:r>
        <w:rPr>
          <w:rFonts w:hint="eastAsia" w:ascii="黑体"/>
          <w:bCs/>
          <w:szCs w:val="28"/>
        </w:rPr>
        <w:t>3.</w:t>
      </w:r>
      <w:r>
        <w:rPr>
          <w:rFonts w:hint="eastAsia"/>
        </w:rPr>
        <w:t>点击</w:t>
      </w:r>
      <w:r>
        <w:t>保存可将订单</w:t>
      </w:r>
      <w:r>
        <w:rPr>
          <w:rFonts w:hint="eastAsia"/>
        </w:rPr>
        <w:t>变更</w:t>
      </w:r>
      <w:r>
        <w:t>为</w:t>
      </w:r>
      <w:r>
        <w:rPr>
          <w:rFonts w:hint="eastAsia"/>
        </w:rPr>
        <w:t>已完成</w:t>
      </w:r>
    </w:p>
    <w:p>
      <w:pPr>
        <w:pStyle w:val="3"/>
        <w:keepLines w:val="0"/>
        <w:numPr>
          <w:ilvl w:val="1"/>
          <w:numId w:val="0"/>
        </w:numPr>
        <w:tabs>
          <w:tab w:val="left" w:pos="590"/>
          <w:tab w:val="clear" w:pos="0"/>
        </w:tabs>
        <w:spacing w:after="60" w:line="240" w:lineRule="atLeast"/>
        <w:ind w:firstLine="280" w:firstLineChars="100"/>
        <w:jc w:val="left"/>
        <w:rPr>
          <w:rFonts w:ascii="黑体"/>
          <w:b/>
          <w:szCs w:val="28"/>
        </w:rPr>
      </w:pPr>
      <w:bookmarkStart w:id="21" w:name="_Toc139277761"/>
      <w:bookmarkStart w:id="22" w:name="_Toc25239"/>
      <w:r>
        <w:rPr>
          <w:rFonts w:hint="eastAsia" w:ascii="黑体"/>
          <w:b/>
          <w:szCs w:val="28"/>
        </w:rPr>
        <w:t>3.2 失败场景</w:t>
      </w:r>
      <w:bookmarkEnd w:id="21"/>
      <w:bookmarkEnd w:id="22"/>
    </w:p>
    <w:p>
      <w:pPr>
        <w:ind w:firstLine="420"/>
      </w:pPr>
      <w:r>
        <w:rPr>
          <w:rFonts w:hint="eastAsia" w:ascii="黑体"/>
          <w:bCs/>
          <w:szCs w:val="28"/>
        </w:rPr>
        <w:t>当流程中校验条件不满足的时候,会禁止流程,并提示错误信息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23" w:name="_Toc139277762"/>
      <w:bookmarkStart w:id="24" w:name="_Toc408"/>
      <w:r>
        <w:rPr>
          <w:rFonts w:hint="eastAsia" w:ascii="黑体"/>
          <w:b/>
          <w:szCs w:val="30"/>
        </w:rPr>
        <w:t>4 特殊要求</w:t>
      </w:r>
      <w:bookmarkEnd w:id="23"/>
      <w:bookmarkEnd w:id="24"/>
    </w:p>
    <w:p>
      <w:pPr>
        <w:spacing w:line="360" w:lineRule="auto"/>
        <w:rPr>
          <w:sz w:val="24"/>
        </w:rPr>
      </w:pP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25" w:name="_Toc139277763"/>
      <w:bookmarkStart w:id="26" w:name="_Toc30297"/>
      <w:r>
        <w:rPr>
          <w:rFonts w:hint="eastAsia" w:ascii="黑体"/>
          <w:b/>
          <w:szCs w:val="30"/>
        </w:rPr>
        <w:t>5 前置条件</w:t>
      </w:r>
      <w:bookmarkEnd w:id="25"/>
      <w:bookmarkEnd w:id="26"/>
    </w:p>
    <w:p>
      <w:pPr>
        <w:numPr>
          <w:ilvl w:val="0"/>
          <w:numId w:val="20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设备信息已录入</w:t>
      </w:r>
    </w:p>
    <w:p>
      <w:pPr>
        <w:numPr>
          <w:ilvl w:val="0"/>
          <w:numId w:val="20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产品信息已录入</w:t>
      </w:r>
    </w:p>
    <w:p>
      <w:pPr>
        <w:numPr>
          <w:ilvl w:val="0"/>
          <w:numId w:val="20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设备可生产产品已设置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sz w:val="21"/>
          <w:szCs w:val="21"/>
        </w:rPr>
      </w:pPr>
      <w:bookmarkStart w:id="27" w:name="_Toc27708"/>
      <w:bookmarkStart w:id="28" w:name="_Toc139277764"/>
      <w:r>
        <w:rPr>
          <w:rFonts w:hint="eastAsia" w:ascii="黑体"/>
          <w:b/>
          <w:szCs w:val="30"/>
        </w:rPr>
        <w:t>6 后置条件</w:t>
      </w:r>
      <w:bookmarkEnd w:id="27"/>
      <w:bookmarkEnd w:id="28"/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6.1 当点击转为生产状态时：</w:t>
      </w:r>
    </w:p>
    <w:p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前台操作：订单点击转为生产状态，并录入相关数据后，点提交</w:t>
      </w:r>
    </w:p>
    <w:p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后台操作：订单提交并且在转为生产计划前，要在后台自动生成一个状态为未启动的生产计划，</w:t>
      </w:r>
    </w:p>
    <w:p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        如果生产计划添加失败，则订单的状态不可以更改为生产中，并且返回错误信息提</w:t>
      </w:r>
    </w:p>
    <w:p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        醒用户，操作失败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6.2 点击其他操作无特殊要求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29" w:name="_Toc139277765"/>
      <w:bookmarkStart w:id="30" w:name="_Toc29138"/>
      <w:r>
        <w:rPr>
          <w:rFonts w:hint="eastAsia" w:ascii="黑体"/>
          <w:b/>
          <w:szCs w:val="30"/>
        </w:rPr>
        <w:t>7 扩展点</w:t>
      </w:r>
      <w:bookmarkEnd w:id="29"/>
      <w:bookmarkEnd w:id="30"/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订单来源可扩展,目前只有线下订单,可以从平台获取线上订单.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31" w:name="_Toc139277766"/>
      <w:bookmarkStart w:id="32" w:name="_Toc16447"/>
      <w:r>
        <w:rPr>
          <w:rFonts w:hint="eastAsia" w:ascii="黑体"/>
          <w:b/>
          <w:szCs w:val="30"/>
        </w:rPr>
        <w:t>8 界面原型(可选)</w:t>
      </w:r>
      <w:bookmarkEnd w:id="31"/>
      <w:bookmarkEnd w:id="32"/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pStyle w:val="2"/>
        <w:keepLines w:val="0"/>
        <w:numPr>
          <w:ilvl w:val="0"/>
          <w:numId w:val="17"/>
        </w:numPr>
        <w:tabs>
          <w:tab w:val="left" w:pos="360"/>
          <w:tab w:val="clear" w:pos="0"/>
        </w:tabs>
        <w:jc w:val="left"/>
        <w:rPr>
          <w:rFonts w:ascii="黑体" w:hAnsi="黑体"/>
          <w:b/>
          <w:bCs w:val="0"/>
        </w:rPr>
      </w:pPr>
      <w:r>
        <w:rPr>
          <w:rFonts w:hint="eastAsia" w:ascii="黑体" w:hAnsi="黑体"/>
          <w:b/>
          <w:bCs w:val="0"/>
        </w:rPr>
        <w:t>生产计划管理用例规约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 w:hAnsi="黑体"/>
          <w:b/>
          <w:bCs w:val="0"/>
        </w:rPr>
      </w:pPr>
      <w:bookmarkStart w:id="33" w:name="_Toc14493"/>
      <w:r>
        <w:rPr>
          <w:rFonts w:hint="eastAsia" w:ascii="黑体" w:hAnsi="黑体"/>
          <w:b/>
          <w:bCs w:val="0"/>
        </w:rPr>
        <w:t>1用例概述</w:t>
      </w:r>
      <w:bookmarkEnd w:id="33"/>
    </w:p>
    <w:p>
      <w:pPr>
        <w:pStyle w:val="3"/>
        <w:numPr>
          <w:ilvl w:val="1"/>
          <w:numId w:val="0"/>
        </w:numPr>
        <w:tabs>
          <w:tab w:val="left" w:pos="590"/>
        </w:tabs>
        <w:rPr>
          <w:b/>
          <w:bCs w:val="0"/>
        </w:rPr>
      </w:pPr>
      <w:bookmarkStart w:id="34" w:name="_Toc24836"/>
      <w:r>
        <w:rPr>
          <w:rFonts w:hint="eastAsia"/>
          <w:b/>
          <w:bCs w:val="0"/>
        </w:rPr>
        <w:t>1.1 参与者</w:t>
      </w:r>
      <w:bookmarkEnd w:id="34"/>
    </w:p>
    <w:p>
      <w:pPr>
        <w:ind w:firstLine="420"/>
      </w:pPr>
      <w:r>
        <w:rPr>
          <w:rFonts w:hint="eastAsia"/>
        </w:rPr>
        <w:t>生产调度：生产计划制定以及生产过程跟踪</w:t>
      </w:r>
    </w:p>
    <w:p>
      <w:pPr>
        <w:pStyle w:val="3"/>
        <w:numPr>
          <w:ilvl w:val="1"/>
          <w:numId w:val="0"/>
        </w:numPr>
        <w:tabs>
          <w:tab w:val="left" w:pos="590"/>
        </w:tabs>
        <w:rPr>
          <w:b/>
          <w:bCs w:val="0"/>
        </w:rPr>
      </w:pPr>
      <w:bookmarkStart w:id="35" w:name="_Toc15864"/>
      <w:r>
        <w:rPr>
          <w:rFonts w:hint="eastAsia"/>
          <w:b/>
          <w:bCs w:val="0"/>
        </w:rPr>
        <w:t>1.2 用例名称</w:t>
      </w:r>
      <w:bookmarkEnd w:id="35"/>
    </w:p>
    <w:p>
      <w:pPr>
        <w:ind w:firstLine="420"/>
        <w:rPr>
          <w:szCs w:val="21"/>
        </w:rPr>
      </w:pPr>
      <w:r>
        <w:rPr>
          <w:rFonts w:hint="eastAsia"/>
          <w:bCs/>
          <w:szCs w:val="21"/>
        </w:rPr>
        <w:t>生产计划管理用例规约</w:t>
      </w:r>
    </w:p>
    <w:p>
      <w:pPr>
        <w:pStyle w:val="3"/>
        <w:numPr>
          <w:ilvl w:val="1"/>
          <w:numId w:val="0"/>
        </w:numPr>
        <w:tabs>
          <w:tab w:val="left" w:pos="590"/>
        </w:tabs>
        <w:rPr>
          <w:b/>
          <w:bCs w:val="0"/>
        </w:rPr>
      </w:pPr>
      <w:bookmarkStart w:id="36" w:name="_Toc17559"/>
      <w:r>
        <w:rPr>
          <w:rFonts w:hint="eastAsia"/>
          <w:b/>
          <w:bCs w:val="0"/>
        </w:rPr>
        <w:t>1.3 简要说明</w:t>
      </w:r>
      <w:bookmarkEnd w:id="36"/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详细描述了</w:t>
      </w:r>
      <w:r>
        <w:rPr>
          <w:rFonts w:hint="eastAsia"/>
          <w:bCs/>
          <w:szCs w:val="21"/>
        </w:rPr>
        <w:t>生产计划管理</w:t>
      </w:r>
      <w:r>
        <w:rPr>
          <w:rFonts w:hint="eastAsia"/>
          <w:szCs w:val="21"/>
        </w:rPr>
        <w:t>的工作流程及约束条件.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sz w:val="24"/>
        </w:rPr>
      </w:pPr>
      <w:bookmarkStart w:id="37" w:name="_Toc14458"/>
      <w:r>
        <w:rPr>
          <w:rFonts w:hint="eastAsia" w:ascii="黑体" w:hAnsi="黑体"/>
          <w:b/>
          <w:bCs w:val="0"/>
        </w:rPr>
        <w:t>2 事件流</w:t>
      </w:r>
      <w:bookmarkEnd w:id="37"/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该模块是对系统中所有生产进行相关操作,包括对计划的新建,启动,删除等.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当订单接单并选择转为生产计划后,需要在该模块选择启动计划,用来安排生产.</w:t>
      </w:r>
    </w:p>
    <w:p>
      <w:pPr>
        <w:pStyle w:val="3"/>
        <w:keepLines w:val="0"/>
        <w:numPr>
          <w:ilvl w:val="1"/>
          <w:numId w:val="0"/>
        </w:numPr>
        <w:tabs>
          <w:tab w:val="left" w:pos="590"/>
          <w:tab w:val="clear" w:pos="0"/>
        </w:tabs>
        <w:spacing w:after="60" w:line="240" w:lineRule="atLeast"/>
        <w:jc w:val="left"/>
        <w:rPr>
          <w:rFonts w:ascii="黑体"/>
          <w:b/>
          <w:szCs w:val="28"/>
        </w:rPr>
      </w:pPr>
      <w:bookmarkStart w:id="38" w:name="_Toc25854"/>
      <w:r>
        <w:rPr>
          <w:rFonts w:hint="eastAsia" w:ascii="黑体"/>
          <w:b/>
          <w:szCs w:val="28"/>
        </w:rPr>
        <w:t>2.1基本流程</w:t>
      </w:r>
      <w:bookmarkEnd w:id="38"/>
    </w:p>
    <w:p>
      <w:pPr>
        <w:numPr>
          <w:ilvl w:val="0"/>
          <w:numId w:val="21"/>
        </w:numPr>
        <w:spacing w:line="360" w:lineRule="auto"/>
        <w:ind w:left="420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新建计划/订单转为生产计划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2. 启动计划/</w:t>
      </w:r>
      <w:r>
        <w:rPr>
          <w:rFonts w:hint="eastAsia"/>
          <w:szCs w:val="21"/>
        </w:rPr>
        <w:t>删除计划</w:t>
      </w:r>
    </w:p>
    <w:p>
      <w:pPr>
        <w:pStyle w:val="3"/>
        <w:keepLines w:val="0"/>
        <w:numPr>
          <w:ilvl w:val="1"/>
          <w:numId w:val="0"/>
        </w:numPr>
        <w:tabs>
          <w:tab w:val="left" w:pos="590"/>
          <w:tab w:val="clear" w:pos="0"/>
        </w:tabs>
        <w:spacing w:after="60" w:line="240" w:lineRule="atLeast"/>
        <w:jc w:val="left"/>
        <w:rPr>
          <w:rFonts w:ascii="黑体"/>
          <w:b/>
          <w:szCs w:val="28"/>
        </w:rPr>
      </w:pPr>
      <w:bookmarkStart w:id="39" w:name="_Toc10396"/>
      <w:r>
        <w:rPr>
          <w:rFonts w:hint="eastAsia" w:ascii="黑体"/>
          <w:b/>
          <w:szCs w:val="28"/>
        </w:rPr>
        <w:t>2.2 备选流程</w:t>
      </w:r>
      <w:bookmarkEnd w:id="39"/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1.删除计划 -- </w:t>
      </w:r>
      <w:r>
        <w:rPr>
          <w:szCs w:val="21"/>
        </w:rPr>
        <w:t>一个生产</w:t>
      </w:r>
      <w:r>
        <w:rPr>
          <w:rFonts w:hint="eastAsia"/>
          <w:szCs w:val="21"/>
        </w:rPr>
        <w:t>中</w:t>
      </w:r>
      <w:r>
        <w:rPr>
          <w:szCs w:val="21"/>
        </w:rPr>
        <w:t>订单必须有一个</w:t>
      </w:r>
      <w:r>
        <w:rPr>
          <w:rFonts w:hint="eastAsia"/>
          <w:szCs w:val="21"/>
        </w:rPr>
        <w:t>或</w:t>
      </w:r>
      <w:r>
        <w:rPr>
          <w:szCs w:val="21"/>
        </w:rPr>
        <w:t>以上</w:t>
      </w:r>
      <w:r>
        <w:rPr>
          <w:rFonts w:hint="eastAsia"/>
          <w:szCs w:val="21"/>
        </w:rPr>
        <w:t>生产</w:t>
      </w:r>
      <w:r>
        <w:rPr>
          <w:szCs w:val="21"/>
        </w:rPr>
        <w:t>计划。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40" w:name="_Toc7475"/>
      <w:r>
        <w:rPr>
          <w:rFonts w:hint="eastAsia" w:ascii="黑体"/>
          <w:b/>
          <w:szCs w:val="30"/>
        </w:rPr>
        <w:t>3用例场景</w:t>
      </w:r>
      <w:bookmarkEnd w:id="40"/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ind w:firstLine="300" w:firstLineChars="100"/>
        <w:jc w:val="left"/>
      </w:pPr>
      <w:bookmarkStart w:id="41" w:name="_Toc28743"/>
      <w:r>
        <w:rPr>
          <w:rFonts w:hint="eastAsia" w:ascii="黑体"/>
          <w:b/>
          <w:szCs w:val="30"/>
        </w:rPr>
        <w:t xml:space="preserve">3.1 </w:t>
      </w:r>
      <w:r>
        <w:rPr>
          <w:rFonts w:hint="eastAsia" w:ascii="黑体"/>
          <w:b/>
          <w:szCs w:val="28"/>
        </w:rPr>
        <w:t>成功场景</w:t>
      </w:r>
      <w:bookmarkEnd w:id="41"/>
    </w:p>
    <w:p>
      <w:pPr>
        <w:ind w:left="1890" w:leftChars="200" w:hanging="1470" w:hangingChars="700"/>
        <w:rPr>
          <w:szCs w:val="21"/>
        </w:rPr>
      </w:pPr>
      <w:r>
        <w:rPr>
          <w:rFonts w:hint="eastAsia"/>
          <w:szCs w:val="21"/>
        </w:rPr>
        <w:t>3.1.1 新建计划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1. 点击</w:t>
      </w:r>
      <w:r>
        <w:rPr>
          <w:szCs w:val="21"/>
        </w:rPr>
        <w:t>新建按钮</w:t>
      </w:r>
      <w:r>
        <w:rPr>
          <w:rFonts w:hint="eastAsia"/>
          <w:szCs w:val="21"/>
        </w:rPr>
        <w:t>弹出</w:t>
      </w:r>
      <w:r>
        <w:rPr>
          <w:szCs w:val="21"/>
        </w:rPr>
        <w:t>新建生产计划</w:t>
      </w:r>
      <w:r>
        <w:rPr>
          <w:rFonts w:hint="eastAsia"/>
          <w:szCs w:val="21"/>
        </w:rPr>
        <w:t>对话框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2. 选择一条状态为已接单的订单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3. 产品名称、数量、交货日期等可由订单数据怎动填充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4. 可以修改计划数量、计划开始结束时间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5. 点击保存按钮</w:t>
      </w:r>
    </w:p>
    <w:p>
      <w:pPr>
        <w:ind w:left="1890" w:leftChars="200" w:hanging="1470" w:hangingChars="700"/>
        <w:rPr>
          <w:szCs w:val="21"/>
        </w:rPr>
      </w:pPr>
    </w:p>
    <w:p>
      <w:pPr>
        <w:pStyle w:val="93"/>
        <w:ind w:left="1948" w:leftChars="228" w:hanging="1470" w:hangingChars="700"/>
        <w:rPr>
          <w:szCs w:val="21"/>
        </w:rPr>
      </w:pPr>
      <w:r>
        <w:rPr>
          <w:rFonts w:hint="eastAsia"/>
          <w:szCs w:val="21"/>
        </w:rPr>
        <w:t>3.1.2 启动计划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1. 点击某一生产计划后的启动按钮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2. 弹出确认对话框，点击确认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3. 计划启动后会生成一条未启动的工单记录，可以生产调度页面查看修改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4. 自动添加的工单</w:t>
      </w:r>
      <w:r>
        <w:rPr>
          <w:szCs w:val="21"/>
        </w:rPr>
        <w:t>设备</w:t>
      </w:r>
      <w:r>
        <w:rPr>
          <w:rFonts w:hint="eastAsia"/>
          <w:szCs w:val="21"/>
        </w:rPr>
        <w:t>生产数量</w:t>
      </w:r>
      <w:r>
        <w:rPr>
          <w:szCs w:val="21"/>
        </w:rPr>
        <w:t>、</w:t>
      </w:r>
      <w:r>
        <w:rPr>
          <w:rFonts w:hint="eastAsia"/>
          <w:szCs w:val="21"/>
        </w:rPr>
        <w:t>开始</w:t>
      </w:r>
      <w:r>
        <w:rPr>
          <w:szCs w:val="21"/>
        </w:rPr>
        <w:t>和结束日期为空</w:t>
      </w:r>
    </w:p>
    <w:p>
      <w:pPr>
        <w:pStyle w:val="93"/>
        <w:ind w:left="1948" w:leftChars="228" w:hanging="1470" w:hangingChars="700"/>
        <w:rPr>
          <w:szCs w:val="21"/>
        </w:rPr>
      </w:pPr>
    </w:p>
    <w:p>
      <w:pPr>
        <w:pStyle w:val="93"/>
        <w:ind w:left="1948" w:leftChars="228" w:hanging="1470" w:hangingChars="700"/>
        <w:rPr>
          <w:szCs w:val="21"/>
        </w:rPr>
      </w:pPr>
    </w:p>
    <w:p>
      <w:pPr>
        <w:pStyle w:val="93"/>
        <w:ind w:left="1948" w:leftChars="228" w:hanging="1470" w:hangingChars="700"/>
        <w:rPr>
          <w:szCs w:val="21"/>
        </w:rPr>
      </w:pPr>
      <w:r>
        <w:rPr>
          <w:rFonts w:hint="eastAsia"/>
          <w:szCs w:val="21"/>
        </w:rPr>
        <w:t xml:space="preserve">3.1.3 </w:t>
      </w:r>
      <w:r>
        <w:rPr>
          <w:rFonts w:hint="eastAsia"/>
        </w:rPr>
        <w:t>删除</w:t>
      </w:r>
      <w:r>
        <w:t>计划</w:t>
      </w:r>
    </w:p>
    <w:p>
      <w:pPr>
        <w:ind w:left="420" w:leftChars="200" w:firstLine="420"/>
        <w:rPr>
          <w:szCs w:val="21"/>
        </w:rPr>
      </w:pPr>
      <w:r>
        <w:rPr>
          <w:rFonts w:hint="eastAsia"/>
          <w:szCs w:val="21"/>
        </w:rPr>
        <w:t>1. 如果生产计划未启动可以点击删除按钮</w:t>
      </w:r>
    </w:p>
    <w:p>
      <w:pPr>
        <w:pStyle w:val="93"/>
        <w:ind w:left="1948" w:leftChars="228" w:hanging="1470" w:hangingChars="700"/>
        <w:rPr>
          <w:szCs w:val="21"/>
        </w:rPr>
      </w:pPr>
    </w:p>
    <w:p>
      <w:pPr>
        <w:ind w:left="1890" w:leftChars="200" w:hanging="1470" w:hangingChars="700"/>
        <w:rPr>
          <w:szCs w:val="21"/>
        </w:rPr>
      </w:pPr>
    </w:p>
    <w:p>
      <w:pPr>
        <w:spacing w:line="360" w:lineRule="auto"/>
        <w:ind w:left="420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3.2 失败场景</w:t>
      </w:r>
    </w:p>
    <w:p>
      <w:pPr>
        <w:spacing w:line="360" w:lineRule="auto"/>
        <w:ind w:left="420" w:firstLine="420"/>
        <w:rPr>
          <w:rFonts w:ascii="黑体"/>
          <w:bCs/>
          <w:szCs w:val="28"/>
        </w:rPr>
      </w:pPr>
      <w:r>
        <w:rPr>
          <w:rFonts w:hint="eastAsia" w:ascii="黑体"/>
          <w:bCs/>
          <w:szCs w:val="28"/>
        </w:rPr>
        <w:t>当流程中校验条件不满足的时候,会禁止流程,并提示错误信息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42" w:name="_Toc22254"/>
      <w:r>
        <w:rPr>
          <w:rFonts w:hint="eastAsia" w:ascii="黑体"/>
          <w:b/>
          <w:szCs w:val="30"/>
        </w:rPr>
        <w:t>4 特殊要求</w:t>
      </w:r>
      <w:bookmarkEnd w:id="42"/>
    </w:p>
    <w:p>
      <w:pPr>
        <w:spacing w:line="360" w:lineRule="auto"/>
        <w:rPr>
          <w:sz w:val="24"/>
        </w:rPr>
      </w:pP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43" w:name="_Toc27650"/>
      <w:r>
        <w:rPr>
          <w:rFonts w:hint="eastAsia" w:ascii="黑体"/>
          <w:b/>
          <w:szCs w:val="30"/>
        </w:rPr>
        <w:t>5 前置条件</w:t>
      </w:r>
      <w:bookmarkEnd w:id="43"/>
    </w:p>
    <w:p>
      <w:pPr>
        <w:numPr>
          <w:ilvl w:val="0"/>
          <w:numId w:val="22"/>
        </w:num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设备信息已录入</w:t>
      </w:r>
    </w:p>
    <w:p>
      <w:pPr>
        <w:numPr>
          <w:ilvl w:val="0"/>
          <w:numId w:val="22"/>
        </w:num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产品信息已录入</w:t>
      </w:r>
    </w:p>
    <w:p>
      <w:pPr>
        <w:numPr>
          <w:ilvl w:val="0"/>
          <w:numId w:val="22"/>
        </w:num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设备可生产产品已设置</w:t>
      </w:r>
    </w:p>
    <w:p>
      <w:pPr>
        <w:numPr>
          <w:ilvl w:val="0"/>
          <w:numId w:val="22"/>
        </w:numPr>
        <w:spacing w:line="360" w:lineRule="auto"/>
        <w:ind w:left="420"/>
        <w:rPr>
          <w:sz w:val="24"/>
        </w:rPr>
      </w:pPr>
      <w:r>
        <w:rPr>
          <w:rFonts w:hint="eastAsia"/>
          <w:szCs w:val="21"/>
        </w:rPr>
        <w:t>有产品订单并且订单状态为已接单或已转生产计划</w:t>
      </w: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44" w:name="_Toc22427"/>
      <w:r>
        <w:rPr>
          <w:rFonts w:hint="eastAsia" w:ascii="黑体"/>
          <w:b/>
          <w:szCs w:val="30"/>
        </w:rPr>
        <w:t>6 后置条件</w:t>
      </w:r>
      <w:bookmarkEnd w:id="44"/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6.1 前台启动计划时：</w:t>
      </w:r>
    </w:p>
    <w:p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前台操作：生产计划点击启动按钮</w:t>
      </w:r>
    </w:p>
    <w:p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后台操作：生产计划启动时，后台要自动添加一条状态为未启动的生产调度管理数据，</w:t>
      </w:r>
    </w:p>
    <w:p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        如果生产调度没有添加成功，生产计划的状态不可以改变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6.2 前台删除计划时：</w:t>
      </w:r>
    </w:p>
    <w:p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只有状态为未启动的计划可以点删除按钮</w:t>
      </w:r>
    </w:p>
    <w:p>
      <w:pPr>
        <w:spacing w:line="360" w:lineRule="auto"/>
        <w:ind w:left="420" w:firstLine="420"/>
        <w:rPr>
          <w:szCs w:val="21"/>
        </w:rPr>
      </w:pP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6.3 其他操作时：无特殊要求</w:t>
      </w:r>
    </w:p>
    <w:p>
      <w:pPr>
        <w:spacing w:line="360" w:lineRule="auto"/>
        <w:ind w:firstLine="420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ind w:firstLine="420"/>
        <w:rPr>
          <w:szCs w:val="21"/>
        </w:rPr>
      </w:pPr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45" w:name="_Toc17023"/>
      <w:r>
        <w:rPr>
          <w:rFonts w:hint="eastAsia" w:ascii="黑体"/>
          <w:b/>
          <w:szCs w:val="30"/>
        </w:rPr>
        <w:t>7 扩展点</w:t>
      </w:r>
      <w:bookmarkEnd w:id="45"/>
    </w:p>
    <w:p>
      <w:pPr>
        <w:pStyle w:val="2"/>
        <w:keepLines w:val="0"/>
        <w:numPr>
          <w:ilvl w:val="0"/>
          <w:numId w:val="0"/>
        </w:numPr>
        <w:tabs>
          <w:tab w:val="left" w:pos="360"/>
          <w:tab w:val="clear" w:pos="0"/>
        </w:tabs>
        <w:jc w:val="left"/>
        <w:rPr>
          <w:rFonts w:ascii="黑体"/>
          <w:b/>
          <w:szCs w:val="30"/>
        </w:rPr>
      </w:pPr>
      <w:bookmarkStart w:id="46" w:name="_Toc11832"/>
      <w:r>
        <w:rPr>
          <w:rFonts w:hint="eastAsia" w:ascii="黑体"/>
          <w:b/>
          <w:szCs w:val="30"/>
        </w:rPr>
        <w:t>8 界面原型(可选)</w:t>
      </w:r>
      <w:bookmarkEnd w:id="46"/>
    </w:p>
    <w:p>
      <w:pPr>
        <w:spacing w:line="360" w:lineRule="auto"/>
        <w:ind w:left="420" w:firstLine="420"/>
        <w:rPr>
          <w:rFonts w:ascii="黑体"/>
          <w:bCs/>
          <w:szCs w:val="28"/>
        </w:rPr>
      </w:pPr>
    </w:p>
    <w:sectPr>
      <w:pgSz w:w="11906" w:h="16838"/>
      <w:pgMar w:top="1134" w:right="851" w:bottom="1134" w:left="1418" w:header="737" w:footer="737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rutiger LT 55 Roman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0C8B3"/>
    <w:multiLevelType w:val="singleLevel"/>
    <w:tmpl w:val="8560C8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CD93E8"/>
    <w:multiLevelType w:val="singleLevel"/>
    <w:tmpl w:val="F6CD93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  <w:rPr>
        <w:rFonts w:hint="default" w:ascii="Arial" w:hAnsi="Arial" w:cs="Arial"/>
        <w:b w:val="0"/>
      </w:rPr>
    </w:lvl>
    <w:lvl w:ilvl="1" w:tentative="0">
      <w:start w:val="1"/>
      <w:numFmt w:val="decimal"/>
      <w:lvlText w:val="%1.%2"/>
      <w:legacy w:legacy="1" w:legacySpace="144" w:legacyIndent="0"/>
      <w:lvlJc w:val="left"/>
      <w:rPr>
        <w:rFonts w:hint="default" w:ascii="Arial" w:hAnsi="Arial" w:cs="Arial"/>
      </w:rPr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DB63E1C"/>
    <w:multiLevelType w:val="multilevel"/>
    <w:tmpl w:val="0DB63E1C"/>
    <w:lvl w:ilvl="0" w:tentative="0">
      <w:start w:val="1"/>
      <w:numFmt w:val="decimal"/>
      <w:pStyle w:val="62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1CA11086"/>
    <w:multiLevelType w:val="multilevel"/>
    <w:tmpl w:val="1CA11086"/>
    <w:lvl w:ilvl="0" w:tentative="0">
      <w:start w:val="1"/>
      <w:numFmt w:val="decimal"/>
      <w:pStyle w:val="68"/>
      <w:lvlText w:val="%1)"/>
      <w:lvlJc w:val="left"/>
      <w:pPr>
        <w:tabs>
          <w:tab w:val="left" w:pos="987"/>
        </w:tabs>
        <w:ind w:left="987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5">
    <w:nsid w:val="200E01F3"/>
    <w:multiLevelType w:val="multilevel"/>
    <w:tmpl w:val="200E01F3"/>
    <w:lvl w:ilvl="0" w:tentative="0">
      <w:start w:val="1"/>
      <w:numFmt w:val="bullet"/>
      <w:pStyle w:val="89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24D83425"/>
    <w:multiLevelType w:val="multilevel"/>
    <w:tmpl w:val="24D83425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31DCEC46"/>
    <w:multiLevelType w:val="singleLevel"/>
    <w:tmpl w:val="31DCEC4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8">
    <w:nsid w:val="326EB7F4"/>
    <w:multiLevelType w:val="singleLevel"/>
    <w:tmpl w:val="326EB7F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10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11">
    <w:nsid w:val="4A2E7836"/>
    <w:multiLevelType w:val="singleLevel"/>
    <w:tmpl w:val="4A2E7836"/>
    <w:lvl w:ilvl="0" w:tentative="0">
      <w:start w:val="1"/>
      <w:numFmt w:val="bullet"/>
      <w:pStyle w:val="57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12">
    <w:nsid w:val="5E4D0AAB"/>
    <w:multiLevelType w:val="singleLevel"/>
    <w:tmpl w:val="5E4D0AAB"/>
    <w:lvl w:ilvl="0" w:tentative="0">
      <w:start w:val="1"/>
      <w:numFmt w:val="bullet"/>
      <w:pStyle w:val="54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13">
    <w:nsid w:val="607A038B"/>
    <w:multiLevelType w:val="singleLevel"/>
    <w:tmpl w:val="607A038B"/>
    <w:lvl w:ilvl="0" w:tentative="0">
      <w:start w:val="1"/>
      <w:numFmt w:val="bullet"/>
      <w:pStyle w:val="58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14">
    <w:nsid w:val="6BAC6407"/>
    <w:multiLevelType w:val="multilevel"/>
    <w:tmpl w:val="6BAC6407"/>
    <w:lvl w:ilvl="0" w:tentative="0">
      <w:start w:val="1"/>
      <w:numFmt w:val="bullet"/>
      <w:pStyle w:val="66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5">
    <w:nsid w:val="6D466323"/>
    <w:multiLevelType w:val="singleLevel"/>
    <w:tmpl w:val="6D466323"/>
    <w:lvl w:ilvl="0" w:tentative="0">
      <w:start w:val="1"/>
      <w:numFmt w:val="bullet"/>
      <w:pStyle w:val="61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6">
    <w:nsid w:val="72F327AE"/>
    <w:multiLevelType w:val="singleLevel"/>
    <w:tmpl w:val="72F327AE"/>
    <w:lvl w:ilvl="0" w:tentative="0">
      <w:start w:val="1"/>
      <w:numFmt w:val="bullet"/>
      <w:pStyle w:val="55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7">
    <w:nsid w:val="73F9565E"/>
    <w:multiLevelType w:val="multilevel"/>
    <w:tmpl w:val="73F9565E"/>
    <w:lvl w:ilvl="0" w:tentative="0">
      <w:start w:val="1"/>
      <w:numFmt w:val="decimal"/>
      <w:pStyle w:val="64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">
    <w:nsid w:val="74B87B7E"/>
    <w:multiLevelType w:val="multilevel"/>
    <w:tmpl w:val="74B87B7E"/>
    <w:lvl w:ilvl="0" w:tentative="0">
      <w:start w:val="1"/>
      <w:numFmt w:val="bullet"/>
      <w:pStyle w:val="69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9">
    <w:nsid w:val="76945ADC"/>
    <w:multiLevelType w:val="multilevel"/>
    <w:tmpl w:val="76945ADC"/>
    <w:lvl w:ilvl="0" w:tentative="0">
      <w:start w:val="1"/>
      <w:numFmt w:val="bullet"/>
      <w:pStyle w:val="67"/>
      <w:lvlText w:val=""/>
      <w:lvlJc w:val="left"/>
      <w:pPr>
        <w:tabs>
          <w:tab w:val="left" w:pos="967"/>
        </w:tabs>
        <w:ind w:left="1134" w:hanging="16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20">
    <w:nsid w:val="7D0B62A6"/>
    <w:multiLevelType w:val="singleLevel"/>
    <w:tmpl w:val="7D0B62A6"/>
    <w:lvl w:ilvl="0" w:tentative="0">
      <w:start w:val="1"/>
      <w:numFmt w:val="bullet"/>
      <w:pStyle w:val="56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21">
    <w:nsid w:val="7F6F214E"/>
    <w:multiLevelType w:val="singleLevel"/>
    <w:tmpl w:val="7F6F214E"/>
    <w:lvl w:ilvl="0" w:tentative="0">
      <w:start w:val="1"/>
      <w:numFmt w:val="bullet"/>
      <w:pStyle w:val="59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6"/>
  </w:num>
  <w:num w:numId="5">
    <w:abstractNumId w:val="20"/>
  </w:num>
  <w:num w:numId="6">
    <w:abstractNumId w:val="11"/>
  </w:num>
  <w:num w:numId="7">
    <w:abstractNumId w:val="13"/>
  </w:num>
  <w:num w:numId="8">
    <w:abstractNumId w:val="21"/>
  </w:num>
  <w:num w:numId="9">
    <w:abstractNumId w:val="15"/>
  </w:num>
  <w:num w:numId="10">
    <w:abstractNumId w:val="3"/>
  </w:num>
  <w:num w:numId="11">
    <w:abstractNumId w:val="17"/>
  </w:num>
  <w:num w:numId="12">
    <w:abstractNumId w:val="14"/>
  </w:num>
  <w:num w:numId="13">
    <w:abstractNumId w:val="19"/>
  </w:num>
  <w:num w:numId="14">
    <w:abstractNumId w:val="4"/>
  </w:num>
  <w:num w:numId="15">
    <w:abstractNumId w:val="18"/>
  </w:num>
  <w:num w:numId="16">
    <w:abstractNumId w:val="5"/>
  </w:num>
  <w:num w:numId="17">
    <w:abstractNumId w:val="7"/>
  </w:num>
  <w:num w:numId="18">
    <w:abstractNumId w:val="2"/>
  </w:num>
  <w:num w:numId="19">
    <w:abstractNumId w:val="6"/>
  </w:num>
  <w:num w:numId="20">
    <w:abstractNumId w:val="0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E7B"/>
    <w:rsid w:val="00001011"/>
    <w:rsid w:val="000026D9"/>
    <w:rsid w:val="00005CD3"/>
    <w:rsid w:val="000062EE"/>
    <w:rsid w:val="00012D62"/>
    <w:rsid w:val="00012E83"/>
    <w:rsid w:val="00013AA3"/>
    <w:rsid w:val="000202E1"/>
    <w:rsid w:val="00021840"/>
    <w:rsid w:val="00023DC2"/>
    <w:rsid w:val="0002474F"/>
    <w:rsid w:val="000254E8"/>
    <w:rsid w:val="0002759F"/>
    <w:rsid w:val="0002777D"/>
    <w:rsid w:val="00027B2F"/>
    <w:rsid w:val="000322E3"/>
    <w:rsid w:val="0003399A"/>
    <w:rsid w:val="0003662F"/>
    <w:rsid w:val="000378FB"/>
    <w:rsid w:val="00040249"/>
    <w:rsid w:val="00042DBF"/>
    <w:rsid w:val="000443A5"/>
    <w:rsid w:val="00044642"/>
    <w:rsid w:val="00045DA9"/>
    <w:rsid w:val="00052688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74319"/>
    <w:rsid w:val="00076926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78DD"/>
    <w:rsid w:val="000A7E97"/>
    <w:rsid w:val="000A7FC3"/>
    <w:rsid w:val="000B5255"/>
    <w:rsid w:val="000B7727"/>
    <w:rsid w:val="000C0BEC"/>
    <w:rsid w:val="000C0DB6"/>
    <w:rsid w:val="000C22F0"/>
    <w:rsid w:val="000C24DE"/>
    <w:rsid w:val="000C3058"/>
    <w:rsid w:val="000C341B"/>
    <w:rsid w:val="000C3A32"/>
    <w:rsid w:val="000C64B9"/>
    <w:rsid w:val="000C74BE"/>
    <w:rsid w:val="000D161E"/>
    <w:rsid w:val="000D19C6"/>
    <w:rsid w:val="000D2112"/>
    <w:rsid w:val="000D26D1"/>
    <w:rsid w:val="000D279B"/>
    <w:rsid w:val="000D298F"/>
    <w:rsid w:val="000D3D2C"/>
    <w:rsid w:val="000D46F4"/>
    <w:rsid w:val="000D5A9E"/>
    <w:rsid w:val="000D5E3A"/>
    <w:rsid w:val="000D6684"/>
    <w:rsid w:val="000E00A5"/>
    <w:rsid w:val="000E0842"/>
    <w:rsid w:val="000E3978"/>
    <w:rsid w:val="000E3F9E"/>
    <w:rsid w:val="000E49DD"/>
    <w:rsid w:val="000F0371"/>
    <w:rsid w:val="000F1DE8"/>
    <w:rsid w:val="000F4ED1"/>
    <w:rsid w:val="000F5F87"/>
    <w:rsid w:val="000F6BAE"/>
    <w:rsid w:val="000F6E1D"/>
    <w:rsid w:val="000F7CF9"/>
    <w:rsid w:val="001006CD"/>
    <w:rsid w:val="0010173E"/>
    <w:rsid w:val="00102193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B6E"/>
    <w:rsid w:val="001426BF"/>
    <w:rsid w:val="00142B9C"/>
    <w:rsid w:val="00143882"/>
    <w:rsid w:val="0014458E"/>
    <w:rsid w:val="0014525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2884"/>
    <w:rsid w:val="00164BD2"/>
    <w:rsid w:val="00165806"/>
    <w:rsid w:val="00171D6E"/>
    <w:rsid w:val="00174576"/>
    <w:rsid w:val="00177A21"/>
    <w:rsid w:val="0018014A"/>
    <w:rsid w:val="001809A2"/>
    <w:rsid w:val="001817A2"/>
    <w:rsid w:val="0018285C"/>
    <w:rsid w:val="00182E23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A7045"/>
    <w:rsid w:val="001B6454"/>
    <w:rsid w:val="001B6B68"/>
    <w:rsid w:val="001C1C80"/>
    <w:rsid w:val="001C1F74"/>
    <w:rsid w:val="001C2120"/>
    <w:rsid w:val="001C23FD"/>
    <w:rsid w:val="001C4212"/>
    <w:rsid w:val="001C4FDE"/>
    <w:rsid w:val="001D1502"/>
    <w:rsid w:val="001D2176"/>
    <w:rsid w:val="001D29D4"/>
    <w:rsid w:val="001D38FD"/>
    <w:rsid w:val="001D3C18"/>
    <w:rsid w:val="001D43DC"/>
    <w:rsid w:val="001D4945"/>
    <w:rsid w:val="001D6CF5"/>
    <w:rsid w:val="001E103E"/>
    <w:rsid w:val="001E150E"/>
    <w:rsid w:val="001E1C3E"/>
    <w:rsid w:val="001E2833"/>
    <w:rsid w:val="001E3390"/>
    <w:rsid w:val="001E4F72"/>
    <w:rsid w:val="001E51C9"/>
    <w:rsid w:val="001E533D"/>
    <w:rsid w:val="001E5A49"/>
    <w:rsid w:val="001E6956"/>
    <w:rsid w:val="001F02F2"/>
    <w:rsid w:val="001F0A95"/>
    <w:rsid w:val="001F1C4C"/>
    <w:rsid w:val="001F3AFE"/>
    <w:rsid w:val="001F5B01"/>
    <w:rsid w:val="001F7B40"/>
    <w:rsid w:val="001F7DCF"/>
    <w:rsid w:val="00202546"/>
    <w:rsid w:val="002042D5"/>
    <w:rsid w:val="002114B3"/>
    <w:rsid w:val="00214180"/>
    <w:rsid w:val="00215995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5C5D"/>
    <w:rsid w:val="00246538"/>
    <w:rsid w:val="002465EE"/>
    <w:rsid w:val="00247D00"/>
    <w:rsid w:val="00247E03"/>
    <w:rsid w:val="00247F5F"/>
    <w:rsid w:val="00250E7F"/>
    <w:rsid w:val="002511E9"/>
    <w:rsid w:val="00252223"/>
    <w:rsid w:val="00252A77"/>
    <w:rsid w:val="00256B4C"/>
    <w:rsid w:val="00257A00"/>
    <w:rsid w:val="00260367"/>
    <w:rsid w:val="00262846"/>
    <w:rsid w:val="00263969"/>
    <w:rsid w:val="0027153A"/>
    <w:rsid w:val="002731ED"/>
    <w:rsid w:val="002747B4"/>
    <w:rsid w:val="00275417"/>
    <w:rsid w:val="00275671"/>
    <w:rsid w:val="002764C5"/>
    <w:rsid w:val="002767A0"/>
    <w:rsid w:val="00276EE7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2040"/>
    <w:rsid w:val="002A2B36"/>
    <w:rsid w:val="002A48A1"/>
    <w:rsid w:val="002A5273"/>
    <w:rsid w:val="002A5C3B"/>
    <w:rsid w:val="002A6814"/>
    <w:rsid w:val="002B4651"/>
    <w:rsid w:val="002B71C2"/>
    <w:rsid w:val="002B78D1"/>
    <w:rsid w:val="002C05C3"/>
    <w:rsid w:val="002C2091"/>
    <w:rsid w:val="002C223C"/>
    <w:rsid w:val="002C391E"/>
    <w:rsid w:val="002C4321"/>
    <w:rsid w:val="002C4969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6D4F"/>
    <w:rsid w:val="002E7792"/>
    <w:rsid w:val="002F1D7F"/>
    <w:rsid w:val="002F356A"/>
    <w:rsid w:val="003032D5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40BF"/>
    <w:rsid w:val="00325834"/>
    <w:rsid w:val="00325BA4"/>
    <w:rsid w:val="00332284"/>
    <w:rsid w:val="00334999"/>
    <w:rsid w:val="0033676D"/>
    <w:rsid w:val="00336DA2"/>
    <w:rsid w:val="0033738A"/>
    <w:rsid w:val="00340CCC"/>
    <w:rsid w:val="00340DB8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097F"/>
    <w:rsid w:val="003813B1"/>
    <w:rsid w:val="00384E7B"/>
    <w:rsid w:val="003852AC"/>
    <w:rsid w:val="003940D7"/>
    <w:rsid w:val="00395E36"/>
    <w:rsid w:val="00395E50"/>
    <w:rsid w:val="0039628B"/>
    <w:rsid w:val="00396976"/>
    <w:rsid w:val="003A26DC"/>
    <w:rsid w:val="003A3B14"/>
    <w:rsid w:val="003A3D8A"/>
    <w:rsid w:val="003A5F82"/>
    <w:rsid w:val="003A656B"/>
    <w:rsid w:val="003A69C4"/>
    <w:rsid w:val="003B2DFE"/>
    <w:rsid w:val="003B34A0"/>
    <w:rsid w:val="003B4F01"/>
    <w:rsid w:val="003C2332"/>
    <w:rsid w:val="003C34D9"/>
    <w:rsid w:val="003D011B"/>
    <w:rsid w:val="003D0575"/>
    <w:rsid w:val="003D078D"/>
    <w:rsid w:val="003D0FB2"/>
    <w:rsid w:val="003D2C34"/>
    <w:rsid w:val="003D3D16"/>
    <w:rsid w:val="003D49A1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4AA4"/>
    <w:rsid w:val="003E5B3A"/>
    <w:rsid w:val="003E6705"/>
    <w:rsid w:val="003E757B"/>
    <w:rsid w:val="003F062B"/>
    <w:rsid w:val="003F113A"/>
    <w:rsid w:val="003F204B"/>
    <w:rsid w:val="003F29C3"/>
    <w:rsid w:val="003F32AB"/>
    <w:rsid w:val="003F3B55"/>
    <w:rsid w:val="003F3CD0"/>
    <w:rsid w:val="003F53BB"/>
    <w:rsid w:val="003F543B"/>
    <w:rsid w:val="00400F03"/>
    <w:rsid w:val="004019D9"/>
    <w:rsid w:val="00404683"/>
    <w:rsid w:val="0040505C"/>
    <w:rsid w:val="00405651"/>
    <w:rsid w:val="00406202"/>
    <w:rsid w:val="0040666E"/>
    <w:rsid w:val="00411254"/>
    <w:rsid w:val="0041204D"/>
    <w:rsid w:val="00414074"/>
    <w:rsid w:val="00416BC1"/>
    <w:rsid w:val="00417792"/>
    <w:rsid w:val="0042110F"/>
    <w:rsid w:val="004211D1"/>
    <w:rsid w:val="00427901"/>
    <w:rsid w:val="0043058D"/>
    <w:rsid w:val="00430E6D"/>
    <w:rsid w:val="00432705"/>
    <w:rsid w:val="00433A95"/>
    <w:rsid w:val="00433D0B"/>
    <w:rsid w:val="0043475F"/>
    <w:rsid w:val="00435353"/>
    <w:rsid w:val="00437889"/>
    <w:rsid w:val="00437924"/>
    <w:rsid w:val="00442A56"/>
    <w:rsid w:val="00442F9D"/>
    <w:rsid w:val="00443044"/>
    <w:rsid w:val="00444B00"/>
    <w:rsid w:val="004455B5"/>
    <w:rsid w:val="00450BB2"/>
    <w:rsid w:val="004526BD"/>
    <w:rsid w:val="00453264"/>
    <w:rsid w:val="004552B6"/>
    <w:rsid w:val="004554FE"/>
    <w:rsid w:val="004571D1"/>
    <w:rsid w:val="0045739B"/>
    <w:rsid w:val="00460530"/>
    <w:rsid w:val="004611FD"/>
    <w:rsid w:val="004655BF"/>
    <w:rsid w:val="00466311"/>
    <w:rsid w:val="00470A2C"/>
    <w:rsid w:val="004725BB"/>
    <w:rsid w:val="00473142"/>
    <w:rsid w:val="004746E0"/>
    <w:rsid w:val="004815B8"/>
    <w:rsid w:val="00482A62"/>
    <w:rsid w:val="00483CD9"/>
    <w:rsid w:val="0048471B"/>
    <w:rsid w:val="00485044"/>
    <w:rsid w:val="00486001"/>
    <w:rsid w:val="00490FA0"/>
    <w:rsid w:val="00492B72"/>
    <w:rsid w:val="004935D3"/>
    <w:rsid w:val="00494486"/>
    <w:rsid w:val="00494AA5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B791C"/>
    <w:rsid w:val="004C0CE9"/>
    <w:rsid w:val="004C21A5"/>
    <w:rsid w:val="004C28A4"/>
    <w:rsid w:val="004C419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22A"/>
    <w:rsid w:val="004F68EB"/>
    <w:rsid w:val="00501D68"/>
    <w:rsid w:val="00503802"/>
    <w:rsid w:val="00505509"/>
    <w:rsid w:val="005058A0"/>
    <w:rsid w:val="00505EBD"/>
    <w:rsid w:val="00507FE0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2DF6"/>
    <w:rsid w:val="00584220"/>
    <w:rsid w:val="005863FA"/>
    <w:rsid w:val="00586E2E"/>
    <w:rsid w:val="00590F0A"/>
    <w:rsid w:val="00591975"/>
    <w:rsid w:val="00594E9D"/>
    <w:rsid w:val="005A015A"/>
    <w:rsid w:val="005A0AFC"/>
    <w:rsid w:val="005A2BF0"/>
    <w:rsid w:val="005A3DA6"/>
    <w:rsid w:val="005A4A2C"/>
    <w:rsid w:val="005A4A8E"/>
    <w:rsid w:val="005A4DBB"/>
    <w:rsid w:val="005A5E56"/>
    <w:rsid w:val="005A5EA1"/>
    <w:rsid w:val="005A73C7"/>
    <w:rsid w:val="005B01C0"/>
    <w:rsid w:val="005B08AA"/>
    <w:rsid w:val="005B4469"/>
    <w:rsid w:val="005B4B9D"/>
    <w:rsid w:val="005B6B76"/>
    <w:rsid w:val="005C06B4"/>
    <w:rsid w:val="005C0B08"/>
    <w:rsid w:val="005C22A7"/>
    <w:rsid w:val="005C4158"/>
    <w:rsid w:val="005D0A89"/>
    <w:rsid w:val="005D231D"/>
    <w:rsid w:val="005D2D54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3C7F"/>
    <w:rsid w:val="005F4680"/>
    <w:rsid w:val="005F5CA1"/>
    <w:rsid w:val="005F5E13"/>
    <w:rsid w:val="005F68B8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93D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801F9"/>
    <w:rsid w:val="00680DF3"/>
    <w:rsid w:val="00682CE2"/>
    <w:rsid w:val="00685C03"/>
    <w:rsid w:val="00690FCF"/>
    <w:rsid w:val="0069274C"/>
    <w:rsid w:val="00695123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C7F15"/>
    <w:rsid w:val="006D17D3"/>
    <w:rsid w:val="006D1F76"/>
    <w:rsid w:val="006D26D7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6646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78C"/>
    <w:rsid w:val="006F78F2"/>
    <w:rsid w:val="00700D04"/>
    <w:rsid w:val="00702B37"/>
    <w:rsid w:val="00705097"/>
    <w:rsid w:val="00707B81"/>
    <w:rsid w:val="00711F95"/>
    <w:rsid w:val="00713CA4"/>
    <w:rsid w:val="00713E35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46B3"/>
    <w:rsid w:val="007250E6"/>
    <w:rsid w:val="007257D6"/>
    <w:rsid w:val="00727E13"/>
    <w:rsid w:val="00733BB8"/>
    <w:rsid w:val="0073436C"/>
    <w:rsid w:val="00736A0A"/>
    <w:rsid w:val="00740B9E"/>
    <w:rsid w:val="0074382A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379C"/>
    <w:rsid w:val="0076762C"/>
    <w:rsid w:val="00767DAF"/>
    <w:rsid w:val="00770BB8"/>
    <w:rsid w:val="00772918"/>
    <w:rsid w:val="00773B5B"/>
    <w:rsid w:val="0077425E"/>
    <w:rsid w:val="00774F89"/>
    <w:rsid w:val="007752B0"/>
    <w:rsid w:val="00781FBF"/>
    <w:rsid w:val="0078457D"/>
    <w:rsid w:val="007876D6"/>
    <w:rsid w:val="0078774F"/>
    <w:rsid w:val="0079018B"/>
    <w:rsid w:val="0079202E"/>
    <w:rsid w:val="007934FF"/>
    <w:rsid w:val="00795346"/>
    <w:rsid w:val="00795937"/>
    <w:rsid w:val="00797D32"/>
    <w:rsid w:val="007A0478"/>
    <w:rsid w:val="007A30F1"/>
    <w:rsid w:val="007A3EEA"/>
    <w:rsid w:val="007A61B9"/>
    <w:rsid w:val="007A7323"/>
    <w:rsid w:val="007B19A9"/>
    <w:rsid w:val="007B27E2"/>
    <w:rsid w:val="007B5128"/>
    <w:rsid w:val="007B7F54"/>
    <w:rsid w:val="007C1850"/>
    <w:rsid w:val="007C2DF4"/>
    <w:rsid w:val="007C37B5"/>
    <w:rsid w:val="007C528C"/>
    <w:rsid w:val="007C684F"/>
    <w:rsid w:val="007C74EE"/>
    <w:rsid w:val="007C7C85"/>
    <w:rsid w:val="007D282E"/>
    <w:rsid w:val="007D35D9"/>
    <w:rsid w:val="007D44FD"/>
    <w:rsid w:val="007E0767"/>
    <w:rsid w:val="007E0C1E"/>
    <w:rsid w:val="007E2FA5"/>
    <w:rsid w:val="007E35E4"/>
    <w:rsid w:val="007E446C"/>
    <w:rsid w:val="007E4B3B"/>
    <w:rsid w:val="007E5D68"/>
    <w:rsid w:val="007E6886"/>
    <w:rsid w:val="007F1755"/>
    <w:rsid w:val="007F1804"/>
    <w:rsid w:val="007F2702"/>
    <w:rsid w:val="007F3402"/>
    <w:rsid w:val="007F3637"/>
    <w:rsid w:val="007F41A8"/>
    <w:rsid w:val="007F59C4"/>
    <w:rsid w:val="007F6054"/>
    <w:rsid w:val="0080173E"/>
    <w:rsid w:val="0080235F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3D1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55C56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DC7"/>
    <w:rsid w:val="00872EFC"/>
    <w:rsid w:val="00875844"/>
    <w:rsid w:val="00876D5D"/>
    <w:rsid w:val="0087789D"/>
    <w:rsid w:val="00882F10"/>
    <w:rsid w:val="00884789"/>
    <w:rsid w:val="00885535"/>
    <w:rsid w:val="00885E57"/>
    <w:rsid w:val="00892FD8"/>
    <w:rsid w:val="00894499"/>
    <w:rsid w:val="008945B3"/>
    <w:rsid w:val="00897269"/>
    <w:rsid w:val="00897B4D"/>
    <w:rsid w:val="008A582B"/>
    <w:rsid w:val="008A60DA"/>
    <w:rsid w:val="008A7A78"/>
    <w:rsid w:val="008B1AB3"/>
    <w:rsid w:val="008B2F30"/>
    <w:rsid w:val="008B305C"/>
    <w:rsid w:val="008B3068"/>
    <w:rsid w:val="008B32D4"/>
    <w:rsid w:val="008B6D40"/>
    <w:rsid w:val="008B77F9"/>
    <w:rsid w:val="008C04EE"/>
    <w:rsid w:val="008C2C6A"/>
    <w:rsid w:val="008C40CC"/>
    <w:rsid w:val="008C5172"/>
    <w:rsid w:val="008C5E22"/>
    <w:rsid w:val="008C7560"/>
    <w:rsid w:val="008D1DED"/>
    <w:rsid w:val="008D204A"/>
    <w:rsid w:val="008D33D5"/>
    <w:rsid w:val="008D3963"/>
    <w:rsid w:val="008D44A7"/>
    <w:rsid w:val="008E0999"/>
    <w:rsid w:val="008E2735"/>
    <w:rsid w:val="008E58BB"/>
    <w:rsid w:val="008E5D3F"/>
    <w:rsid w:val="008E64D2"/>
    <w:rsid w:val="008F0DDA"/>
    <w:rsid w:val="008F4382"/>
    <w:rsid w:val="008F61BF"/>
    <w:rsid w:val="00901714"/>
    <w:rsid w:val="00905028"/>
    <w:rsid w:val="00905392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36D4E"/>
    <w:rsid w:val="0094020F"/>
    <w:rsid w:val="0094098E"/>
    <w:rsid w:val="00940DA6"/>
    <w:rsid w:val="00940E0B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7657B"/>
    <w:rsid w:val="00980526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2D68"/>
    <w:rsid w:val="009C5064"/>
    <w:rsid w:val="009C5592"/>
    <w:rsid w:val="009C6C32"/>
    <w:rsid w:val="009D07A7"/>
    <w:rsid w:val="009D141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9F6B81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12E92"/>
    <w:rsid w:val="00A15CD7"/>
    <w:rsid w:val="00A23800"/>
    <w:rsid w:val="00A23AB3"/>
    <w:rsid w:val="00A23C0C"/>
    <w:rsid w:val="00A24F00"/>
    <w:rsid w:val="00A26318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578A7"/>
    <w:rsid w:val="00A61C2B"/>
    <w:rsid w:val="00A63699"/>
    <w:rsid w:val="00A65017"/>
    <w:rsid w:val="00A66353"/>
    <w:rsid w:val="00A7012C"/>
    <w:rsid w:val="00A71ADE"/>
    <w:rsid w:val="00A71B48"/>
    <w:rsid w:val="00A722C5"/>
    <w:rsid w:val="00A72E70"/>
    <w:rsid w:val="00A7416F"/>
    <w:rsid w:val="00A74701"/>
    <w:rsid w:val="00A773C8"/>
    <w:rsid w:val="00A82770"/>
    <w:rsid w:val="00A84565"/>
    <w:rsid w:val="00A853CA"/>
    <w:rsid w:val="00A86FDD"/>
    <w:rsid w:val="00A87DD0"/>
    <w:rsid w:val="00A906CC"/>
    <w:rsid w:val="00A9190B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B60F2"/>
    <w:rsid w:val="00AB6A9B"/>
    <w:rsid w:val="00AC0814"/>
    <w:rsid w:val="00AC0815"/>
    <w:rsid w:val="00AC0DB4"/>
    <w:rsid w:val="00AC0F39"/>
    <w:rsid w:val="00AC24CD"/>
    <w:rsid w:val="00AC3855"/>
    <w:rsid w:val="00AC7446"/>
    <w:rsid w:val="00AD0C6A"/>
    <w:rsid w:val="00AD1463"/>
    <w:rsid w:val="00AD25B4"/>
    <w:rsid w:val="00AD3467"/>
    <w:rsid w:val="00AD4516"/>
    <w:rsid w:val="00AD5BD8"/>
    <w:rsid w:val="00AD6513"/>
    <w:rsid w:val="00AD706F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6EC"/>
    <w:rsid w:val="00AF5BD6"/>
    <w:rsid w:val="00AF6974"/>
    <w:rsid w:val="00B012DD"/>
    <w:rsid w:val="00B01EB0"/>
    <w:rsid w:val="00B03405"/>
    <w:rsid w:val="00B03CEF"/>
    <w:rsid w:val="00B051DD"/>
    <w:rsid w:val="00B07F46"/>
    <w:rsid w:val="00B1194C"/>
    <w:rsid w:val="00B12D8A"/>
    <w:rsid w:val="00B130FB"/>
    <w:rsid w:val="00B13843"/>
    <w:rsid w:val="00B14C79"/>
    <w:rsid w:val="00B152C1"/>
    <w:rsid w:val="00B15394"/>
    <w:rsid w:val="00B16745"/>
    <w:rsid w:val="00B22096"/>
    <w:rsid w:val="00B24DF5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1FE2"/>
    <w:rsid w:val="00B7234D"/>
    <w:rsid w:val="00B75B3A"/>
    <w:rsid w:val="00B7679C"/>
    <w:rsid w:val="00B80CD1"/>
    <w:rsid w:val="00B90235"/>
    <w:rsid w:val="00B908BB"/>
    <w:rsid w:val="00B914E3"/>
    <w:rsid w:val="00B91741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4FD0"/>
    <w:rsid w:val="00BC58A1"/>
    <w:rsid w:val="00BC5FC3"/>
    <w:rsid w:val="00BC60BB"/>
    <w:rsid w:val="00BC696F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06D39"/>
    <w:rsid w:val="00C10BEC"/>
    <w:rsid w:val="00C12DF4"/>
    <w:rsid w:val="00C134FA"/>
    <w:rsid w:val="00C13D62"/>
    <w:rsid w:val="00C153F0"/>
    <w:rsid w:val="00C15F68"/>
    <w:rsid w:val="00C201B2"/>
    <w:rsid w:val="00C214FA"/>
    <w:rsid w:val="00C223C6"/>
    <w:rsid w:val="00C2312A"/>
    <w:rsid w:val="00C23386"/>
    <w:rsid w:val="00C2499C"/>
    <w:rsid w:val="00C30EDD"/>
    <w:rsid w:val="00C3311C"/>
    <w:rsid w:val="00C334A9"/>
    <w:rsid w:val="00C34447"/>
    <w:rsid w:val="00C36175"/>
    <w:rsid w:val="00C36E6B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553E1"/>
    <w:rsid w:val="00C57FDE"/>
    <w:rsid w:val="00C60117"/>
    <w:rsid w:val="00C637E4"/>
    <w:rsid w:val="00C63C47"/>
    <w:rsid w:val="00C640EF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26EF"/>
    <w:rsid w:val="00C9365F"/>
    <w:rsid w:val="00C93EA1"/>
    <w:rsid w:val="00C94882"/>
    <w:rsid w:val="00CA0613"/>
    <w:rsid w:val="00CA0F3C"/>
    <w:rsid w:val="00CA16C9"/>
    <w:rsid w:val="00CA2356"/>
    <w:rsid w:val="00CA2B0D"/>
    <w:rsid w:val="00CA5F58"/>
    <w:rsid w:val="00CA6155"/>
    <w:rsid w:val="00CA6D7F"/>
    <w:rsid w:val="00CB0057"/>
    <w:rsid w:val="00CB0F15"/>
    <w:rsid w:val="00CB1040"/>
    <w:rsid w:val="00CB317A"/>
    <w:rsid w:val="00CB3898"/>
    <w:rsid w:val="00CB396D"/>
    <w:rsid w:val="00CB4C49"/>
    <w:rsid w:val="00CB6541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660"/>
    <w:rsid w:val="00CE295D"/>
    <w:rsid w:val="00CE2D91"/>
    <w:rsid w:val="00CE2E1A"/>
    <w:rsid w:val="00CE2EC0"/>
    <w:rsid w:val="00CE3139"/>
    <w:rsid w:val="00CE3C09"/>
    <w:rsid w:val="00CE4B56"/>
    <w:rsid w:val="00CE53BA"/>
    <w:rsid w:val="00CE6EA7"/>
    <w:rsid w:val="00CE7193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5D3B"/>
    <w:rsid w:val="00D06C7E"/>
    <w:rsid w:val="00D06E7C"/>
    <w:rsid w:val="00D06FC9"/>
    <w:rsid w:val="00D101A7"/>
    <w:rsid w:val="00D105E2"/>
    <w:rsid w:val="00D11868"/>
    <w:rsid w:val="00D12394"/>
    <w:rsid w:val="00D1518E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39F3"/>
    <w:rsid w:val="00D676FF"/>
    <w:rsid w:val="00D67A02"/>
    <w:rsid w:val="00D705D5"/>
    <w:rsid w:val="00D72857"/>
    <w:rsid w:val="00D729D6"/>
    <w:rsid w:val="00D7307B"/>
    <w:rsid w:val="00D752E0"/>
    <w:rsid w:val="00D76E07"/>
    <w:rsid w:val="00D805E1"/>
    <w:rsid w:val="00D80FE8"/>
    <w:rsid w:val="00D810FB"/>
    <w:rsid w:val="00D8513E"/>
    <w:rsid w:val="00D86750"/>
    <w:rsid w:val="00D87426"/>
    <w:rsid w:val="00D9122E"/>
    <w:rsid w:val="00D91E3A"/>
    <w:rsid w:val="00D94072"/>
    <w:rsid w:val="00D963C6"/>
    <w:rsid w:val="00D9682C"/>
    <w:rsid w:val="00D97459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6C21"/>
    <w:rsid w:val="00DB7B7B"/>
    <w:rsid w:val="00DC1757"/>
    <w:rsid w:val="00DC1FC0"/>
    <w:rsid w:val="00DC4206"/>
    <w:rsid w:val="00DC4B40"/>
    <w:rsid w:val="00DD4AAD"/>
    <w:rsid w:val="00DD7187"/>
    <w:rsid w:val="00DE00EC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076"/>
    <w:rsid w:val="00E073BC"/>
    <w:rsid w:val="00E1016B"/>
    <w:rsid w:val="00E12272"/>
    <w:rsid w:val="00E13A25"/>
    <w:rsid w:val="00E164AC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34DC"/>
    <w:rsid w:val="00E34004"/>
    <w:rsid w:val="00E41202"/>
    <w:rsid w:val="00E41AF2"/>
    <w:rsid w:val="00E429F0"/>
    <w:rsid w:val="00E42A9F"/>
    <w:rsid w:val="00E464E1"/>
    <w:rsid w:val="00E4680F"/>
    <w:rsid w:val="00E47BAA"/>
    <w:rsid w:val="00E5080D"/>
    <w:rsid w:val="00E52867"/>
    <w:rsid w:val="00E53481"/>
    <w:rsid w:val="00E54B7C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5C30"/>
    <w:rsid w:val="00E67073"/>
    <w:rsid w:val="00E6712D"/>
    <w:rsid w:val="00E672F3"/>
    <w:rsid w:val="00E70E36"/>
    <w:rsid w:val="00E73867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2FD"/>
    <w:rsid w:val="00EA0C3E"/>
    <w:rsid w:val="00EA16EE"/>
    <w:rsid w:val="00EA20EF"/>
    <w:rsid w:val="00EA5790"/>
    <w:rsid w:val="00EB0854"/>
    <w:rsid w:val="00EB3793"/>
    <w:rsid w:val="00EB3FC3"/>
    <w:rsid w:val="00EB4F08"/>
    <w:rsid w:val="00EB60E1"/>
    <w:rsid w:val="00EC12AD"/>
    <w:rsid w:val="00EC14A7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4F45"/>
    <w:rsid w:val="00EE546B"/>
    <w:rsid w:val="00EE6CF1"/>
    <w:rsid w:val="00EE76A8"/>
    <w:rsid w:val="00EF05AC"/>
    <w:rsid w:val="00EF5003"/>
    <w:rsid w:val="00EF5298"/>
    <w:rsid w:val="00EF5CEE"/>
    <w:rsid w:val="00EF622D"/>
    <w:rsid w:val="00EF6998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20F4"/>
    <w:rsid w:val="00F121A1"/>
    <w:rsid w:val="00F123C5"/>
    <w:rsid w:val="00F13839"/>
    <w:rsid w:val="00F14F4B"/>
    <w:rsid w:val="00F15AE9"/>
    <w:rsid w:val="00F16ADE"/>
    <w:rsid w:val="00F17234"/>
    <w:rsid w:val="00F326D9"/>
    <w:rsid w:val="00F34B05"/>
    <w:rsid w:val="00F3691D"/>
    <w:rsid w:val="00F43064"/>
    <w:rsid w:val="00F432EC"/>
    <w:rsid w:val="00F43980"/>
    <w:rsid w:val="00F51028"/>
    <w:rsid w:val="00F51197"/>
    <w:rsid w:val="00F517AE"/>
    <w:rsid w:val="00F56D69"/>
    <w:rsid w:val="00F57069"/>
    <w:rsid w:val="00F5735F"/>
    <w:rsid w:val="00F579E9"/>
    <w:rsid w:val="00F62C67"/>
    <w:rsid w:val="00F63F04"/>
    <w:rsid w:val="00F67272"/>
    <w:rsid w:val="00F71090"/>
    <w:rsid w:val="00F71B6E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3C7B"/>
    <w:rsid w:val="00F96352"/>
    <w:rsid w:val="00F96F8C"/>
    <w:rsid w:val="00F96FF0"/>
    <w:rsid w:val="00FA012B"/>
    <w:rsid w:val="00FB1970"/>
    <w:rsid w:val="00FB1D07"/>
    <w:rsid w:val="00FB2123"/>
    <w:rsid w:val="00FB2504"/>
    <w:rsid w:val="00FB2E61"/>
    <w:rsid w:val="00FB38A9"/>
    <w:rsid w:val="00FB3D7B"/>
    <w:rsid w:val="00FB45D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1AFD"/>
    <w:rsid w:val="00FF4BD4"/>
    <w:rsid w:val="00FF5E58"/>
    <w:rsid w:val="00FF633C"/>
    <w:rsid w:val="00FF6CB2"/>
    <w:rsid w:val="00FF7C61"/>
    <w:rsid w:val="01047EEF"/>
    <w:rsid w:val="03BB7A5D"/>
    <w:rsid w:val="06A7690D"/>
    <w:rsid w:val="06BA089E"/>
    <w:rsid w:val="0AB01673"/>
    <w:rsid w:val="0CE21546"/>
    <w:rsid w:val="12501B76"/>
    <w:rsid w:val="128720AD"/>
    <w:rsid w:val="12F94A96"/>
    <w:rsid w:val="16D0286C"/>
    <w:rsid w:val="1A486598"/>
    <w:rsid w:val="1A5A06F9"/>
    <w:rsid w:val="1AFA59CF"/>
    <w:rsid w:val="25E53AC1"/>
    <w:rsid w:val="2625719D"/>
    <w:rsid w:val="266103BD"/>
    <w:rsid w:val="28510EB5"/>
    <w:rsid w:val="2A4C2609"/>
    <w:rsid w:val="2C992C26"/>
    <w:rsid w:val="2DAE6F57"/>
    <w:rsid w:val="2E545834"/>
    <w:rsid w:val="2EC45D1B"/>
    <w:rsid w:val="328A6893"/>
    <w:rsid w:val="35296675"/>
    <w:rsid w:val="36F629DE"/>
    <w:rsid w:val="381B5618"/>
    <w:rsid w:val="39505D53"/>
    <w:rsid w:val="48735DEA"/>
    <w:rsid w:val="4E035E0F"/>
    <w:rsid w:val="50B53B46"/>
    <w:rsid w:val="558C7287"/>
    <w:rsid w:val="5899100A"/>
    <w:rsid w:val="5C4107BA"/>
    <w:rsid w:val="5D69690B"/>
    <w:rsid w:val="5E1672C6"/>
    <w:rsid w:val="688C0348"/>
    <w:rsid w:val="698916CB"/>
    <w:rsid w:val="6DC0523C"/>
    <w:rsid w:val="6E6A1D0E"/>
    <w:rsid w:val="6F1C6EDB"/>
    <w:rsid w:val="70D1667C"/>
    <w:rsid w:val="73A80E38"/>
    <w:rsid w:val="74945BE1"/>
    <w:rsid w:val="7D7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4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5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45">
    <w:name w:val="Default Paragraph Font"/>
    <w:semiHidden/>
    <w:unhideWhenUsed/>
    <w:qFormat/>
    <w:uiPriority w:val="1"/>
  </w:style>
  <w:style w:type="table" w:default="1" w:styleId="4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index 8"/>
    <w:basedOn w:val="1"/>
    <w:next w:val="1"/>
    <w:semiHidden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spacing w:line="360" w:lineRule="auto"/>
    </w:pPr>
    <w:rPr>
      <w:sz w:val="24"/>
      <w:szCs w:val="20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5">
    <w:name w:val="index 5"/>
    <w:basedOn w:val="1"/>
    <w:next w:val="1"/>
    <w:semiHidden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index 6"/>
    <w:basedOn w:val="1"/>
    <w:next w:val="1"/>
    <w:semiHidden/>
    <w:uiPriority w:val="0"/>
    <w:pPr>
      <w:ind w:left="1000" w:leftChars="1000"/>
    </w:pPr>
  </w:style>
  <w:style w:type="paragraph" w:styleId="18">
    <w:name w:val="Body Text"/>
    <w:basedOn w:val="1"/>
    <w:qFormat/>
    <w:uiPriority w:val="0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19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20">
    <w:name w:val="List 2"/>
    <w:basedOn w:val="1"/>
    <w:qFormat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21">
    <w:name w:val="index 4"/>
    <w:basedOn w:val="1"/>
    <w:next w:val="1"/>
    <w:semiHidden/>
    <w:qFormat/>
    <w:uiPriority w:val="0"/>
    <w:pPr>
      <w:ind w:left="600" w:leftChars="600"/>
    </w:pPr>
  </w:style>
  <w:style w:type="paragraph" w:styleId="22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3">
    <w:name w:val="toc 3"/>
    <w:basedOn w:val="24"/>
    <w:next w:val="1"/>
    <w:qFormat/>
    <w:uiPriority w:val="39"/>
    <w:pPr>
      <w:widowControl w:val="0"/>
      <w:tabs>
        <w:tab w:val="left" w:pos="420"/>
        <w:tab w:val="right" w:leader="dot" w:pos="9627"/>
      </w:tabs>
      <w:ind w:left="420"/>
    </w:pPr>
    <w:rPr>
      <w:i/>
      <w:iCs/>
      <w:kern w:val="2"/>
      <w:sz w:val="20"/>
    </w:rPr>
  </w:style>
  <w:style w:type="paragraph" w:customStyle="1" w:styleId="24">
    <w:name w:val="目录"/>
    <w:qFormat/>
    <w:uiPriority w:val="0"/>
    <w:pPr>
      <w:tabs>
        <w:tab w:val="left" w:pos="420"/>
        <w:tab w:val="right" w:leader="dot" w:pos="9627"/>
      </w:tabs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6">
    <w:name w:val="index 3"/>
    <w:basedOn w:val="1"/>
    <w:next w:val="1"/>
    <w:semiHidden/>
    <w:qFormat/>
    <w:uiPriority w:val="0"/>
    <w:pPr>
      <w:ind w:left="400" w:leftChars="400"/>
    </w:pPr>
  </w:style>
  <w:style w:type="paragraph" w:styleId="27">
    <w:name w:val="Date"/>
    <w:basedOn w:val="1"/>
    <w:next w:val="1"/>
    <w:qFormat/>
    <w:uiPriority w:val="0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8">
    <w:name w:val="Body Text Indent 2"/>
    <w:basedOn w:val="1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29">
    <w:name w:val="Balloon Text"/>
    <w:basedOn w:val="1"/>
    <w:link w:val="92"/>
    <w:qFormat/>
    <w:uiPriority w:val="0"/>
    <w:rPr>
      <w:sz w:val="18"/>
      <w:szCs w:val="18"/>
    </w:rPr>
  </w:style>
  <w:style w:type="paragraph" w:styleId="30">
    <w:name w:val="footer"/>
    <w:basedOn w:val="1"/>
    <w:uiPriority w:val="0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3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32">
    <w:name w:val="toc 1"/>
    <w:basedOn w:val="24"/>
    <w:next w:val="24"/>
    <w:qFormat/>
    <w:uiPriority w:val="39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3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34">
    <w:name w:val="index heading"/>
    <w:basedOn w:val="1"/>
    <w:next w:val="35"/>
    <w:semiHidden/>
    <w:qFormat/>
    <w:uiPriority w:val="0"/>
  </w:style>
  <w:style w:type="paragraph" w:styleId="35">
    <w:name w:val="index 1"/>
    <w:basedOn w:val="1"/>
    <w:next w:val="1"/>
    <w:semiHidden/>
    <w:qFormat/>
    <w:uiPriority w:val="0"/>
    <w:rPr>
      <w:b/>
      <w:bCs/>
      <w:sz w:val="24"/>
    </w:rPr>
  </w:style>
  <w:style w:type="paragraph" w:styleId="36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7">
    <w:name w:val="Body Text Indent 3"/>
    <w:basedOn w:val="1"/>
    <w:qFormat/>
    <w:uiPriority w:val="0"/>
    <w:pPr>
      <w:spacing w:line="460" w:lineRule="exact"/>
      <w:ind w:left="420" w:leftChars="200" w:firstLine="480" w:firstLineChars="200"/>
    </w:pPr>
    <w:rPr>
      <w:rFonts w:ascii="宋体"/>
      <w:sz w:val="24"/>
    </w:rPr>
  </w:style>
  <w:style w:type="paragraph" w:styleId="38">
    <w:name w:val="index 7"/>
    <w:basedOn w:val="1"/>
    <w:next w:val="1"/>
    <w:semiHidden/>
    <w:qFormat/>
    <w:uiPriority w:val="0"/>
    <w:pPr>
      <w:ind w:left="1200" w:leftChars="1200"/>
    </w:pPr>
  </w:style>
  <w:style w:type="paragraph" w:styleId="39">
    <w:name w:val="index 9"/>
    <w:basedOn w:val="1"/>
    <w:next w:val="1"/>
    <w:semiHidden/>
    <w:qFormat/>
    <w:uiPriority w:val="0"/>
    <w:pPr>
      <w:ind w:left="1600" w:leftChars="1600"/>
    </w:pPr>
  </w:style>
  <w:style w:type="paragraph" w:styleId="40">
    <w:name w:val="toc 2"/>
    <w:basedOn w:val="24"/>
    <w:next w:val="1"/>
    <w:qFormat/>
    <w:uiPriority w:val="39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1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42">
    <w:name w:val="index 2"/>
    <w:basedOn w:val="1"/>
    <w:next w:val="1"/>
    <w:semiHidden/>
    <w:qFormat/>
    <w:uiPriority w:val="0"/>
    <w:pPr>
      <w:ind w:left="200" w:leftChars="200"/>
    </w:pPr>
  </w:style>
  <w:style w:type="table" w:styleId="44">
    <w:name w:val="Table Grid"/>
    <w:basedOn w:val="4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6">
    <w:name w:val="page number"/>
    <w:basedOn w:val="45"/>
    <w:qFormat/>
    <w:uiPriority w:val="0"/>
  </w:style>
  <w:style w:type="character" w:styleId="47">
    <w:name w:val="Hyperlink"/>
    <w:basedOn w:val="45"/>
    <w:qFormat/>
    <w:uiPriority w:val="99"/>
    <w:rPr>
      <w:color w:val="0000FF"/>
      <w:u w:val="single"/>
    </w:rPr>
  </w:style>
  <w:style w:type="paragraph" w:customStyle="1" w:styleId="48">
    <w:name w:val="封面"/>
    <w:qFormat/>
    <w:uiPriority w:val="0"/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customStyle="1" w:styleId="49">
    <w:name w:val="名称"/>
    <w:basedOn w:val="48"/>
    <w:qFormat/>
    <w:uiPriority w:val="0"/>
    <w:pPr>
      <w:jc w:val="center"/>
    </w:pPr>
    <w:rPr>
      <w:sz w:val="72"/>
    </w:rPr>
  </w:style>
  <w:style w:type="paragraph" w:customStyle="1" w:styleId="50">
    <w:name w:val="目录名称"/>
    <w:basedOn w:val="13"/>
    <w:qFormat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51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/>
      <w:kern w:val="0"/>
      <w:sz w:val="24"/>
    </w:rPr>
  </w:style>
  <w:style w:type="paragraph" w:customStyle="1" w:styleId="52">
    <w:name w:val="日期1"/>
    <w:basedOn w:val="1"/>
    <w:next w:val="1"/>
    <w:qFormat/>
    <w:uiPriority w:val="0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53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54">
    <w:name w:val="命令行命令"/>
    <w:basedOn w:val="1"/>
    <w:qFormat/>
    <w:uiPriority w:val="0"/>
    <w:pPr>
      <w:numPr>
        <w:ilvl w:val="0"/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55">
    <w:name w:val="问题"/>
    <w:basedOn w:val="1"/>
    <w:qFormat/>
    <w:uiPriority w:val="0"/>
    <w:pPr>
      <w:numPr>
        <w:ilvl w:val="0"/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56">
    <w:name w:val="项目1"/>
    <w:qFormat/>
    <w:uiPriority w:val="0"/>
    <w:pPr>
      <w:numPr>
        <w:ilvl w:val="0"/>
        <w:numId w:val="5"/>
      </w:numPr>
      <w:spacing w:line="360" w:lineRule="auto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57">
    <w:name w:val="项目符号提示"/>
    <w:basedOn w:val="1"/>
    <w:qFormat/>
    <w:uiPriority w:val="0"/>
    <w:pPr>
      <w:numPr>
        <w:ilvl w:val="0"/>
        <w:numId w:val="6"/>
      </w:numPr>
    </w:pPr>
    <w:rPr>
      <w:szCs w:val="20"/>
    </w:rPr>
  </w:style>
  <w:style w:type="paragraph" w:customStyle="1" w:styleId="58">
    <w:name w:val="样式1"/>
    <w:basedOn w:val="1"/>
    <w:qFormat/>
    <w:uiPriority w:val="0"/>
    <w:pPr>
      <w:numPr>
        <w:ilvl w:val="0"/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59">
    <w:name w:val="编号1"/>
    <w:basedOn w:val="1"/>
    <w:qFormat/>
    <w:uiPriority w:val="0"/>
    <w:pPr>
      <w:numPr>
        <w:ilvl w:val="0"/>
        <w:numId w:val="8"/>
      </w:numPr>
      <w:spacing w:line="360" w:lineRule="auto"/>
    </w:pPr>
    <w:rPr>
      <w:sz w:val="24"/>
      <w:szCs w:val="20"/>
    </w:rPr>
  </w:style>
  <w:style w:type="paragraph" w:customStyle="1" w:styleId="60">
    <w:name w:val="规范正文"/>
    <w:basedOn w:val="1"/>
    <w:link w:val="87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61">
    <w:name w:val="正文列4_1"/>
    <w:basedOn w:val="1"/>
    <w:qFormat/>
    <w:uiPriority w:val="0"/>
    <w:pPr>
      <w:numPr>
        <w:ilvl w:val="0"/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62">
    <w:name w:val="项目符号1"/>
    <w:qFormat/>
    <w:uiPriority w:val="0"/>
    <w:pPr>
      <w:numPr>
        <w:ilvl w:val="0"/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63">
    <w:name w:val="手册正文"/>
    <w:basedOn w:val="1"/>
    <w:qFormat/>
    <w:uiPriority w:val="0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64">
    <w:name w:val="一级编号2"/>
    <w:basedOn w:val="63"/>
    <w:qFormat/>
    <w:uiPriority w:val="0"/>
    <w:pPr>
      <w:numPr>
        <w:ilvl w:val="0"/>
        <w:numId w:val="11"/>
      </w:numPr>
    </w:pPr>
  </w:style>
  <w:style w:type="paragraph" w:customStyle="1" w:styleId="65">
    <w:name w:val="表格内容"/>
    <w:next w:val="1"/>
    <w:qFormat/>
    <w:uiPriority w:val="0"/>
    <w:pPr>
      <w:widowControl w:val="0"/>
      <w:jc w:val="center"/>
      <w:textAlignment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66">
    <w:name w:val="列项正文"/>
    <w:basedOn w:val="1"/>
    <w:next w:val="1"/>
    <w:link w:val="88"/>
    <w:qFormat/>
    <w:uiPriority w:val="0"/>
    <w:pPr>
      <w:widowControl/>
      <w:numPr>
        <w:ilvl w:val="0"/>
        <w:numId w:val="12"/>
      </w:numPr>
      <w:spacing w:before="100" w:beforeAutospacing="1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67">
    <w:name w:val="项目符号4"/>
    <w:basedOn w:val="1"/>
    <w:qFormat/>
    <w:uiPriority w:val="0"/>
    <w:pPr>
      <w:numPr>
        <w:ilvl w:val="0"/>
        <w:numId w:val="13"/>
      </w:numPr>
      <w:spacing w:line="360" w:lineRule="auto"/>
    </w:pPr>
    <w:rPr>
      <w:rFonts w:ascii="宋体"/>
      <w:sz w:val="24"/>
    </w:rPr>
  </w:style>
  <w:style w:type="paragraph" w:customStyle="1" w:styleId="68">
    <w:name w:val="项目符号2"/>
    <w:basedOn w:val="1"/>
    <w:qFormat/>
    <w:uiPriority w:val="0"/>
    <w:pPr>
      <w:numPr>
        <w:ilvl w:val="0"/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69">
    <w:name w:val="项目符号3"/>
    <w:basedOn w:val="1"/>
    <w:qFormat/>
    <w:uiPriority w:val="0"/>
    <w:pPr>
      <w:numPr>
        <w:ilvl w:val="0"/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70">
    <w:name w:val="表头"/>
    <w:basedOn w:val="1"/>
    <w:next w:val="1"/>
    <w:qFormat/>
    <w:uiPriority w:val="0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71">
    <w:name w:val="封面中部"/>
    <w:basedOn w:val="1"/>
    <w:qFormat/>
    <w:uiPriority w:val="0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72">
    <w:name w:val="文档正文"/>
    <w:basedOn w:val="1"/>
    <w:qFormat/>
    <w:uiPriority w:val="0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73">
    <w:name w:val="样式 文档正文 + (西文) 楷体_GB2312"/>
    <w:basedOn w:val="72"/>
    <w:qFormat/>
    <w:uiPriority w:val="0"/>
    <w:rPr>
      <w:rFonts w:ascii="楷体_GB2312" w:hAnsi="楷体_GB2312"/>
    </w:rPr>
  </w:style>
  <w:style w:type="paragraph" w:customStyle="1" w:styleId="74">
    <w:name w:val="样式 文档正文 + 小四"/>
    <w:basedOn w:val="72"/>
    <w:qFormat/>
    <w:uiPriority w:val="0"/>
  </w:style>
  <w:style w:type="character" w:customStyle="1" w:styleId="75">
    <w:name w:val="样式 文档正文 + (西文) 楷体_GB2312 Char"/>
    <w:basedOn w:val="45"/>
    <w:qFormat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76">
    <w:name w:val="样式 文档正文 + 小四 Char"/>
    <w:basedOn w:val="45"/>
    <w:qFormat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77">
    <w:name w:val="样式 文档正文 + Times New Roman Char"/>
    <w:basedOn w:val="45"/>
    <w:qFormat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78">
    <w:name w:val="样式 文档正文 + (西文) 楷体_GB23121 Char"/>
    <w:basedOn w:val="45"/>
    <w:qFormat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79">
    <w:name w:val="文档正文 Char1"/>
    <w:basedOn w:val="45"/>
    <w:qFormat/>
    <w:uiPriority w:val="0"/>
    <w:rPr>
      <w:rFonts w:ascii="仿宋_GB2312" w:eastAsia="宋体"/>
      <w:sz w:val="24"/>
      <w:lang w:val="en-US" w:eastAsia="zh-CN" w:bidi="ar-SA"/>
    </w:rPr>
  </w:style>
  <w:style w:type="paragraph" w:customStyle="1" w:styleId="80">
    <w:name w:val="节"/>
    <w:basedOn w:val="72"/>
    <w:qFormat/>
    <w:uiPriority w:val="0"/>
    <w:pPr>
      <w:spacing w:line="312" w:lineRule="atLeast"/>
      <w:ind w:firstLine="510"/>
    </w:pPr>
    <w:rPr>
      <w:rFonts w:eastAsia="宋体"/>
    </w:rPr>
  </w:style>
  <w:style w:type="character" w:customStyle="1" w:styleId="81">
    <w:name w:val="mediumhyperlinks"/>
    <w:basedOn w:val="45"/>
    <w:qFormat/>
    <w:uiPriority w:val="0"/>
  </w:style>
  <w:style w:type="paragraph" w:customStyle="1" w:styleId="82">
    <w:name w:val="Normal DS"/>
    <w:basedOn w:val="1"/>
    <w:qFormat/>
    <w:uiPriority w:val="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83">
    <w:name w:val="xl30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72"/>
      <w:szCs w:val="72"/>
    </w:rPr>
  </w:style>
  <w:style w:type="character" w:customStyle="1" w:styleId="84">
    <w:name w:val="标题 1 Char"/>
    <w:basedOn w:val="45"/>
    <w:link w:val="2"/>
    <w:qFormat/>
    <w:uiPriority w:val="0"/>
    <w:rPr>
      <w:rFonts w:eastAsia="黑体"/>
      <w:bCs/>
      <w:kern w:val="44"/>
      <w:sz w:val="30"/>
      <w:szCs w:val="44"/>
    </w:rPr>
  </w:style>
  <w:style w:type="character" w:customStyle="1" w:styleId="85">
    <w:name w:val="标题 2 Char"/>
    <w:basedOn w:val="45"/>
    <w:link w:val="3"/>
    <w:qFormat/>
    <w:uiPriority w:val="0"/>
    <w:rPr>
      <w:rFonts w:ascii="Arial" w:hAnsi="Arial" w:eastAsia="黑体"/>
      <w:bCs/>
      <w:kern w:val="2"/>
      <w:sz w:val="28"/>
      <w:szCs w:val="32"/>
    </w:rPr>
  </w:style>
  <w:style w:type="character" w:customStyle="1" w:styleId="86">
    <w:name w:val="文件标题2 Char Char"/>
    <w:basedOn w:val="45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character" w:customStyle="1" w:styleId="87">
    <w:name w:val="规范正文 Char"/>
    <w:basedOn w:val="45"/>
    <w:link w:val="60"/>
    <w:qFormat/>
    <w:uiPriority w:val="0"/>
    <w:rPr>
      <w:rFonts w:eastAsia="宋体"/>
      <w:sz w:val="24"/>
      <w:lang w:val="en-US" w:eastAsia="zh-CN" w:bidi="ar-SA"/>
    </w:rPr>
  </w:style>
  <w:style w:type="character" w:customStyle="1" w:styleId="88">
    <w:name w:val="列项正文 Char"/>
    <w:basedOn w:val="45"/>
    <w:link w:val="66"/>
    <w:qFormat/>
    <w:uiPriority w:val="0"/>
    <w:rPr>
      <w:rFonts w:ascii="Book Antiqua" w:hAnsi="Book Antiqua"/>
      <w:sz w:val="21"/>
      <w:szCs w:val="21"/>
      <w:lang w:eastAsia="en-US"/>
    </w:rPr>
  </w:style>
  <w:style w:type="paragraph" w:customStyle="1" w:styleId="89">
    <w:name w:val="一级列表"/>
    <w:basedOn w:val="1"/>
    <w:qFormat/>
    <w:uiPriority w:val="0"/>
    <w:pPr>
      <w:numPr>
        <w:ilvl w:val="0"/>
        <w:numId w:val="16"/>
      </w:numPr>
      <w:spacing w:line="360" w:lineRule="auto"/>
    </w:pPr>
  </w:style>
  <w:style w:type="paragraph" w:customStyle="1" w:styleId="90">
    <w:name w:val="文档注释"/>
    <w:basedOn w:val="1"/>
    <w:qFormat/>
    <w:uiPriority w:val="0"/>
    <w:pPr>
      <w:spacing w:line="360" w:lineRule="auto"/>
    </w:pPr>
    <w:rPr>
      <w:color w:val="0000FF"/>
    </w:rPr>
  </w:style>
  <w:style w:type="paragraph" w:customStyle="1" w:styleId="91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66091" w:themeColor="accent1" w:themeShade="BF"/>
      <w:kern w:val="0"/>
      <w:sz w:val="28"/>
      <w:szCs w:val="28"/>
    </w:rPr>
  </w:style>
  <w:style w:type="character" w:customStyle="1" w:styleId="92">
    <w:name w:val="批注框文本 Char"/>
    <w:basedOn w:val="45"/>
    <w:link w:val="29"/>
    <w:qFormat/>
    <w:uiPriority w:val="0"/>
    <w:rPr>
      <w:kern w:val="2"/>
      <w:sz w:val="18"/>
      <w:szCs w:val="18"/>
    </w:rPr>
  </w:style>
  <w:style w:type="paragraph" w:styleId="9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29"/>
    <customShpInfo spid="_x0000_s1227"/>
    <customShpInfo spid="_x0000_s12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4D0770-798B-4082-B009-6AD53BA60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8</Pages>
  <Words>585</Words>
  <Characters>3336</Characters>
  <Lines>27</Lines>
  <Paragraphs>7</Paragraphs>
  <TotalTime>4</TotalTime>
  <ScaleCrop>false</ScaleCrop>
  <LinksUpToDate>false</LinksUpToDate>
  <CharactersWithSpaces>3914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2018-04-11T07:02:00Z</dcterms:created>
  <dc:creator>Administrator</dc:creator>
  <cp:lastModifiedBy>塔木-阿扎勒</cp:lastModifiedBy>
  <dcterms:modified xsi:type="dcterms:W3CDTF">2019-10-26T07:49:01Z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