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合伙企业以合伙人为纳税主体，是自然人就交个人所得，法人就交企业所得。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卷烟批发环节纳税，全部到总机构纳税。烟全部给老大抽。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税法适用原则都不含税这个字。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无形资产，固定资产只要借钱购买，建造，那么这笔钱就是资本性支出。但存货必须要在达到可销售状态的12个月前发生的借款才是资本性支出。毕竟存货都没什么含金量。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个体工商户公益支出，扣除可以在汇算清缴也可以在预缴税款。做好事，扣除更自由。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停止进口退税权属于选择复议。海关那么远，再选选吧。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免征环境保护税。铁路公路流动污染源，农业生产，城市垃圾污水集中处理。中间是铁路，两边是城市和农村。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贸易公司出口货物退税，直接按获取不含税销售价格来算，而不是离岸价格。贸等于猫，猫很宅，不会到离岸。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子女教育附加扣除要子女满三岁，每月1000元。要满三，才能删。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商业健康险，扣除额度为2400元每年。商，伤，因为二四。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稿费要交的个人所得税，乘80%,70%,20%。872，巴着妻儿写稿子，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职工教育经费中，要剔除职工培训费用，因为培训是为了公司，教育是为了员工。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职工福利费按工资14%,教育经费按工资8%。福利要死，教育吧。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房地产销售房子交增值税，新项目只能一般，老项目可以一般和简易。预收都乘以3%，简易是5%，一般是9%，简称三五三九。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非房地产卖房，要在不动产所在地预交，再在机构所在地交。非有两边，左边不动产所在地，右边机构所在地。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非房地产卖房，自建按全价，先买后卖按差价。非房地产你建什么房子，就不给你扣。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非房地产卖房，除了一般计税，且在机构所得地交税，是按9%，其余全部是5%。简称非机九，飞机上喝酒。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机票进项税按照票价加燃油费附加，民航发展基金不计入，因为这个基金是交给政府的。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进项税加计抵扣一般是10%，很务10。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城市建设税，教育费和教育费附加分别是7,3,2，城市要刷漆，三毛要教育。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现金折扣不可以税前扣除，想要现金，那进项税少给你抵一点，活该。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现金折扣销项税额也按照税前的价格，就是大的那个。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按3%减按2%的，不能开增值税专票，3和2太靠近，专不进去。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飞机票价按9%抵扣，火车也按9%，但汽车，船按照3%。毕竟开车不喝9,9不行。注意前面非房地产，也是非机9！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桥，闸通行费按5%扣，5，呜，汽车呜的一下开过桥。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进</w:t>
      </w:r>
      <w:r>
        <w:rPr>
          <w:rFonts w:hint="eastAsia"/>
          <w:lang w:val="en-US" w:eastAsia="zh-CN"/>
        </w:rPr>
        <w:t>项税不得抵扣有，</w:t>
      </w:r>
      <w:r>
        <w:rPr>
          <w:rFonts w:hint="eastAsia"/>
          <w:highlight w:val="yellow"/>
          <w:lang w:val="en-US" w:eastAsia="zh-CN"/>
        </w:rPr>
        <w:t>简</w:t>
      </w:r>
      <w:r>
        <w:rPr>
          <w:rFonts w:hint="eastAsia"/>
          <w:lang w:val="en-US" w:eastAsia="zh-CN"/>
        </w:rPr>
        <w:t>易计税，</w:t>
      </w:r>
      <w:r>
        <w:rPr>
          <w:rFonts w:hint="eastAsia"/>
          <w:highlight w:val="yellow"/>
          <w:lang w:val="en-US" w:eastAsia="zh-CN"/>
        </w:rPr>
        <w:t>免</w:t>
      </w:r>
      <w:r>
        <w:rPr>
          <w:rFonts w:hint="eastAsia"/>
          <w:lang w:val="en-US" w:eastAsia="zh-CN"/>
        </w:rPr>
        <w:t>税项目，小规模纳税人，</w:t>
      </w:r>
      <w:r>
        <w:rPr>
          <w:rFonts w:hint="eastAsia"/>
          <w:highlight w:val="yellow"/>
          <w:lang w:val="en-US" w:eastAsia="zh-CN"/>
        </w:rPr>
        <w:t>人</w:t>
      </w:r>
      <w:r>
        <w:rPr>
          <w:rFonts w:hint="eastAsia"/>
          <w:lang w:val="en-US" w:eastAsia="zh-CN"/>
        </w:rPr>
        <w:t>的管理问题发生损坏，卖给自然</w:t>
      </w:r>
      <w:r>
        <w:rPr>
          <w:rFonts w:hint="eastAsia"/>
          <w:highlight w:val="yellow"/>
          <w:lang w:val="en-US" w:eastAsia="zh-CN"/>
        </w:rPr>
        <w:t>人</w:t>
      </w:r>
      <w:r>
        <w:rPr>
          <w:rFonts w:hint="eastAsia"/>
          <w:lang w:val="en-US" w:eastAsia="zh-CN"/>
        </w:rPr>
        <w:t>。简称精简免小人机。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不动产租赁，几乎都是五，五租之地。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租房，一般纳税人使用一般计税方法，不动产所在地预缴是 1,9,3，身高193去租房，机构所在地全是9。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租房，纯个人出租任何房子都是1.5，个体户只有住房是1.5。怎么说个体户都比个人有钱，所以限制大一些。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建筑服务反而是简易计税按照差额，一般计税按全额。因为建简减。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居民企业就是注册或者管理机构在境内，既然主管在境内，你肯定跑不了，就境内境外收入全部征收。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国内有机构的非居民企业，境内所得或者和机构有关系的境外所得就要交税。不难看出和境内沾一点边你就跑不了。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国内无机构的非居民企业在境内的收入，或者国内有机构，但是境内收入和机构无关的，按10%收企业所得税。因为他们大老远跑过来挣钱，辛苦了，就少收一点。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只要是按10%交税的时候，投资取得分红也要交10%，十指相扣。而且分红的税由分红的单位代扣代缴。因为代上十头。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小微企业是年收入小于三百万，人数小于300，总资产小于五千万的企业，因此小微企业包含一般和小规模纳税人。小微企业老板开宝马335，驾驶位两个人，一般纳税人和小规模纳税人。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疫情期间，小微企业收入百万以内按5%交企业所得税，100到300按10%交。一五一十。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高尔夫车是司机给富豪开的，所以不征消费税。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居民企业国内赚500，国外亏了600，总的亏了100，太惨了，所以亏损额可以向后无限期转，但是不能超过国内赚的钱，也就是500。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增值税要交500，但是年末要退增值税100，那么城市建设税就按400为计税依据。可见城市建设税特别务实。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只有国家税务总局才能以规章形式设定罚款，警告，省级，市级没那么大权利。国务院的税务行政处罚随便设，但不能限制人身自由。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进口后的保修费用计入关税完税价格，毕竟保就是包，包含进来。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小微企业资产总额以季度平均值核定。毕竟小微企业随时可能寄。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销售无形资产增值税税率为6%，和土地相区别。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7174B5F"/>
    <w:rsid w:val="088017D6"/>
    <w:rsid w:val="0EB83123"/>
    <w:rsid w:val="13A43DBB"/>
    <w:rsid w:val="14F250EB"/>
    <w:rsid w:val="159750E2"/>
    <w:rsid w:val="172610E5"/>
    <w:rsid w:val="17BC58AB"/>
    <w:rsid w:val="17CE4EEF"/>
    <w:rsid w:val="184541DC"/>
    <w:rsid w:val="1B2F7090"/>
    <w:rsid w:val="1D125D84"/>
    <w:rsid w:val="20937EA1"/>
    <w:rsid w:val="20D716C9"/>
    <w:rsid w:val="212F1C3C"/>
    <w:rsid w:val="225355AC"/>
    <w:rsid w:val="22F511AA"/>
    <w:rsid w:val="23F52C20"/>
    <w:rsid w:val="26900113"/>
    <w:rsid w:val="286D15B7"/>
    <w:rsid w:val="2C7F7419"/>
    <w:rsid w:val="2FB708CC"/>
    <w:rsid w:val="33EB36F8"/>
    <w:rsid w:val="36B04F53"/>
    <w:rsid w:val="3A4B57F3"/>
    <w:rsid w:val="3F393C79"/>
    <w:rsid w:val="45D074CA"/>
    <w:rsid w:val="4AA46936"/>
    <w:rsid w:val="4D7339AC"/>
    <w:rsid w:val="4EF0164B"/>
    <w:rsid w:val="4F8166F2"/>
    <w:rsid w:val="5236487A"/>
    <w:rsid w:val="52F75C39"/>
    <w:rsid w:val="55791F69"/>
    <w:rsid w:val="59507DA7"/>
    <w:rsid w:val="5B9071FD"/>
    <w:rsid w:val="600F2399"/>
    <w:rsid w:val="619B4588"/>
    <w:rsid w:val="64C74557"/>
    <w:rsid w:val="65995AF2"/>
    <w:rsid w:val="6705639B"/>
    <w:rsid w:val="6BF53CFC"/>
    <w:rsid w:val="71DE1BCB"/>
    <w:rsid w:val="731C0552"/>
    <w:rsid w:val="741A2274"/>
    <w:rsid w:val="776D1419"/>
    <w:rsid w:val="797F64FB"/>
    <w:rsid w:val="7C996120"/>
    <w:rsid w:val="7EB5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1648</Words>
  <Characters>1732</Characters>
  <Lines>0</Lines>
  <Paragraphs>0</Paragraphs>
  <TotalTime>124</TotalTime>
  <ScaleCrop>false</ScaleCrop>
  <LinksUpToDate>false</LinksUpToDate>
  <CharactersWithSpaces>1734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2023-03-18T06:01:00Z</dcterms:created>
  <dc:creator>Administrator</dc:creator>
  <cp:lastModifiedBy>StarT灬星陨SkyFly灬</cp:lastModifiedBy>
  <dcterms:modified xsi:type="dcterms:W3CDTF">2023-03-18T16:25:16Z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3255AF5586494C8192B19BDC4B68D3BB</vt:lpwstr>
  </property>
</Properties>
</file>