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A公司月初结存甲材料13吨，每吨单价8 290元，本月购入情况如下：3日购入5吨，单价8 800元；17日购入12吨，单价7 900元。本月领用情况如下：10日领用10吨；28日领用10吨。A公司采用移动加权平均法计算发出存货成本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移动加权平均法是指每次进货后均应计算一次单位成本，以新的单位成本核算发出和结存的存货成本。存货单位成本=（原有结存的存货成本+本次进货成本）÷（原有结存存货数量+本次进货数量）。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3日购入后的平均单价=（13×8 290+5×8 800）÷（13+5）=8 431.67（元）；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10日领用10吨后结存成本=（18-10）×8 431.67=6 7453.36（元）；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17日购入后的平均单价=[（18-10）×8 431.67+12×7 900]÷（8+12）=8 112.67（元）；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月末结存甲材料数量=13+5+12-10-10=10（吨）；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月末结存甲材料成本=10×8 112.67=81 126.70（元）。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因管理不善使一批库存材料被盗。该批原材料的实际成本为40 000元，购买时支付的增值税为5 200元，应收保险公司赔偿21 000元。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因管理不善造成的原材料盘亏，增值税进项税额需转出。会计处理如下：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批准处理前：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借：待处理财产损溢45 200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      贷：原材料40 000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             应交税费——应交增值税（进项税额转出）5 200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批准处理后：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借：其他应收款21 000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      管理费用    24 200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        贷：待处理财产损溢45 200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被盗材料形成的净损失=40 000+5 200-21 000=24 200（元）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本月采购原材料2 060千克，每千克50元，运输途中的合理损耗为60千克，入库前的挑选整理费用为500元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运输途中的合理损耗计入采购原材料的成本，甲企业该批原材料的入账价值=2 060×50+500=103 500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18DF60D1"/>
    <w:rsid w:val="2AAD5587"/>
    <w:rsid w:val="474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739</Characters>
  <Lines>0</Lines>
  <Paragraphs>0</Paragraphs>
  <TotalTime>8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2023-04-19T02:42:11Z</dcterms:created>
  <dc:creator>z00810399</dc:creator>
  <cp:lastModifiedBy>z00810399</cp:lastModifiedBy>
  <dcterms:modified xsi:type="dcterms:W3CDTF">2023-04-19T02:53:50Z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50C21B335F75403AA11DD88DC9827C49_12</vt:lpwstr>
  </property>
  <property fmtid="{D5CDD505-2E9C-101B-9397-08002B2CF9AE}" pid="4" name="_2015_ms_pID_725343">
    <vt:lpwstr>(3)O7XbkyymvqI/Tozwo9WNcej9Mj0z0jx8W8vIl/9k57QirJQAxqtZZ/xd8oc/Xc0ddqUs5OU9
GvK5D6TigpJ6dJ+8TOYsZbl6efV2RxweBhigo/mtyC8FUtCa/er9QL2NegtLnFPphpKWbsFC
OEa+Yt819lyk776JWHmMxJpEeh8BZN5X5JMpQZ5reF6yq4rCNTm7vsdXbfZc1Z7Is7Ev4wdE
WEClde59bSl9guZ7EX</vt:lpwstr>
  </property>
  <property fmtid="{D5CDD505-2E9C-101B-9397-08002B2CF9AE}" pid="5" name="_2015_ms_pID_7253431">
    <vt:lpwstr>S6rbJ0Lp14L4VTbbHCT7lUWlsmShtKKMB+JPYhtAcfxpsFfejg29/a
/wfYsZyg7FFrleAx8kCYts+LdkWDKK+/eeegOvcLlHuT/W1EnruOQj8N3q/cI/UY8jCcLIJ2
+CRy96u5S5CGa4lwmDixrDJ5Z3JS2dnFZ1mc9w1GsgL5mmYbIecq/xQgXp4ahKQ1Jadt6sm4
gkeJbL8xc+b9BbKjSok5ezDwJJ9hv7Ex88+6</vt:lpwstr>
  </property>
  <property fmtid="{D5CDD505-2E9C-101B-9397-08002B2CF9AE}" pid="6" name="_2015_ms_pID_7253432">
    <vt:lpwstr>MA==</vt:lpwstr>
  </property>
</Properties>
</file>