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短期借款，本金1200000元，期限9个月，年利率4%。根据与银行签署的借款协议，到期还本，利息按月计提利息、按季支付，则3月末计入“应付利息”科目的金额为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每月应计提的利息金额=1200000×4%÷12=4000(元)，1月和2月需要计提利息，最后3月末，不用计提利息，直接计入当期的财务费用。会计分录如下：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借：应付利息  8000（1月、2月）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财务费用  4000（3月当月）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贷：银行存款  12000</w:t>
      </w:r>
    </w:p>
    <w:p>
      <w:pPr>
        <w:rPr>
          <w:rFonts w:ascii="微软雅黑" w:hAnsi="微软雅黑" w:eastAsia="微软雅黑" w:cs="微软雅黑"/>
          <w:i w:val="0"/>
          <w:iCs w:val="0"/>
          <w:caps w:val="0"/>
          <w:color w:val="000000"/>
          <w:spacing w:val="0"/>
          <w:sz w:val="27"/>
          <w:szCs w:val="27"/>
          <w:shd w:val="clear" w:fill="DDEBF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企业借款利息不采用预提方式，利息在到期还本付息时直接确认当期损益，借记“财务费用”科目，贷记“银行存款”科目。</w:t>
      </w:r>
      <w:r>
        <w:rPr>
          <w:rFonts w:hint="eastAsia" w:ascii="微软雅黑" w:hAnsi="微软雅黑" w:eastAsia="微软雅黑" w:cs="微软雅黑"/>
          <w:i w:val="0"/>
          <w:iCs w:val="0"/>
          <w:caps w:val="0"/>
          <w:color w:val="444444"/>
          <w:spacing w:val="0"/>
          <w:sz w:val="21"/>
          <w:szCs w:val="21"/>
          <w:shd w:val="clear" w:fill="ADD8E6"/>
          <w:lang w:val="en-US" w:eastAsia="zh-CN"/>
        </w:rPr>
        <w:t>就是说不涉及应付利息。</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2021年9月1日，某企业向银行借入一笔期限2个月，到期一次还本付息的生产经营周转借款200000元，年利率6%。借款利息不采用预提方式，于实际支付时确认。</w:t>
      </w: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每月应计提的利息金额=200000×6%÷12=1000（元</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11月1日偿还借款本息，共计提2个月的利息，财务费用=1000+1000=2000（元）。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微软雅黑" w:hAnsi="微软雅黑" w:eastAsia="微软雅黑" w:cs="微软雅黑"/>
          <w:i w:val="0"/>
          <w:iCs w:val="0"/>
          <w:caps w:val="0"/>
          <w:color w:val="000000"/>
          <w:spacing w:val="0"/>
          <w:sz w:val="27"/>
          <w:szCs w:val="27"/>
          <w:shd w:val="clear" w:fill="DDEBF6"/>
        </w:rPr>
        <w:t>11月1日</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Arial" w:hAnsi="Arial" w:eastAsia="微软雅黑" w:cs="Arial"/>
          <w:i w:val="0"/>
          <w:iCs w:val="0"/>
          <w:caps w:val="0"/>
          <w:color w:val="444444"/>
          <w:spacing w:val="0"/>
          <w:sz w:val="21"/>
          <w:szCs w:val="21"/>
          <w:shd w:val="clear" w:fill="ADD8E6"/>
        </w:rPr>
        <w:t>会计分录如下：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借：短期借款   200000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财务费用     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贷：银行存款   202000</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000000"/>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2021年1月1日，某企业向银行借入资金600000元，期限为6个月，年利率为5%，借款利息分月计提，</w:t>
      </w:r>
      <w:r>
        <w:rPr>
          <w:rFonts w:ascii="Arial" w:hAnsi="Arial" w:eastAsia="微软雅黑" w:cs="Arial"/>
          <w:i w:val="0"/>
          <w:iCs w:val="0"/>
          <w:caps w:val="0"/>
          <w:color w:val="000000"/>
          <w:spacing w:val="0"/>
          <w:sz w:val="24"/>
          <w:szCs w:val="24"/>
          <w:shd w:val="clear" w:fill="DDEBF6"/>
        </w:rPr>
        <w:t>按季支付</w:t>
      </w:r>
      <w:r>
        <w:rPr>
          <w:rFonts w:hint="eastAsia" w:ascii="微软雅黑" w:hAnsi="微软雅黑" w:eastAsia="微软雅黑" w:cs="微软雅黑"/>
          <w:i w:val="0"/>
          <w:iCs w:val="0"/>
          <w:caps w:val="0"/>
          <w:color w:val="000000"/>
          <w:spacing w:val="0"/>
          <w:sz w:val="24"/>
          <w:szCs w:val="24"/>
          <w:shd w:val="clear" w:fill="DDEBF6"/>
        </w:rPr>
        <w:t>，</w:t>
      </w:r>
      <w:r>
        <w:rPr>
          <w:rFonts w:hint="eastAsia" w:ascii="微软雅黑" w:hAnsi="微软雅黑" w:eastAsia="微软雅黑" w:cs="微软雅黑"/>
          <w:i w:val="0"/>
          <w:iCs w:val="0"/>
          <w:caps w:val="0"/>
          <w:color w:val="000000"/>
          <w:spacing w:val="0"/>
          <w:sz w:val="27"/>
          <w:szCs w:val="27"/>
          <w:shd w:val="clear" w:fill="DDEBF6"/>
        </w:rPr>
        <w:t>本金到期一次归还，下列各项中，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借款利息分月计提，按季支付；2021年6月30日支付利息时：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借：应付利息    5000（600000×5%÷12×2）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财务费用    2500（600000×5%÷12）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贷：银行存款　　7500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这里是分月计提，</w:t>
      </w:r>
      <w:r>
        <w:rPr>
          <w:rFonts w:ascii="Arial" w:hAnsi="Arial" w:eastAsia="微软雅黑" w:cs="Arial"/>
          <w:i w:val="0"/>
          <w:iCs w:val="0"/>
          <w:caps w:val="0"/>
          <w:color w:val="444444"/>
          <w:spacing w:val="0"/>
          <w:sz w:val="24"/>
          <w:szCs w:val="24"/>
          <w:shd w:val="clear" w:fill="ADD8E6"/>
        </w:rPr>
        <w:t>按季支付</w:t>
      </w:r>
      <w:r>
        <w:rPr>
          <w:rFonts w:hint="eastAsia" w:ascii="微软雅黑" w:hAnsi="微软雅黑" w:eastAsia="微软雅黑" w:cs="微软雅黑"/>
          <w:i w:val="0"/>
          <w:iCs w:val="0"/>
          <w:caps w:val="0"/>
          <w:color w:val="444444"/>
          <w:spacing w:val="0"/>
          <w:sz w:val="21"/>
          <w:szCs w:val="21"/>
          <w:shd w:val="clear" w:fill="ADD8E6"/>
        </w:rPr>
        <w:t>，三月已经把前三个月的利息偿还了，前三个月的账务处理结束了，六月是确认并计量四月到六月的借款利息的交付。</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企业不单独设置“预收账款”科目，应将预收的款项直接记入“应收账款”科目的贷方。</w:t>
      </w:r>
      <w:r>
        <w:rPr>
          <w:rFonts w:hint="eastAsia" w:ascii="微软雅黑" w:hAnsi="微软雅黑" w:eastAsia="微软雅黑" w:cs="微软雅黑"/>
          <w:i w:val="0"/>
          <w:iCs w:val="0"/>
          <w:caps w:val="0"/>
          <w:color w:val="444444"/>
          <w:spacing w:val="0"/>
          <w:sz w:val="21"/>
          <w:szCs w:val="21"/>
          <w:shd w:val="clear" w:fill="ADD8E6"/>
          <w:lang w:val="en-US" w:eastAsia="zh-CN"/>
        </w:rPr>
        <w:t>因为预收是负债，应收是资产，负债增加等于资产减少，所以为应收账款的贷方。</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4"/>
          <w:szCs w:val="24"/>
          <w:shd w:val="clear" w:fill="ADD8E6"/>
        </w:rPr>
        <w:t>其他应付款的核算内容主要有下列几项：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（1）应付短期租赁固定资产的租金；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（2）应付低价值资产租赁的租金；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（3）租入包装物的租金；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（4）出租或出借包装物向客户收取的押金；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（5）存入保证金等。</w:t>
      </w:r>
    </w:p>
    <w:p>
      <w:pPr>
        <w:rPr>
          <w:rFonts w:hint="default"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000000"/>
          <w:spacing w:val="0"/>
          <w:sz w:val="27"/>
          <w:szCs w:val="27"/>
          <w:shd w:val="clear" w:fill="DDEBF6"/>
        </w:rPr>
        <w:t>应付利息</w:t>
      </w:r>
      <w:r>
        <w:rPr>
          <w:rFonts w:hint="eastAsia" w:ascii="微软雅黑" w:hAnsi="微软雅黑" w:eastAsia="微软雅黑" w:cs="微软雅黑"/>
          <w:i w:val="0"/>
          <w:iCs w:val="0"/>
          <w:caps w:val="0"/>
          <w:color w:val="000000"/>
          <w:spacing w:val="0"/>
          <w:sz w:val="27"/>
          <w:szCs w:val="27"/>
          <w:shd w:val="clear" w:fill="DDEBF6"/>
          <w:lang w:val="en-US" w:eastAsia="zh-CN"/>
        </w:rPr>
        <w:t>是短的，比如</w:t>
      </w:r>
      <w:r>
        <w:rPr>
          <w:rFonts w:ascii="微软雅黑" w:hAnsi="微软雅黑" w:eastAsia="微软雅黑" w:cs="微软雅黑"/>
          <w:i w:val="0"/>
          <w:iCs w:val="0"/>
          <w:caps w:val="0"/>
          <w:color w:val="66CDAA"/>
          <w:spacing w:val="0"/>
          <w:sz w:val="27"/>
          <w:szCs w:val="27"/>
          <w:shd w:val="clear" w:fill="DDEBF6"/>
        </w:rPr>
        <w:t>短期借款利息</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计提的分期付息到期还本债券利息</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F08080"/>
          <w:spacing w:val="0"/>
          <w:sz w:val="27"/>
          <w:szCs w:val="27"/>
          <w:shd w:val="clear" w:fill="DDEBF6"/>
        </w:rPr>
        <w:t>计提的一次还本付息债券利息</w:t>
      </w:r>
      <w:r>
        <w:rPr>
          <w:rFonts w:ascii="微软雅黑" w:hAnsi="微软雅黑" w:eastAsia="微软雅黑" w:cs="微软雅黑"/>
          <w:i w:val="0"/>
          <w:iCs w:val="0"/>
          <w:caps w:val="0"/>
          <w:color w:val="444444"/>
          <w:spacing w:val="0"/>
          <w:sz w:val="21"/>
          <w:szCs w:val="21"/>
          <w:shd w:val="clear" w:fill="ADD8E6"/>
        </w:rPr>
        <w:t>应通过“应付债券——应计利息”科目核算。</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企业到期无力支付的银行承兑汇票，应按账面金额转入“短期借款”</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计提</w:t>
      </w:r>
      <w:r>
        <w:rPr>
          <w:rFonts w:hint="default" w:ascii="Arial" w:hAnsi="Arial" w:eastAsia="微软雅黑" w:cs="Arial"/>
          <w:i w:val="0"/>
          <w:iCs w:val="0"/>
          <w:caps w:val="0"/>
          <w:color w:val="444444"/>
          <w:spacing w:val="0"/>
          <w:sz w:val="21"/>
          <w:szCs w:val="21"/>
          <w:shd w:val="clear" w:fill="ADD8E6"/>
        </w:rPr>
        <w:t> </w:t>
      </w:r>
      <w:r>
        <w:rPr>
          <w:rStyle w:val="5"/>
          <w:rFonts w:hint="eastAsia" w:ascii="微软雅黑" w:hAnsi="微软雅黑" w:eastAsia="微软雅黑" w:cs="微软雅黑"/>
          <w:i w:val="0"/>
          <w:iCs w:val="0"/>
          <w:caps w:val="0"/>
          <w:color w:val="444444"/>
          <w:spacing w:val="0"/>
          <w:sz w:val="21"/>
          <w:szCs w:val="21"/>
          <w:shd w:val="clear" w:fill="ADD8E6"/>
        </w:rPr>
        <w:t>带息应付票据 </w:t>
      </w:r>
      <w:r>
        <w:rPr>
          <w:rFonts w:hint="default" w:ascii="Arial" w:hAnsi="Arial" w:eastAsia="微软雅黑" w:cs="Arial"/>
          <w:i w:val="0"/>
          <w:iCs w:val="0"/>
          <w:caps w:val="0"/>
          <w:color w:val="444444"/>
          <w:spacing w:val="0"/>
          <w:sz w:val="21"/>
          <w:szCs w:val="21"/>
          <w:shd w:val="clear" w:fill="ADD8E6"/>
        </w:rPr>
        <w:t>利息的分录：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借：财务费用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贷：应付票据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计提 </w:t>
      </w:r>
      <w:r>
        <w:rPr>
          <w:rStyle w:val="5"/>
          <w:rFonts w:hint="eastAsia" w:ascii="微软雅黑" w:hAnsi="微软雅黑" w:eastAsia="微软雅黑" w:cs="微软雅黑"/>
          <w:i w:val="0"/>
          <w:iCs w:val="0"/>
          <w:caps w:val="0"/>
          <w:color w:val="444444"/>
          <w:spacing w:val="0"/>
          <w:sz w:val="21"/>
          <w:szCs w:val="21"/>
          <w:shd w:val="clear" w:fill="ADD8E6"/>
        </w:rPr>
        <w:t>短期借款</w:t>
      </w:r>
      <w:r>
        <w:rPr>
          <w:rFonts w:hint="default" w:ascii="Arial" w:hAnsi="Arial" w:eastAsia="微软雅黑" w:cs="Arial"/>
          <w:i w:val="0"/>
          <w:iCs w:val="0"/>
          <w:caps w:val="0"/>
          <w:color w:val="444444"/>
          <w:spacing w:val="0"/>
          <w:sz w:val="21"/>
          <w:szCs w:val="21"/>
          <w:shd w:val="clear" w:fill="ADD8E6"/>
        </w:rPr>
        <w:t> 利息的分录：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借：财务费用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贷：应付利息</w:t>
      </w: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lang w:val="en-US" w:eastAsia="zh-CN"/>
        </w:rPr>
        <w:t>就是说应付票据自己可以增加。</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rPr>
      </w:pPr>
      <w:r>
        <w:rPr>
          <w:rFonts w:ascii="微软雅黑" w:hAnsi="微软雅黑" w:eastAsia="微软雅黑" w:cs="微软雅黑"/>
          <w:i w:val="0"/>
          <w:iCs w:val="0"/>
          <w:caps w:val="0"/>
          <w:color w:val="000000"/>
          <w:spacing w:val="0"/>
          <w:sz w:val="27"/>
          <w:szCs w:val="27"/>
          <w:shd w:val="clear" w:fill="DDEBF6"/>
        </w:rPr>
        <w:t>企业为高管人员配备汽车作为福利。计提这些汽车折旧时</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Arial" w:hAnsi="Arial" w:eastAsia="微软雅黑" w:cs="Arial"/>
          <w:i w:val="0"/>
          <w:iCs w:val="0"/>
          <w:caps w:val="0"/>
          <w:color w:val="444444"/>
          <w:spacing w:val="0"/>
          <w:sz w:val="21"/>
          <w:szCs w:val="21"/>
          <w:shd w:val="clear" w:fill="ADD8E6"/>
        </w:rPr>
        <w:t>应编制两笔会计分录：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贷：应付职工薪酬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借：应付职工薪酬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贷：累计折旧</w:t>
      </w:r>
    </w:p>
    <w:p>
      <w:pPr>
        <w:rPr>
          <w:rFonts w:hint="default" w:ascii="微软雅黑" w:hAnsi="微软雅黑" w:eastAsia="微软雅黑" w:cs="微软雅黑"/>
          <w:i w:val="0"/>
          <w:iCs w:val="0"/>
          <w:caps w:val="0"/>
          <w:color w:val="000000"/>
          <w:spacing w:val="0"/>
          <w:sz w:val="27"/>
          <w:szCs w:val="27"/>
          <w:shd w:val="clear" w:fill="DDEBF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4"/>
          <w:szCs w:val="24"/>
          <w:shd w:val="clear" w:fill="ADD8E6"/>
        </w:rPr>
        <w:t>企业将拥有的房屋等资产无偿提供给职工使用的，应当根据受益对象，将该住房每期应计提的折旧计入相关资产成本或当期损益，同时确认应付职工薪酬。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基本账务处理如下：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借：生产成本/制造费用/管理费用/销售费用/在建工程/研发支出等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　　贷：应付职工薪酬——非货币性福利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同时：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借：应付职工薪酬——非货币性福利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4"/>
          <w:szCs w:val="24"/>
          <w:shd w:val="clear" w:fill="ADD8E6"/>
        </w:rPr>
        <w:t>　　贷：累计折旧</w:t>
      </w:r>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hint="eastAsia" w:ascii="微软雅黑" w:hAnsi="微软雅黑" w:eastAsia="微软雅黑" w:cs="微软雅黑"/>
          <w:i w:val="0"/>
          <w:iCs w:val="0"/>
          <w:caps w:val="0"/>
          <w:color w:val="000000"/>
          <w:spacing w:val="0"/>
          <w:sz w:val="27"/>
          <w:szCs w:val="27"/>
          <w:shd w:val="clear" w:fill="DDEBF6"/>
          <w:lang w:val="en-US" w:eastAsia="zh-CN"/>
        </w:rPr>
        <w:t>可以看出应付职工薪酬在中间。</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车间管理人员工资计入制造费用</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辞退后福利不再适用“谁受益谁承担”的原则，无论是哪个部门，借方均应通过“管理费用”科目核算。</w:t>
      </w:r>
    </w:p>
    <w:p>
      <w:pPr>
        <w:rPr>
          <w:rFonts w:ascii="微软雅黑" w:hAnsi="微软雅黑" w:eastAsia="微软雅黑" w:cs="微软雅黑"/>
          <w:i w:val="0"/>
          <w:iCs w:val="0"/>
          <w:caps w:val="0"/>
          <w:color w:val="444444"/>
          <w:spacing w:val="0"/>
          <w:sz w:val="24"/>
          <w:szCs w:val="24"/>
          <w:shd w:val="clear" w:fill="ADD8E6"/>
        </w:rPr>
      </w:pPr>
    </w:p>
    <w:p>
      <w:pPr>
        <w:rPr>
          <w:rFonts w:ascii="微软雅黑" w:hAnsi="微软雅黑" w:eastAsia="微软雅黑" w:cs="微软雅黑"/>
          <w:i w:val="0"/>
          <w:iCs w:val="0"/>
          <w:caps w:val="0"/>
          <w:color w:val="444444"/>
          <w:spacing w:val="0"/>
          <w:sz w:val="12"/>
          <w:szCs w:val="12"/>
          <w:shd w:val="clear" w:fill="ADD8E6"/>
        </w:rPr>
      </w:pPr>
      <w:r>
        <w:rPr>
          <w:rFonts w:ascii="微软雅黑" w:hAnsi="微软雅黑" w:eastAsia="微软雅黑" w:cs="微软雅黑"/>
          <w:i w:val="0"/>
          <w:iCs w:val="0"/>
          <w:caps w:val="0"/>
          <w:color w:val="444444"/>
          <w:spacing w:val="0"/>
          <w:sz w:val="12"/>
          <w:szCs w:val="12"/>
          <w:shd w:val="clear" w:fill="ADD8E6"/>
        </w:rPr>
        <w:t>企业以其自产产品作为非货币性福利发放给职工的，应当根据受益对象，按照该产品的含税公允价值，计入相关资产成本或当期损益，同时确认应付职工薪酬。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shd w:val="clear" w:fill="ADD8E6"/>
        </w:rPr>
        <w:t>基本账务处理如下：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1.计提职工薪酬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借：生产成本/制造费用/管理费用/销售费用/在建工程/研发支出等（含销项税的售价）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1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贷：应付职工薪酬——非货币性福利（含销项税的售价）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2.实际发放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（1）确认收入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借：应付职工薪酬——非货币性福利（含销项税的售价）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　　贷：主营业务收入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　　　　应交税费——应交增值税（销项税额）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（2）结转成本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借：主营业务成本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shd w:val="clear" w:fill="ADD8E6"/>
        </w:rPr>
        <w:t>　　贷：库存商品</w:t>
      </w:r>
    </w:p>
    <w:p>
      <w:pPr>
        <w:rPr>
          <w:rFonts w:hint="eastAsia" w:ascii="微软雅黑" w:hAnsi="微软雅黑" w:eastAsia="微软雅黑" w:cs="微软雅黑"/>
          <w:i w:val="0"/>
          <w:iCs w:val="0"/>
          <w:caps w:val="0"/>
          <w:color w:val="444444"/>
          <w:spacing w:val="0"/>
          <w:sz w:val="12"/>
          <w:szCs w:val="12"/>
          <w:shd w:val="clear" w:fill="ADD8E6"/>
          <w:lang w:val="en-US" w:eastAsia="zh-CN"/>
        </w:rPr>
      </w:pPr>
      <w:r>
        <w:rPr>
          <w:rFonts w:hint="eastAsia" w:ascii="微软雅黑" w:hAnsi="微软雅黑" w:eastAsia="微软雅黑" w:cs="微软雅黑"/>
          <w:i w:val="0"/>
          <w:iCs w:val="0"/>
          <w:caps w:val="0"/>
          <w:color w:val="444444"/>
          <w:spacing w:val="0"/>
          <w:sz w:val="12"/>
          <w:szCs w:val="12"/>
          <w:shd w:val="clear" w:fill="ADD8E6"/>
          <w:lang w:val="en-US" w:eastAsia="zh-CN"/>
        </w:rPr>
        <w:t>上面可以看出，就是把费用变为了收入。</w:t>
      </w: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企业应当将离职后福利计划分类为设定提存计划和设定受益计划。设定受益计划是指除设定提存计划以外的离职后福利计划；设定提存计划是指向独立的基金缴存固定费用后企业不再承担进一步支付义务的离职后福利计划</w:t>
      </w:r>
      <w:r>
        <w:rPr>
          <w:rFonts w:hint="eastAsia" w:ascii="微软雅黑" w:hAnsi="微软雅黑" w:eastAsia="微软雅黑" w:cs="微软雅黑"/>
          <w:i w:val="0"/>
          <w:iCs w:val="0"/>
          <w:caps w:val="0"/>
          <w:color w:val="444444"/>
          <w:spacing w:val="0"/>
          <w:sz w:val="12"/>
          <w:szCs w:val="12"/>
          <w:shd w:val="clear" w:fill="ADD8E6"/>
          <w:lang w:eastAsia="zh-CN"/>
        </w:rPr>
        <w:t>。</w:t>
      </w:r>
    </w:p>
    <w:p>
      <w:pPr>
        <w:rPr>
          <w:rFonts w:hint="eastAsia" w:ascii="微软雅黑" w:hAnsi="微软雅黑" w:eastAsia="微软雅黑" w:cs="微软雅黑"/>
          <w:i w:val="0"/>
          <w:iCs w:val="0"/>
          <w:caps w:val="0"/>
          <w:color w:val="444444"/>
          <w:spacing w:val="0"/>
          <w:sz w:val="12"/>
          <w:szCs w:val="12"/>
          <w:shd w:val="clear" w:fill="ADD8E6"/>
          <w:lang w:eastAsia="zh-CN"/>
        </w:rPr>
      </w:pPr>
    </w:p>
    <w:p>
      <w:pPr>
        <w:rPr>
          <w:rFonts w:hint="eastAsia" w:ascii="微软雅黑" w:hAnsi="微软雅黑" w:eastAsia="微软雅黑" w:cs="微软雅黑"/>
          <w:i w:val="0"/>
          <w:iCs w:val="0"/>
          <w:caps w:val="0"/>
          <w:color w:val="444444"/>
          <w:spacing w:val="0"/>
          <w:sz w:val="12"/>
          <w:szCs w:val="12"/>
          <w:shd w:val="clear" w:fill="ADD8E6"/>
          <w:lang w:eastAsia="zh-CN"/>
        </w:rPr>
      </w:pPr>
      <w:r>
        <w:rPr>
          <w:rFonts w:ascii="微软雅黑" w:hAnsi="微软雅黑" w:eastAsia="微软雅黑" w:cs="微软雅黑"/>
          <w:i w:val="0"/>
          <w:iCs w:val="0"/>
          <w:caps w:val="0"/>
          <w:color w:val="444444"/>
          <w:spacing w:val="0"/>
          <w:sz w:val="12"/>
          <w:szCs w:val="12"/>
          <w:shd w:val="clear" w:fill="ADD8E6"/>
        </w:rPr>
        <w:t>辞退福利不区分受益对象，直接计入当期损益，通过“管理费用”科目核算</w:t>
      </w:r>
      <w:r>
        <w:rPr>
          <w:rFonts w:hint="eastAsia" w:ascii="微软雅黑" w:hAnsi="微软雅黑" w:eastAsia="微软雅黑" w:cs="微软雅黑"/>
          <w:i w:val="0"/>
          <w:iCs w:val="0"/>
          <w:caps w:val="0"/>
          <w:color w:val="444444"/>
          <w:spacing w:val="0"/>
          <w:sz w:val="12"/>
          <w:szCs w:val="12"/>
          <w:shd w:val="clear" w:fill="ADD8E6"/>
          <w:lang w:eastAsia="zh-CN"/>
        </w:rPr>
        <w:t>。</w:t>
      </w:r>
    </w:p>
    <w:p>
      <w:pPr>
        <w:rPr>
          <w:rFonts w:hint="eastAsia" w:ascii="微软雅黑" w:hAnsi="微软雅黑" w:eastAsia="微软雅黑" w:cs="微软雅黑"/>
          <w:i w:val="0"/>
          <w:iCs w:val="0"/>
          <w:caps w:val="0"/>
          <w:color w:val="444444"/>
          <w:spacing w:val="0"/>
          <w:sz w:val="12"/>
          <w:szCs w:val="12"/>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shd w:val="clear" w:fill="ADD8E6"/>
        </w:rPr>
        <w:t>1.</w:t>
      </w:r>
      <w:r>
        <w:rPr>
          <w:rFonts w:hint="default" w:ascii="Arial" w:hAnsi="Arial" w:eastAsia="微软雅黑" w:cs="Arial"/>
          <w:i w:val="0"/>
          <w:iCs w:val="0"/>
          <w:caps w:val="0"/>
          <w:color w:val="444444"/>
          <w:spacing w:val="0"/>
          <w:sz w:val="12"/>
          <w:szCs w:val="12"/>
          <w:shd w:val="clear" w:fill="ADD8E6"/>
        </w:rPr>
        <w:t>职工带薪缺勤分为</w:t>
      </w:r>
      <w:r>
        <w:rPr>
          <w:rFonts w:hint="default" w:ascii="Arial" w:hAnsi="Arial" w:eastAsia="微软雅黑" w:cs="Arial"/>
          <w:i w:val="0"/>
          <w:iCs w:val="0"/>
          <w:caps w:val="0"/>
          <w:color w:val="444444"/>
          <w:spacing w:val="0"/>
          <w:sz w:val="12"/>
          <w:szCs w:val="12"/>
          <w:u w:val="single"/>
          <w:shd w:val="clear" w:fill="ADD8E6"/>
        </w:rPr>
        <w:t>累积带薪缺勤</w:t>
      </w:r>
      <w:r>
        <w:rPr>
          <w:rFonts w:hint="default" w:ascii="Arial" w:hAnsi="Arial" w:eastAsia="微软雅黑" w:cs="Arial"/>
          <w:i w:val="0"/>
          <w:iCs w:val="0"/>
          <w:caps w:val="0"/>
          <w:color w:val="444444"/>
          <w:spacing w:val="0"/>
          <w:sz w:val="12"/>
          <w:szCs w:val="12"/>
          <w:shd w:val="clear" w:fill="ADD8E6"/>
        </w:rPr>
        <w:t>和</w:t>
      </w:r>
      <w:r>
        <w:rPr>
          <w:rFonts w:hint="default" w:ascii="Arial" w:hAnsi="Arial" w:eastAsia="微软雅黑" w:cs="Arial"/>
          <w:i w:val="0"/>
          <w:iCs w:val="0"/>
          <w:caps w:val="0"/>
          <w:color w:val="444444"/>
          <w:spacing w:val="0"/>
          <w:sz w:val="12"/>
          <w:szCs w:val="12"/>
          <w:u w:val="single"/>
          <w:shd w:val="clear" w:fill="ADD8E6"/>
        </w:rPr>
        <w:t>非累积带薪缺勤</w:t>
      </w:r>
      <w:r>
        <w:rPr>
          <w:rFonts w:hint="default" w:ascii="Arial" w:hAnsi="Arial" w:eastAsia="微软雅黑" w:cs="Arial"/>
          <w:i w:val="0"/>
          <w:iCs w:val="0"/>
          <w:caps w:val="0"/>
          <w:color w:val="444444"/>
          <w:spacing w:val="0"/>
          <w:sz w:val="12"/>
          <w:szCs w:val="12"/>
          <w:shd w:val="clear" w:fill="ADD8E6"/>
        </w:rPr>
        <w:t>两类。如果带薪缺勤属于长期带薪缺勤的，企业应当作为其他长期职工福利处理。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Arial" w:hAnsi="Arial" w:eastAsia="微软雅黑" w:cs="Arial"/>
          <w:i w:val="0"/>
          <w:iCs w:val="0"/>
          <w:caps w:val="0"/>
          <w:color w:val="444444"/>
          <w:spacing w:val="0"/>
          <w:sz w:val="12"/>
          <w:szCs w:val="12"/>
          <w:u w:val="single"/>
          <w:shd w:val="clear" w:fill="ADD8E6"/>
        </w:rPr>
      </w:pPr>
      <w:r>
        <w:rPr>
          <w:rFonts w:hint="default" w:ascii="Arial" w:hAnsi="Arial" w:eastAsia="微软雅黑" w:cs="Arial"/>
          <w:i w:val="0"/>
          <w:iCs w:val="0"/>
          <w:caps w:val="0"/>
          <w:color w:val="444444"/>
          <w:spacing w:val="0"/>
          <w:sz w:val="12"/>
          <w:szCs w:val="12"/>
          <w:shd w:val="clear" w:fill="ADD8E6"/>
        </w:rPr>
        <w:t>2.短期带薪缺勤，是指职工虽然缺勤但企业仍向其支付报酬的安排，包括年休假、病假、婚假、产假、丧假、探亲假等。</w:t>
      </w:r>
      <w:r>
        <w:rPr>
          <w:rFonts w:hint="default" w:ascii="Arial" w:hAnsi="Arial" w:eastAsia="微软雅黑" w:cs="Arial"/>
          <w:i w:val="0"/>
          <w:iCs w:val="0"/>
          <w:caps w:val="0"/>
          <w:color w:val="444444"/>
          <w:spacing w:val="0"/>
          <w:sz w:val="12"/>
          <w:szCs w:val="12"/>
          <w:u w:val="single"/>
          <w:shd w:val="clear" w:fill="ADD8E6"/>
        </w:rPr>
        <w:t>其中婚假、产假、丧假、探亲假、病假期间的工资通常属于非累积带薪缺勤。</w:t>
      </w: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rPr>
          <w:rFonts w:hint="eastAsia" w:ascii="微软雅黑" w:hAnsi="微软雅黑" w:eastAsia="微软雅黑" w:cs="微软雅黑"/>
          <w:i w:val="0"/>
          <w:iCs w:val="0"/>
          <w:caps w:val="0"/>
          <w:color w:val="444444"/>
          <w:spacing w:val="0"/>
          <w:sz w:val="12"/>
          <w:szCs w:val="12"/>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微软雅黑" w:hAnsi="微软雅黑" w:eastAsia="微软雅黑" w:cs="微软雅黑"/>
        </w:rPr>
      </w:pPr>
      <w:r>
        <w:rPr>
          <w:rFonts w:hint="eastAsia" w:ascii="微软雅黑" w:hAnsi="微软雅黑" w:eastAsia="微软雅黑" w:cs="微软雅黑"/>
          <w:bdr w:val="none" w:color="auto" w:sz="0" w:space="0"/>
        </w:rPr>
        <w:t>回购股票支付的价款低于股票面值总额，相关会计分录如下：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dr w:val="none" w:color="auto" w:sz="0" w:space="0"/>
        </w:rPr>
        <w:t>回购时：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dr w:val="none" w:color="auto" w:sz="0" w:space="0"/>
        </w:rPr>
        <w:t>借：库存股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dr w:val="none" w:color="auto" w:sz="0" w:space="0"/>
        </w:rPr>
        <w:t>　   贷：银行存款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dr w:val="none" w:color="auto" w:sz="0" w:space="0"/>
        </w:rPr>
        <w:t>注销时：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dr w:val="none" w:color="auto" w:sz="0" w:space="0"/>
        </w:rPr>
        <w:t>借：股本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rPr>
      </w:pPr>
      <w:r>
        <w:rPr>
          <w:rFonts w:hint="eastAsia" w:ascii="微软雅黑" w:hAnsi="微软雅黑" w:eastAsia="微软雅黑" w:cs="微软雅黑"/>
          <w:bdr w:val="none" w:color="auto" w:sz="0" w:space="0"/>
        </w:rPr>
        <w:t>　   贷：库存股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bdr w:val="none" w:color="auto" w:sz="0" w:space="0"/>
        </w:rPr>
      </w:pPr>
      <w:r>
        <w:rPr>
          <w:rFonts w:hint="eastAsia" w:ascii="微软雅黑" w:hAnsi="微软雅黑" w:eastAsia="微软雅黑" w:cs="微软雅黑"/>
          <w:bdr w:val="none" w:color="auto" w:sz="0" w:space="0"/>
        </w:rPr>
        <w:t>　　　   资本公积——股本溢价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bdr w:val="none" w:color="auto" w:sz="0" w:space="0"/>
          <w:lang w:val="en-US" w:eastAsia="zh-CN"/>
        </w:rPr>
      </w:pPr>
      <w:r>
        <w:rPr>
          <w:rFonts w:hint="eastAsia" w:ascii="微软雅黑" w:hAnsi="微软雅黑" w:eastAsia="微软雅黑" w:cs="微软雅黑"/>
          <w:bdr w:val="none" w:color="auto" w:sz="0" w:space="0"/>
          <w:lang w:val="en-US" w:eastAsia="zh-CN"/>
        </w:rPr>
        <w:t>库存股也是垃圾堆，库存股的大小是回购时实际支付的价款。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default" w:ascii="微软雅黑" w:hAnsi="微软雅黑" w:eastAsia="微软雅黑" w:cs="微软雅黑"/>
          <w:bdr w:val="none" w:color="auto" w:sz="0" w:space="0"/>
          <w:lang w:val="en-US" w:eastAsia="zh-CN"/>
        </w:rPr>
      </w:pPr>
      <w:r>
        <w:rPr>
          <w:rFonts w:hint="eastAsia" w:ascii="微软雅黑" w:hAnsi="微软雅黑" w:eastAsia="微软雅黑" w:cs="微软雅黑"/>
          <w:bdr w:val="none" w:color="auto" w:sz="0" w:space="0"/>
          <w:lang w:val="en-US" w:eastAsia="zh-CN"/>
        </w:rPr>
        <w:t>可以看出回购股票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bdr w:val="none" w:color="auto" w:sz="0" w:space="0"/>
          <w:shd w:val="clear" w:fill="ADD8E6"/>
        </w:rPr>
        <w:t>股份有限公司接受现金资产投资时的账务处理：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借：银行存款（实际收到的投资额）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贷：股本（股票面值总额）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48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资本公积——股本溢价（实际收到的投资额超过面值的部分）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default" w:ascii="Arial" w:hAnsi="Arial" w:eastAsia="宋体" w:cs="Arial"/>
          <w:i w:val="0"/>
          <w:iCs w:val="0"/>
          <w:caps w:val="0"/>
          <w:color w:val="444444"/>
          <w:spacing w:val="0"/>
          <w:sz w:val="12"/>
          <w:szCs w:val="12"/>
          <w:bdr w:val="none" w:color="auto" w:sz="0" w:space="0"/>
          <w:shd w:val="clear" w:fill="ADD8E6"/>
        </w:rPr>
      </w:pPr>
      <w:r>
        <w:rPr>
          <w:rFonts w:ascii="Arial" w:hAnsi="Arial" w:eastAsia="宋体" w:cs="Arial"/>
          <w:i w:val="0"/>
          <w:iCs w:val="0"/>
          <w:caps w:val="0"/>
          <w:color w:val="444444"/>
          <w:spacing w:val="0"/>
          <w:sz w:val="12"/>
          <w:szCs w:val="12"/>
          <w:bdr w:val="none" w:color="auto" w:sz="0" w:space="0"/>
          <w:shd w:val="clear" w:fill="ADD8E6"/>
        </w:rPr>
        <w:t>股份有限公司发行股票发生的手续费、佣金等交易费用和回购股票支付的价款超过面值总额的部分均应按顺序依次冲减资本公积</w:t>
      </w:r>
      <w:r>
        <w:rPr>
          <w:rFonts w:hint="default" w:ascii="Arial" w:hAnsi="Arial" w:eastAsia="宋体" w:cs="Arial"/>
          <w:i w:val="0"/>
          <w:iCs w:val="0"/>
          <w:caps w:val="0"/>
          <w:color w:val="444444"/>
          <w:spacing w:val="0"/>
          <w:sz w:val="12"/>
          <w:szCs w:val="12"/>
          <w:bdr w:val="none" w:color="auto" w:sz="0" w:space="0"/>
          <w:shd w:val="clear" w:fill="ADD8E6"/>
        </w:rPr>
        <w:t>——股本溢价、盈余公积、未分配利润。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default" w:ascii="Arial" w:hAnsi="Arial" w:eastAsia="宋体" w:cs="Arial"/>
          <w:i w:val="0"/>
          <w:iCs w:val="0"/>
          <w:caps w:val="0"/>
          <w:color w:val="444444"/>
          <w:spacing w:val="0"/>
          <w:sz w:val="12"/>
          <w:szCs w:val="12"/>
          <w:bdr w:val="none" w:color="auto" w:sz="0" w:space="0"/>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default" w:ascii="Arial" w:hAnsi="Arial" w:eastAsia="宋体" w:cs="Arial"/>
          <w:i w:val="0"/>
          <w:iCs w:val="0"/>
          <w:caps w:val="0"/>
          <w:color w:val="444444"/>
          <w:spacing w:val="0"/>
          <w:sz w:val="12"/>
          <w:szCs w:val="12"/>
          <w:bdr w:val="none" w:color="auto" w:sz="0" w:space="0"/>
          <w:shd w:val="clear" w:fill="ADD8E6"/>
        </w:rPr>
      </w:pPr>
      <w:r>
        <w:rPr>
          <w:rFonts w:ascii="微软雅黑" w:hAnsi="微软雅黑" w:eastAsia="微软雅黑" w:cs="微软雅黑"/>
          <w:i w:val="0"/>
          <w:iCs w:val="0"/>
          <w:caps w:val="0"/>
          <w:color w:val="000000"/>
          <w:spacing w:val="0"/>
          <w:sz w:val="27"/>
          <w:szCs w:val="27"/>
          <w:shd w:val="clear" w:fill="DDEBF6"/>
        </w:rPr>
        <w:t>以盈余公积发放现金股利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25" w:lineRule="atLeast"/>
        <w:ind w:left="0" w:right="0" w:firstLine="0" w:firstLineChars="0"/>
        <w:jc w:val="both"/>
        <w:rPr>
          <w:rFonts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分配股利计提: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25" w:lineRule="atLeast"/>
        <w:ind w:left="0" w:right="0" w:firstLine="0" w:firstLineChars="0"/>
        <w:jc w:val="both"/>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借:盈余公积-法定盈余公积或任意盈余公积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25" w:lineRule="atLeast"/>
        <w:ind w:left="0" w:right="0" w:firstLine="0" w:firstLineChars="0"/>
        <w:jc w:val="both"/>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bdr w:val="none" w:color="auto" w:sz="0" w:space="0"/>
          <w:shd w:val="clear" w:fill="FFFFFF"/>
        </w:rPr>
        <w:t>贷:应付股利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default" w:ascii="Arial" w:hAnsi="Arial" w:eastAsia="宋体" w:cs="Arial"/>
          <w:i w:val="0"/>
          <w:iCs w:val="0"/>
          <w:caps w:val="0"/>
          <w:color w:val="444444"/>
          <w:spacing w:val="0"/>
          <w:sz w:val="12"/>
          <w:szCs w:val="12"/>
          <w:bdr w:val="none" w:color="auto" w:sz="0" w:space="0"/>
          <w:shd w:val="clear" w:fill="ADD8E6"/>
          <w:lang w:val="en-US" w:eastAsia="zh-CN"/>
        </w:rPr>
      </w:pPr>
      <w:r>
        <w:rPr>
          <w:rFonts w:hint="eastAsia" w:ascii="Arial" w:hAnsi="Arial" w:eastAsia="宋体" w:cs="Arial"/>
          <w:i w:val="0"/>
          <w:iCs w:val="0"/>
          <w:caps w:val="0"/>
          <w:color w:val="444444"/>
          <w:spacing w:val="0"/>
          <w:sz w:val="12"/>
          <w:szCs w:val="12"/>
          <w:bdr w:val="none" w:color="auto" w:sz="0" w:space="0"/>
          <w:shd w:val="clear" w:fill="ADD8E6"/>
          <w:lang w:val="en-US" w:eastAsia="zh-CN"/>
        </w:rPr>
        <w:t>盈余公积才分配股利，多的才给你。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Arial" w:hAnsi="Arial" w:eastAsia="宋体" w:cs="Arial"/>
          <w:i w:val="0"/>
          <w:iCs w:val="0"/>
          <w:caps w:val="0"/>
          <w:color w:val="444444"/>
          <w:spacing w:val="0"/>
          <w:sz w:val="12"/>
          <w:szCs w:val="12"/>
          <w:bdr w:val="none" w:color="auto" w:sz="0" w:space="0"/>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ascii="宋体" w:hAnsi="宋体" w:eastAsia="宋体" w:cs="宋体"/>
          <w:sz w:val="24"/>
          <w:szCs w:val="24"/>
        </w:rPr>
      </w:pPr>
      <w:r>
        <w:rPr>
          <w:rFonts w:ascii="微软雅黑" w:hAnsi="微软雅黑" w:eastAsia="微软雅黑" w:cs="微软雅黑"/>
          <w:i w:val="0"/>
          <w:iCs w:val="0"/>
          <w:caps w:val="0"/>
          <w:color w:val="121212"/>
          <w:spacing w:val="0"/>
          <w:sz w:val="27"/>
          <w:szCs w:val="27"/>
          <w:shd w:val="clear" w:fill="FFFFFF"/>
        </w:rPr>
        <w:t>我们知道企业的经营的目的就是为了盈利，即股东为了盈利。所以企业经营有利润时会分配给相关股东，令股东获得收益。但市场行情瞬息万变，企业总得将一些经营所得利润保留下来，以备不时</w:t>
      </w:r>
      <w:r>
        <w:rPr>
          <w:rFonts w:ascii="宋体" w:hAnsi="宋体" w:eastAsia="宋体" w:cs="宋体"/>
          <w:sz w:val="24"/>
          <w:szCs w:val="24"/>
        </w:rPr>
        <w:t>之需。这个将部分收益保留下来的过程就是“盈余公积”。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b/>
          <w:bCs/>
          <w:i w:val="0"/>
          <w:iCs w:val="0"/>
          <w:caps w:val="0"/>
          <w:color w:val="121212"/>
          <w:spacing w:val="0"/>
          <w:sz w:val="27"/>
          <w:szCs w:val="27"/>
          <w:shd w:val="clear" w:fill="FFFFFF"/>
          <w:lang w:eastAsia="zh-CN"/>
        </w:rPr>
      </w:pPr>
      <w:r>
        <w:rPr>
          <w:rFonts w:ascii="微软雅黑" w:hAnsi="微软雅黑" w:eastAsia="微软雅黑" w:cs="微软雅黑"/>
          <w:b/>
          <w:bCs/>
          <w:i w:val="0"/>
          <w:iCs w:val="0"/>
          <w:caps w:val="0"/>
          <w:color w:val="121212"/>
          <w:spacing w:val="0"/>
          <w:sz w:val="27"/>
          <w:szCs w:val="27"/>
          <w:shd w:val="clear" w:fill="FFFFFF"/>
        </w:rPr>
        <w:t>库存股不是资产，是所有者权益类科目</w:t>
      </w:r>
      <w:r>
        <w:rPr>
          <w:rFonts w:hint="eastAsia" w:ascii="微软雅黑" w:hAnsi="微软雅黑" w:eastAsia="微软雅黑" w:cs="微软雅黑"/>
          <w:b/>
          <w:bCs/>
          <w:i w:val="0"/>
          <w:iCs w:val="0"/>
          <w:caps w:val="0"/>
          <w:color w:val="121212"/>
          <w:spacing w:val="0"/>
          <w:sz w:val="27"/>
          <w:szCs w:val="27"/>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default" w:ascii="微软雅黑" w:hAnsi="微软雅黑" w:eastAsia="微软雅黑" w:cs="微软雅黑"/>
          <w:b/>
          <w:bCs/>
          <w:i w:val="0"/>
          <w:iCs w:val="0"/>
          <w:caps w:val="0"/>
          <w:color w:val="121212"/>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b/>
          <w:bCs/>
          <w:i w:val="0"/>
          <w:iCs w:val="0"/>
          <w:caps w:val="0"/>
          <w:color w:val="121212"/>
          <w:spacing w:val="0"/>
          <w:sz w:val="27"/>
          <w:szCs w:val="27"/>
          <w:shd w:val="clear" w:fill="FFFFFF"/>
          <w:lang w:val="en-US" w:eastAsia="zh-CN"/>
        </w:rPr>
      </w:pPr>
      <w:r>
        <w:rPr>
          <w:rFonts w:hint="eastAsia" w:ascii="微软雅黑" w:hAnsi="微软雅黑" w:eastAsia="微软雅黑" w:cs="微软雅黑"/>
          <w:b/>
          <w:bCs/>
          <w:i w:val="0"/>
          <w:iCs w:val="0"/>
          <w:caps w:val="0"/>
          <w:color w:val="121212"/>
          <w:spacing w:val="0"/>
          <w:sz w:val="27"/>
          <w:szCs w:val="27"/>
          <w:shd w:val="clear" w:fill="FFFFFF"/>
          <w:lang w:val="en-US" w:eastAsia="zh-CN"/>
        </w:rPr>
        <w:t>可以看出补亏都是一增一减，所以对所有者权益没有影响。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default" w:ascii="微软雅黑" w:hAnsi="微软雅黑" w:eastAsia="微软雅黑" w:cs="微软雅黑"/>
          <w:b/>
          <w:bCs/>
          <w:i w:val="0"/>
          <w:iCs w:val="0"/>
          <w:caps w:val="0"/>
          <w:color w:val="121212"/>
          <w:spacing w:val="0"/>
          <w:sz w:val="27"/>
          <w:szCs w:val="27"/>
          <w:shd w:val="clear" w:fill="FFFFFF"/>
          <w:lang w:val="en-US" w:eastAsia="zh-CN"/>
        </w:rPr>
      </w:pPr>
      <w:r>
        <w:rPr>
          <w:rFonts w:hint="eastAsia" w:ascii="微软雅黑" w:hAnsi="微软雅黑" w:eastAsia="微软雅黑" w:cs="微软雅黑"/>
          <w:b/>
          <w:bCs/>
          <w:i w:val="0"/>
          <w:iCs w:val="0"/>
          <w:caps w:val="0"/>
          <w:color w:val="121212"/>
          <w:spacing w:val="0"/>
          <w:sz w:val="27"/>
          <w:szCs w:val="27"/>
          <w:shd w:val="clear" w:fill="FFFFFF"/>
          <w:lang w:val="en-US" w:eastAsia="zh-CN"/>
        </w:rPr>
        <w:t>回购股票，借库存股，贷银行存款，所以所有者权益减少。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pPr>
      <w:r>
        <w:drawing>
          <wp:inline distT="0" distB="0" distL="114300" distR="114300">
            <wp:extent cx="3307080" cy="2059305"/>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07080" cy="205930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bdr w:val="none" w:color="auto" w:sz="0" w:space="0"/>
          <w:shd w:val="clear" w:fill="ADD8E6"/>
        </w:rPr>
        <w:t>（</w:t>
      </w:r>
      <w:r>
        <w:rPr>
          <w:rFonts w:hint="default" w:ascii="Arial" w:hAnsi="Arial" w:eastAsia="微软雅黑" w:cs="Arial"/>
          <w:i w:val="0"/>
          <w:iCs w:val="0"/>
          <w:caps w:val="0"/>
          <w:color w:val="444444"/>
          <w:spacing w:val="0"/>
          <w:sz w:val="12"/>
          <w:szCs w:val="12"/>
          <w:bdr w:val="none" w:color="auto" w:sz="0" w:space="0"/>
          <w:shd w:val="clear" w:fill="ADD8E6"/>
        </w:rPr>
        <w:t>1）股份有限公司以外的企业接受现金资产投资时：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借：银行存款（实际收到的投资额）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贷：实收资本（投资合同或协议约定的投资者在企业注册资本中所占份额的部分）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资本公积——资本溢价（实际收到的金额超过投资者在企业注册资本中所占份额的部分）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（2）股份有限公司接受现金资产投资时：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借：银行存款（实际收到的投资额）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贷：股本（股票面值总额）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240"/>
        <w:jc w:val="left"/>
        <w:rPr>
          <w:rFonts w:hint="eastAsia" w:ascii="微软雅黑" w:hAnsi="微软雅黑" w:eastAsia="微软雅黑" w:cs="微软雅黑"/>
          <w:i w:val="0"/>
          <w:iCs w:val="0"/>
          <w:caps w:val="0"/>
          <w:color w:val="444444"/>
          <w:spacing w:val="0"/>
          <w:sz w:val="10"/>
          <w:szCs w:val="10"/>
        </w:rPr>
      </w:pPr>
      <w:r>
        <w:rPr>
          <w:rFonts w:hint="eastAsia" w:ascii="微软雅黑" w:hAnsi="微软雅黑" w:eastAsia="微软雅黑" w:cs="微软雅黑"/>
          <w:i w:val="0"/>
          <w:iCs w:val="0"/>
          <w:caps w:val="0"/>
          <w:color w:val="444444"/>
          <w:spacing w:val="0"/>
          <w:sz w:val="10"/>
          <w:szCs w:val="10"/>
          <w:bdr w:val="none" w:color="auto" w:sz="0" w:space="0"/>
          <w:shd w:val="clear" w:fill="ADD8E6"/>
        </w:rPr>
        <w:t>　　</w:t>
      </w:r>
      <w:r>
        <w:rPr>
          <w:rFonts w:hint="default" w:ascii="Arial" w:hAnsi="Arial" w:eastAsia="微软雅黑" w:cs="Arial"/>
          <w:i w:val="0"/>
          <w:iCs w:val="0"/>
          <w:caps w:val="0"/>
          <w:color w:val="444444"/>
          <w:spacing w:val="0"/>
          <w:sz w:val="12"/>
          <w:szCs w:val="12"/>
          <w:bdr w:val="none" w:color="auto" w:sz="0" w:space="0"/>
          <w:shd w:val="clear" w:fill="ADD8E6"/>
        </w:rPr>
        <w:t>资本公积——股本溢价（实际收到的投资额超过面值的部分）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10"/>
          <w:szCs w:val="10"/>
        </w:rPr>
      </w:pPr>
      <w:r>
        <w:rPr>
          <w:rFonts w:ascii="Arial" w:hAnsi="Arial" w:eastAsia="微软雅黑" w:cs="Arial"/>
          <w:i w:val="0"/>
          <w:iCs w:val="0"/>
          <w:caps w:val="0"/>
          <w:color w:val="444444"/>
          <w:spacing w:val="0"/>
          <w:sz w:val="12"/>
          <w:szCs w:val="12"/>
          <w:bdr w:val="none" w:color="auto" w:sz="0" w:space="0"/>
          <w:shd w:val="clear" w:fill="ADD8E6"/>
        </w:rPr>
        <w:t>接受非现金资产投资</w:t>
      </w:r>
      <w:r>
        <w:rPr>
          <w:rFonts w:hint="default" w:ascii="Arial" w:hAnsi="Arial" w:eastAsia="微软雅黑" w:cs="Arial"/>
          <w:i w:val="0"/>
          <w:iCs w:val="0"/>
          <w:caps w:val="0"/>
          <w:color w:val="444444"/>
          <w:spacing w:val="0"/>
          <w:sz w:val="12"/>
          <w:szCs w:val="12"/>
          <w:bdr w:val="none" w:color="auto" w:sz="0" w:space="0"/>
          <w:shd w:val="clear" w:fill="ADD8E6"/>
        </w:rPr>
        <w:t>的账务处理：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借：库存商品/原材料/固定资产/无形资产等（合同或协议约定的价值，不公允的除外）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应交税费——应交增值税(进项税额)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10"/>
          <w:szCs w:val="10"/>
        </w:rPr>
      </w:pPr>
      <w:r>
        <w:rPr>
          <w:rFonts w:hint="default" w:ascii="Arial" w:hAnsi="Arial" w:eastAsia="微软雅黑" w:cs="Arial"/>
          <w:i w:val="0"/>
          <w:iCs w:val="0"/>
          <w:caps w:val="0"/>
          <w:color w:val="444444"/>
          <w:spacing w:val="0"/>
          <w:sz w:val="12"/>
          <w:szCs w:val="12"/>
          <w:bdr w:val="none" w:color="auto" w:sz="0" w:space="0"/>
          <w:shd w:val="clear" w:fill="ADD8E6"/>
        </w:rPr>
        <w:t>　　贷：实收资本(或股本)（合同或协议约定投资者在注册资本中享有的份额）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Arial" w:hAnsi="Arial" w:eastAsia="微软雅黑" w:cs="Arial"/>
          <w:i w:val="0"/>
          <w:iCs w:val="0"/>
          <w:caps w:val="0"/>
          <w:color w:val="444444"/>
          <w:spacing w:val="0"/>
          <w:sz w:val="12"/>
          <w:szCs w:val="12"/>
          <w:bdr w:val="none" w:color="auto" w:sz="0" w:space="0"/>
          <w:shd w:val="clear" w:fill="ADD8E6"/>
        </w:rPr>
      </w:pPr>
      <w:r>
        <w:rPr>
          <w:rFonts w:hint="default" w:ascii="Arial" w:hAnsi="Arial" w:eastAsia="微软雅黑" w:cs="Arial"/>
          <w:i w:val="0"/>
          <w:iCs w:val="0"/>
          <w:caps w:val="0"/>
          <w:color w:val="444444"/>
          <w:spacing w:val="0"/>
          <w:sz w:val="12"/>
          <w:szCs w:val="12"/>
          <w:bdr w:val="none" w:color="auto" w:sz="0" w:space="0"/>
          <w:shd w:val="clear" w:fill="ADD8E6"/>
        </w:rPr>
        <w:t>　　　　资本公积——资本(股本)溢价（差额）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Arial" w:hAnsi="Arial" w:eastAsia="微软雅黑" w:cs="Arial"/>
          <w:i w:val="0"/>
          <w:iCs w:val="0"/>
          <w:caps w:val="0"/>
          <w:color w:val="444444"/>
          <w:spacing w:val="0"/>
          <w:sz w:val="12"/>
          <w:szCs w:val="12"/>
          <w:bdr w:val="none" w:color="auto" w:sz="0" w:space="0"/>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接受非现金资产投资，接受方应按合同约定金额（不公允的除外）与增值税进项税额作为实收资本。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ascii="微软雅黑" w:hAnsi="微软雅黑" w:eastAsia="微软雅黑" w:cs="微软雅黑"/>
          <w:i w:val="0"/>
          <w:iCs w:val="0"/>
          <w:caps w:val="0"/>
          <w:color w:val="444444"/>
          <w:spacing w:val="0"/>
          <w:sz w:val="10"/>
          <w:szCs w:val="10"/>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eastAsia" w:ascii="微软雅黑" w:hAnsi="微软雅黑" w:eastAsia="微软雅黑" w:cs="微软雅黑"/>
          <w:i w:val="0"/>
          <w:iCs w:val="0"/>
          <w:caps w:val="0"/>
          <w:color w:val="444444"/>
          <w:spacing w:val="0"/>
          <w:sz w:val="10"/>
          <w:szCs w:val="10"/>
          <w:shd w:val="clear" w:fill="ADD8E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某股份有限公司首次公开发行普通股500万股。每股面值1元，发行价格6元，相关手续费和佣金共计95万元（不考虑增值税）。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firstLineChars="0"/>
        <w:rPr>
          <w:rFonts w:hint="default" w:ascii="微软雅黑" w:hAnsi="微软雅黑" w:eastAsia="微软雅黑" w:cs="微软雅黑"/>
          <w:i w:val="0"/>
          <w:iCs w:val="0"/>
          <w:caps w:val="0"/>
          <w:color w:val="000000"/>
          <w:spacing w:val="0"/>
          <w:sz w:val="27"/>
          <w:szCs w:val="27"/>
          <w:shd w:val="clear" w:fill="DDEBF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发行股票的溢价计入资本公积且其发行股票相关的手续费应从溢价中抵扣。所以应计入资本公积的金额=500×6-500-95=2 405（万元）</w:t>
      </w:r>
      <w:r>
        <w:rPr>
          <w:rFonts w:hint="eastAsia" w:ascii="微软雅黑" w:hAnsi="微软雅黑" w:eastAsia="微软雅黑" w:cs="微软雅黑"/>
          <w:i w:val="0"/>
          <w:iCs w:val="0"/>
          <w:caps w:val="0"/>
          <w:color w:val="444444"/>
          <w:spacing w:val="0"/>
          <w:sz w:val="10"/>
          <w:szCs w:val="10"/>
          <w:shd w:val="clear" w:fill="ADD8E6"/>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“其他权益工具”科目核算企业发行的除普通股以外的归类为权益工具的各种金融工具</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07241FB"/>
    <w:rsid w:val="00B42200"/>
    <w:rsid w:val="09D74B85"/>
    <w:rsid w:val="0ECC63D7"/>
    <w:rsid w:val="0EE36408"/>
    <w:rsid w:val="0FFD54BA"/>
    <w:rsid w:val="10073757"/>
    <w:rsid w:val="1FB123A1"/>
    <w:rsid w:val="200308CB"/>
    <w:rsid w:val="25202F73"/>
    <w:rsid w:val="2AA11E5E"/>
    <w:rsid w:val="2CC523D5"/>
    <w:rsid w:val="2DB376F0"/>
    <w:rsid w:val="2FF26266"/>
    <w:rsid w:val="315C608D"/>
    <w:rsid w:val="389E51DD"/>
    <w:rsid w:val="38AC78FA"/>
    <w:rsid w:val="419D4FA4"/>
    <w:rsid w:val="41DE0BF1"/>
    <w:rsid w:val="42892057"/>
    <w:rsid w:val="44B93EE7"/>
    <w:rsid w:val="464E797E"/>
    <w:rsid w:val="47471B82"/>
    <w:rsid w:val="4AA07321"/>
    <w:rsid w:val="4B636ADE"/>
    <w:rsid w:val="4EA200AD"/>
    <w:rsid w:val="51D25663"/>
    <w:rsid w:val="5E1B14E9"/>
    <w:rsid w:val="5F1B0DBA"/>
    <w:rsid w:val="65B67B96"/>
    <w:rsid w:val="6A826D0C"/>
    <w:rsid w:val="6BC46898"/>
    <w:rsid w:val="768E6F08"/>
    <w:rsid w:val="77F74A93"/>
    <w:rsid w:val="7A1B1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2659</Words>
  <Characters>2814</Characters>
  <Lines>0</Lines>
  <Paragraphs>0</Paragraphs>
  <TotalTime>93</TotalTime>
  <ScaleCrop>false</ScaleCrop>
  <LinksUpToDate>false</LinksUpToDate>
  <CharactersWithSpaces>2941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2023-04-23T03:19:00Z</dcterms:created>
  <dc:creator>z00810399</dc:creator>
  <cp:lastModifiedBy>StarT灬星陨SkyFly灬</cp:lastModifiedBy>
  <dcterms:modified xsi:type="dcterms:W3CDTF">2023-04-23T15:47:44Z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1634EFAEE635420A8D9C7F28C6FE68BD_12</vt:lpwstr>
  </property>
</Properties>
</file>