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i w:val="0"/>
          <w:iCs w:val="0"/>
          <w:caps w:val="0"/>
          <w:color w:val="000000"/>
          <w:spacing w:val="0"/>
          <w:sz w:val="27"/>
          <w:szCs w:val="27"/>
          <w:shd w:val="clear" w:fill="DDEBF6"/>
        </w:rPr>
      </w:pPr>
      <w:r>
        <w:rPr>
          <w:rFonts w:ascii="微软雅黑" w:hAnsi="微软雅黑" w:eastAsia="微软雅黑" w:cs="微软雅黑"/>
          <w:i w:val="0"/>
          <w:iCs w:val="0"/>
          <w:caps w:val="0"/>
          <w:color w:val="000000"/>
          <w:spacing w:val="0"/>
          <w:sz w:val="27"/>
          <w:szCs w:val="27"/>
          <w:shd w:val="clear" w:fill="DDEBF6"/>
        </w:rPr>
        <w:t>短期借款，本金1200000元，期限9个月，年利率4%。根据与银行签署的借款协议，到期还本，利息按月计提利息、按季支付，则3月末计入“应付利息”科目的金额为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ascii="Arial" w:hAnsi="Arial" w:eastAsia="微软雅黑" w:cs="Arial"/>
          <w:i w:val="0"/>
          <w:iCs w:val="0"/>
          <w:caps w:val="0"/>
          <w:color w:val="444444"/>
          <w:spacing w:val="0"/>
          <w:sz w:val="21"/>
          <w:szCs w:val="21"/>
          <w:shd w:val="clear" w:fill="ADD8E6"/>
        </w:rPr>
        <w:t>每月应计提的利息金额=1200000×4%÷12=4000(元)，1月和2月需要计提利息，最后3月末，不用计提利息，直接计入当期的财务费用。会计分录如下：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借：应付利息  8000（1月、2月）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财务费用  4000（3月当月）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贷：银行存款  12000</w:t>
      </w:r>
    </w:p>
    <w:p>
      <w:pPr>
        <w:rPr>
          <w:rFonts w:ascii="微软雅黑" w:hAnsi="微软雅黑" w:eastAsia="微软雅黑" w:cs="微软雅黑"/>
          <w:i w:val="0"/>
          <w:iCs w:val="0"/>
          <w:caps w:val="0"/>
          <w:color w:val="000000"/>
          <w:spacing w:val="0"/>
          <w:sz w:val="27"/>
          <w:szCs w:val="27"/>
          <w:shd w:val="clear" w:fill="DDEBF6"/>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企业借款利息不采用预提方式，利息在到期还本付息时直接确认当期损益，借记“财务费用”科目，贷记“银行存款”科目。</w:t>
      </w:r>
      <w:r>
        <w:rPr>
          <w:rFonts w:hint="eastAsia" w:ascii="微软雅黑" w:hAnsi="微软雅黑" w:eastAsia="微软雅黑" w:cs="微软雅黑"/>
          <w:i w:val="0"/>
          <w:iCs w:val="0"/>
          <w:caps w:val="0"/>
          <w:color w:val="444444"/>
          <w:spacing w:val="0"/>
          <w:sz w:val="21"/>
          <w:szCs w:val="21"/>
          <w:shd w:val="clear" w:fill="ADD8E6"/>
          <w:lang w:val="en-US" w:eastAsia="zh-CN"/>
        </w:rPr>
        <w:t>就是说不涉及应付利息。</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ascii="微软雅黑" w:hAnsi="微软雅黑" w:eastAsia="微软雅黑" w:cs="微软雅黑"/>
          <w:i w:val="0"/>
          <w:iCs w:val="0"/>
          <w:caps w:val="0"/>
          <w:color w:val="000000"/>
          <w:spacing w:val="0"/>
          <w:sz w:val="27"/>
          <w:szCs w:val="27"/>
          <w:shd w:val="clear" w:fill="DDEBF6"/>
        </w:rPr>
      </w:pPr>
      <w:r>
        <w:rPr>
          <w:rFonts w:ascii="微软雅黑" w:hAnsi="微软雅黑" w:eastAsia="微软雅黑" w:cs="微软雅黑"/>
          <w:i w:val="0"/>
          <w:iCs w:val="0"/>
          <w:caps w:val="0"/>
          <w:color w:val="000000"/>
          <w:spacing w:val="0"/>
          <w:sz w:val="27"/>
          <w:szCs w:val="27"/>
          <w:shd w:val="clear" w:fill="DDEBF6"/>
        </w:rPr>
        <w:t>2021年9月1日，某企业向银行借入一笔期限2个月，到期一次还本付息的生产经营周转借款200000元，年利率6%。借款利息不采用预提方式，于实际支付时确认。</w:t>
      </w: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每月应计提的利息金额=200000×6%÷12=1000（元</w:t>
      </w:r>
      <w:r>
        <w:rPr>
          <w:rFonts w:hint="eastAsia" w:ascii="微软雅黑" w:hAnsi="微软雅黑" w:eastAsia="微软雅黑" w:cs="微软雅黑"/>
          <w:i w:val="0"/>
          <w:iCs w:val="0"/>
          <w:caps w:val="0"/>
          <w:color w:val="444444"/>
          <w:spacing w:val="0"/>
          <w:sz w:val="21"/>
          <w:szCs w:val="21"/>
          <w:shd w:val="clear" w:fill="ADD8E6"/>
          <w:lang w:eastAsia="zh-CN"/>
        </w:rPr>
        <w:t>，</w:t>
      </w:r>
      <w:r>
        <w:rPr>
          <w:rFonts w:ascii="微软雅黑" w:hAnsi="微软雅黑" w:eastAsia="微软雅黑" w:cs="微软雅黑"/>
          <w:i w:val="0"/>
          <w:iCs w:val="0"/>
          <w:caps w:val="0"/>
          <w:color w:val="444444"/>
          <w:spacing w:val="0"/>
          <w:sz w:val="21"/>
          <w:szCs w:val="21"/>
          <w:shd w:val="clear" w:fill="ADD8E6"/>
        </w:rPr>
        <w:t>11月1日偿还借款本息，共计提2个月的利息，财务费用=1000+1000=2000（元）。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ascii="微软雅黑" w:hAnsi="微软雅黑" w:eastAsia="微软雅黑" w:cs="微软雅黑"/>
          <w:i w:val="0"/>
          <w:iCs w:val="0"/>
          <w:caps w:val="0"/>
          <w:color w:val="000000"/>
          <w:spacing w:val="0"/>
          <w:sz w:val="27"/>
          <w:szCs w:val="27"/>
          <w:shd w:val="clear" w:fill="DDEBF6"/>
        </w:rPr>
        <w:t>11月1日</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Arial" w:hAnsi="Arial" w:eastAsia="微软雅黑" w:cs="Arial"/>
          <w:i w:val="0"/>
          <w:iCs w:val="0"/>
          <w:caps w:val="0"/>
          <w:color w:val="444444"/>
          <w:spacing w:val="0"/>
          <w:sz w:val="21"/>
          <w:szCs w:val="21"/>
          <w:shd w:val="clear" w:fill="ADD8E6"/>
        </w:rPr>
        <w:t>会计分录如下：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借：短期借款   200000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财务费用     2000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贷：银行存款   202000</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000000"/>
          <w:spacing w:val="0"/>
          <w:sz w:val="27"/>
          <w:szCs w:val="27"/>
          <w:shd w:val="clear" w:fill="DDEBF6"/>
          <w:lang w:eastAsia="zh-CN"/>
        </w:rPr>
      </w:pPr>
      <w:r>
        <w:rPr>
          <w:rFonts w:ascii="微软雅黑" w:hAnsi="微软雅黑" w:eastAsia="微软雅黑" w:cs="微软雅黑"/>
          <w:i w:val="0"/>
          <w:iCs w:val="0"/>
          <w:caps w:val="0"/>
          <w:color w:val="000000"/>
          <w:spacing w:val="0"/>
          <w:sz w:val="27"/>
          <w:szCs w:val="27"/>
          <w:shd w:val="clear" w:fill="DDEBF6"/>
        </w:rPr>
        <w:t>2021年1月1日，某企业向银行借入资金600000元，期限为6个月，年利率为5%，借款利息分月计提，</w:t>
      </w:r>
      <w:r>
        <w:rPr>
          <w:rFonts w:ascii="Arial" w:hAnsi="Arial" w:eastAsia="微软雅黑" w:cs="Arial"/>
          <w:i w:val="0"/>
          <w:iCs w:val="0"/>
          <w:caps w:val="0"/>
          <w:color w:val="000000"/>
          <w:spacing w:val="0"/>
          <w:sz w:val="24"/>
          <w:szCs w:val="24"/>
          <w:shd w:val="clear" w:fill="DDEBF6"/>
        </w:rPr>
        <w:t>按季支付</w:t>
      </w:r>
      <w:r>
        <w:rPr>
          <w:rFonts w:hint="eastAsia" w:ascii="微软雅黑" w:hAnsi="微软雅黑" w:eastAsia="微软雅黑" w:cs="微软雅黑"/>
          <w:i w:val="0"/>
          <w:iCs w:val="0"/>
          <w:caps w:val="0"/>
          <w:color w:val="000000"/>
          <w:spacing w:val="0"/>
          <w:sz w:val="24"/>
          <w:szCs w:val="24"/>
          <w:shd w:val="clear" w:fill="DDEBF6"/>
        </w:rPr>
        <w:t>，</w:t>
      </w:r>
      <w:r>
        <w:rPr>
          <w:rFonts w:hint="eastAsia" w:ascii="微软雅黑" w:hAnsi="微软雅黑" w:eastAsia="微软雅黑" w:cs="微软雅黑"/>
          <w:i w:val="0"/>
          <w:iCs w:val="0"/>
          <w:caps w:val="0"/>
          <w:color w:val="000000"/>
          <w:spacing w:val="0"/>
          <w:sz w:val="27"/>
          <w:szCs w:val="27"/>
          <w:shd w:val="clear" w:fill="DDEBF6"/>
        </w:rPr>
        <w:t>本金到期一次归还，下列各项中，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借款利息分月计提，按季支付；2021年6月30日支付利息时：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借：应付利息    5000（600000×5%÷12×2）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    财务费用    2500（600000×5%÷12）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    贷：银行存款　　7500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这里是分月计提，</w:t>
      </w:r>
      <w:r>
        <w:rPr>
          <w:rFonts w:ascii="Arial" w:hAnsi="Arial" w:eastAsia="微软雅黑" w:cs="Arial"/>
          <w:i w:val="0"/>
          <w:iCs w:val="0"/>
          <w:caps w:val="0"/>
          <w:color w:val="444444"/>
          <w:spacing w:val="0"/>
          <w:sz w:val="24"/>
          <w:szCs w:val="24"/>
          <w:shd w:val="clear" w:fill="ADD8E6"/>
        </w:rPr>
        <w:t>按季支付</w:t>
      </w:r>
      <w:r>
        <w:rPr>
          <w:rFonts w:hint="eastAsia" w:ascii="微软雅黑" w:hAnsi="微软雅黑" w:eastAsia="微软雅黑" w:cs="微软雅黑"/>
          <w:i w:val="0"/>
          <w:iCs w:val="0"/>
          <w:caps w:val="0"/>
          <w:color w:val="444444"/>
          <w:spacing w:val="0"/>
          <w:sz w:val="21"/>
          <w:szCs w:val="21"/>
          <w:shd w:val="clear" w:fill="ADD8E6"/>
        </w:rPr>
        <w:t>，三月已经把前三个月的利息偿还了，前三个月的账务处理结束了，六月是确认并计量四月到六月的借款利息的交付。</w:t>
      </w:r>
    </w:p>
    <w:p>
      <w:pPr>
        <w:rPr>
          <w:rFonts w:hint="eastAsia" w:ascii="微软雅黑" w:hAnsi="微软雅黑" w:eastAsia="微软雅黑" w:cs="微软雅黑"/>
          <w:i w:val="0"/>
          <w:iCs w:val="0"/>
          <w:caps w:val="0"/>
          <w:color w:val="000000"/>
          <w:spacing w:val="0"/>
          <w:sz w:val="27"/>
          <w:szCs w:val="27"/>
          <w:shd w:val="clear" w:fill="DDEBF6"/>
          <w:lang w:val="en-US"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企业不单独设置“预收账款”科目，应将预收的款项直接记入“应收账款”科目的贷方。</w:t>
      </w:r>
      <w:r>
        <w:rPr>
          <w:rFonts w:hint="eastAsia" w:ascii="微软雅黑" w:hAnsi="微软雅黑" w:eastAsia="微软雅黑" w:cs="微软雅黑"/>
          <w:i w:val="0"/>
          <w:iCs w:val="0"/>
          <w:caps w:val="0"/>
          <w:color w:val="444444"/>
          <w:spacing w:val="0"/>
          <w:sz w:val="21"/>
          <w:szCs w:val="21"/>
          <w:shd w:val="clear" w:fill="ADD8E6"/>
          <w:lang w:val="en-US" w:eastAsia="zh-CN"/>
        </w:rPr>
        <w:t>因为预收是负债，应收是资产，负债增加等于资产减少，所以为应收账款的贷方。</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ascii="Arial" w:hAnsi="Arial" w:eastAsia="微软雅黑" w:cs="Arial"/>
          <w:i w:val="0"/>
          <w:iCs w:val="0"/>
          <w:caps w:val="0"/>
          <w:color w:val="444444"/>
          <w:spacing w:val="0"/>
          <w:sz w:val="24"/>
          <w:szCs w:val="24"/>
          <w:shd w:val="clear" w:fill="ADD8E6"/>
        </w:rPr>
        <w:t>其他应付款的核算内容主要有下列几项：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（1）应付短期租赁固定资产的租金；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（2）应付低价值资产租赁的租金；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（3）租入包装物的租金；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（4）出租或出借包装物向客户收取的押金；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（5）存入保证金等。</w:t>
      </w:r>
    </w:p>
    <w:p>
      <w:pPr>
        <w:rPr>
          <w:rFonts w:hint="default" w:ascii="微软雅黑" w:hAnsi="微软雅黑" w:eastAsia="微软雅黑" w:cs="微软雅黑"/>
          <w:i w:val="0"/>
          <w:iCs w:val="0"/>
          <w:caps w:val="0"/>
          <w:color w:val="444444"/>
          <w:spacing w:val="0"/>
          <w:sz w:val="21"/>
          <w:szCs w:val="21"/>
          <w:shd w:val="clear" w:fill="ADD8E6"/>
          <w:lang w:val="en-US"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000000"/>
          <w:spacing w:val="0"/>
          <w:sz w:val="27"/>
          <w:szCs w:val="27"/>
          <w:shd w:val="clear" w:fill="DDEBF6"/>
        </w:rPr>
        <w:t>应付利息</w:t>
      </w:r>
      <w:r>
        <w:rPr>
          <w:rFonts w:hint="eastAsia" w:ascii="微软雅黑" w:hAnsi="微软雅黑" w:eastAsia="微软雅黑" w:cs="微软雅黑"/>
          <w:i w:val="0"/>
          <w:iCs w:val="0"/>
          <w:caps w:val="0"/>
          <w:color w:val="000000"/>
          <w:spacing w:val="0"/>
          <w:sz w:val="27"/>
          <w:szCs w:val="27"/>
          <w:shd w:val="clear" w:fill="DDEBF6"/>
          <w:lang w:val="en-US" w:eastAsia="zh-CN"/>
        </w:rPr>
        <w:t>是短的，比如</w:t>
      </w:r>
      <w:r>
        <w:rPr>
          <w:rFonts w:ascii="微软雅黑" w:hAnsi="微软雅黑" w:eastAsia="微软雅黑" w:cs="微软雅黑"/>
          <w:i w:val="0"/>
          <w:iCs w:val="0"/>
          <w:caps w:val="0"/>
          <w:color w:val="66CDAA"/>
          <w:spacing w:val="0"/>
          <w:sz w:val="27"/>
          <w:szCs w:val="27"/>
          <w:shd w:val="clear" w:fill="DDEBF6"/>
        </w:rPr>
        <w:t>短期借款利息</w:t>
      </w:r>
      <w:r>
        <w:rPr>
          <w:rFonts w:hint="eastAsia" w:ascii="微软雅黑" w:hAnsi="微软雅黑" w:eastAsia="微软雅黑" w:cs="微软雅黑"/>
          <w:i w:val="0"/>
          <w:iCs w:val="0"/>
          <w:caps w:val="0"/>
          <w:color w:val="66CDAA"/>
          <w:spacing w:val="0"/>
          <w:sz w:val="27"/>
          <w:szCs w:val="27"/>
          <w:shd w:val="clear" w:fill="DDEBF6"/>
          <w:lang w:eastAsia="zh-CN"/>
        </w:rPr>
        <w:t>，</w:t>
      </w:r>
      <w:r>
        <w:rPr>
          <w:rFonts w:ascii="微软雅黑" w:hAnsi="微软雅黑" w:eastAsia="微软雅黑" w:cs="微软雅黑"/>
          <w:i w:val="0"/>
          <w:iCs w:val="0"/>
          <w:caps w:val="0"/>
          <w:color w:val="66CDAA"/>
          <w:spacing w:val="0"/>
          <w:sz w:val="27"/>
          <w:szCs w:val="27"/>
          <w:shd w:val="clear" w:fill="DDEBF6"/>
        </w:rPr>
        <w:t>计提的分期付息到期还本债券利息</w:t>
      </w:r>
      <w:r>
        <w:rPr>
          <w:rFonts w:hint="eastAsia" w:ascii="微软雅黑" w:hAnsi="微软雅黑" w:eastAsia="微软雅黑" w:cs="微软雅黑"/>
          <w:i w:val="0"/>
          <w:iCs w:val="0"/>
          <w:caps w:val="0"/>
          <w:color w:val="66CDAA"/>
          <w:spacing w:val="0"/>
          <w:sz w:val="27"/>
          <w:szCs w:val="27"/>
          <w:shd w:val="clear" w:fill="DDEBF6"/>
          <w:lang w:eastAsia="zh-CN"/>
        </w:rPr>
        <w:t>。</w:t>
      </w:r>
      <w:r>
        <w:rPr>
          <w:rFonts w:ascii="微软雅黑" w:hAnsi="微软雅黑" w:eastAsia="微软雅黑" w:cs="微软雅黑"/>
          <w:i w:val="0"/>
          <w:iCs w:val="0"/>
          <w:caps w:val="0"/>
          <w:color w:val="F08080"/>
          <w:spacing w:val="0"/>
          <w:sz w:val="27"/>
          <w:szCs w:val="27"/>
          <w:shd w:val="clear" w:fill="DDEBF6"/>
        </w:rPr>
        <w:t>计提的一次还本付息债券利息</w:t>
      </w:r>
      <w:r>
        <w:rPr>
          <w:rFonts w:ascii="微软雅黑" w:hAnsi="微软雅黑" w:eastAsia="微软雅黑" w:cs="微软雅黑"/>
          <w:i w:val="0"/>
          <w:iCs w:val="0"/>
          <w:caps w:val="0"/>
          <w:color w:val="444444"/>
          <w:spacing w:val="0"/>
          <w:sz w:val="21"/>
          <w:szCs w:val="21"/>
          <w:shd w:val="clear" w:fill="ADD8E6"/>
        </w:rPr>
        <w:t>应通过“应付债券——应计利息”科目核算。</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企业到期无力支付的银行承兑汇票，应按账面金额转入“短期借款”</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ascii="Arial" w:hAnsi="Arial" w:eastAsia="微软雅黑" w:cs="Arial"/>
          <w:i w:val="0"/>
          <w:iCs w:val="0"/>
          <w:caps w:val="0"/>
          <w:color w:val="444444"/>
          <w:spacing w:val="0"/>
          <w:sz w:val="21"/>
          <w:szCs w:val="21"/>
          <w:shd w:val="clear" w:fill="ADD8E6"/>
        </w:rPr>
        <w:t>计提</w:t>
      </w:r>
      <w:r>
        <w:rPr>
          <w:rFonts w:hint="default" w:ascii="Arial" w:hAnsi="Arial" w:eastAsia="微软雅黑" w:cs="Arial"/>
          <w:i w:val="0"/>
          <w:iCs w:val="0"/>
          <w:caps w:val="0"/>
          <w:color w:val="444444"/>
          <w:spacing w:val="0"/>
          <w:sz w:val="21"/>
          <w:szCs w:val="21"/>
          <w:shd w:val="clear" w:fill="ADD8E6"/>
        </w:rPr>
        <w:t> </w:t>
      </w:r>
      <w:r>
        <w:rPr>
          <w:rStyle w:val="5"/>
          <w:rFonts w:hint="eastAsia" w:ascii="微软雅黑" w:hAnsi="微软雅黑" w:eastAsia="微软雅黑" w:cs="微软雅黑"/>
          <w:i w:val="0"/>
          <w:iCs w:val="0"/>
          <w:caps w:val="0"/>
          <w:color w:val="444444"/>
          <w:spacing w:val="0"/>
          <w:sz w:val="21"/>
          <w:szCs w:val="21"/>
          <w:shd w:val="clear" w:fill="ADD8E6"/>
        </w:rPr>
        <w:t>带息应付票据 </w:t>
      </w:r>
      <w:r>
        <w:rPr>
          <w:rFonts w:hint="default" w:ascii="Arial" w:hAnsi="Arial" w:eastAsia="微软雅黑" w:cs="Arial"/>
          <w:i w:val="0"/>
          <w:iCs w:val="0"/>
          <w:caps w:val="0"/>
          <w:color w:val="444444"/>
          <w:spacing w:val="0"/>
          <w:sz w:val="21"/>
          <w:szCs w:val="21"/>
          <w:shd w:val="clear" w:fill="ADD8E6"/>
        </w:rPr>
        <w:t>利息的分录：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借：财务费用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贷：应付票据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计提 </w:t>
      </w:r>
      <w:r>
        <w:rPr>
          <w:rStyle w:val="5"/>
          <w:rFonts w:hint="eastAsia" w:ascii="微软雅黑" w:hAnsi="微软雅黑" w:eastAsia="微软雅黑" w:cs="微软雅黑"/>
          <w:i w:val="0"/>
          <w:iCs w:val="0"/>
          <w:caps w:val="0"/>
          <w:color w:val="444444"/>
          <w:spacing w:val="0"/>
          <w:sz w:val="21"/>
          <w:szCs w:val="21"/>
          <w:shd w:val="clear" w:fill="ADD8E6"/>
        </w:rPr>
        <w:t>短期借款</w:t>
      </w:r>
      <w:r>
        <w:rPr>
          <w:rFonts w:hint="default" w:ascii="Arial" w:hAnsi="Arial" w:eastAsia="微软雅黑" w:cs="Arial"/>
          <w:i w:val="0"/>
          <w:iCs w:val="0"/>
          <w:caps w:val="0"/>
          <w:color w:val="444444"/>
          <w:spacing w:val="0"/>
          <w:sz w:val="21"/>
          <w:szCs w:val="21"/>
          <w:shd w:val="clear" w:fill="ADD8E6"/>
        </w:rPr>
        <w:t> 利息的分录：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借：财务费用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贷：应付利息</w:t>
      </w: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hint="eastAsia" w:ascii="微软雅黑" w:hAnsi="微软雅黑" w:eastAsia="微软雅黑" w:cs="微软雅黑"/>
          <w:i w:val="0"/>
          <w:iCs w:val="0"/>
          <w:caps w:val="0"/>
          <w:color w:val="444444"/>
          <w:spacing w:val="0"/>
          <w:sz w:val="21"/>
          <w:szCs w:val="21"/>
          <w:shd w:val="clear" w:fill="ADD8E6"/>
          <w:lang w:val="en-US" w:eastAsia="zh-CN"/>
        </w:rPr>
        <w:t>就是说应付票据自己可以增加。</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ascii="微软雅黑" w:hAnsi="微软雅黑" w:eastAsia="微软雅黑" w:cs="微软雅黑"/>
          <w:i w:val="0"/>
          <w:iCs w:val="0"/>
          <w:caps w:val="0"/>
          <w:color w:val="444444"/>
          <w:spacing w:val="0"/>
          <w:sz w:val="21"/>
          <w:szCs w:val="21"/>
        </w:rPr>
      </w:pPr>
      <w:r>
        <w:rPr>
          <w:rFonts w:ascii="微软雅黑" w:hAnsi="微软雅黑" w:eastAsia="微软雅黑" w:cs="微软雅黑"/>
          <w:i w:val="0"/>
          <w:iCs w:val="0"/>
          <w:caps w:val="0"/>
          <w:color w:val="000000"/>
          <w:spacing w:val="0"/>
          <w:sz w:val="27"/>
          <w:szCs w:val="27"/>
          <w:shd w:val="clear" w:fill="DDEBF6"/>
        </w:rPr>
        <w:t>企业为高管人员配备汽车作为福利。计提这些汽车折旧时</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Arial" w:hAnsi="Arial" w:eastAsia="微软雅黑" w:cs="Arial"/>
          <w:i w:val="0"/>
          <w:iCs w:val="0"/>
          <w:caps w:val="0"/>
          <w:color w:val="444444"/>
          <w:spacing w:val="0"/>
          <w:sz w:val="21"/>
          <w:szCs w:val="21"/>
          <w:shd w:val="clear" w:fill="ADD8E6"/>
        </w:rPr>
        <w:t>应编制两笔会计分录：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借：管理费用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贷：应付职工薪酬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借：应付职工薪酬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贷：累计折旧</w:t>
      </w:r>
    </w:p>
    <w:p>
      <w:pPr>
        <w:rPr>
          <w:rFonts w:hint="default" w:ascii="微软雅黑" w:hAnsi="微软雅黑" w:eastAsia="微软雅黑" w:cs="微软雅黑"/>
          <w:i w:val="0"/>
          <w:iCs w:val="0"/>
          <w:caps w:val="0"/>
          <w:color w:val="000000"/>
          <w:spacing w:val="0"/>
          <w:sz w:val="27"/>
          <w:szCs w:val="27"/>
          <w:shd w:val="clear" w:fill="DDEBF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ascii="Arial" w:hAnsi="Arial" w:eastAsia="微软雅黑" w:cs="Arial"/>
          <w:i w:val="0"/>
          <w:iCs w:val="0"/>
          <w:caps w:val="0"/>
          <w:color w:val="444444"/>
          <w:spacing w:val="0"/>
          <w:sz w:val="24"/>
          <w:szCs w:val="24"/>
          <w:shd w:val="clear" w:fill="ADD8E6"/>
        </w:rPr>
        <w:t>企业将拥有的房屋等资产无偿提供给职工使用的，应当根据受益对象，将该住房每期应计提的折旧计入相关资产成本或当期损益，同时确认应付职工薪酬。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基本账务处理如下：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借：生产成本/制造费用/管理费用/销售费用/在建工程/研发支出等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　　贷：应付职工薪酬——非货币性福利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同时：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借：应付职工薪酬——非货币性福利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　　贷：累计折旧</w:t>
      </w:r>
    </w:p>
    <w:p>
      <w:pPr>
        <w:rPr>
          <w:rFonts w:hint="eastAsia" w:ascii="微软雅黑" w:hAnsi="微软雅黑" w:eastAsia="微软雅黑" w:cs="微软雅黑"/>
          <w:i w:val="0"/>
          <w:iCs w:val="0"/>
          <w:caps w:val="0"/>
          <w:color w:val="000000"/>
          <w:spacing w:val="0"/>
          <w:sz w:val="27"/>
          <w:szCs w:val="27"/>
          <w:shd w:val="clear" w:fill="DDEBF6"/>
          <w:lang w:val="en-US" w:eastAsia="zh-CN"/>
        </w:rPr>
      </w:pPr>
      <w:r>
        <w:rPr>
          <w:rFonts w:hint="eastAsia" w:ascii="微软雅黑" w:hAnsi="微软雅黑" w:eastAsia="微软雅黑" w:cs="微软雅黑"/>
          <w:i w:val="0"/>
          <w:iCs w:val="0"/>
          <w:caps w:val="0"/>
          <w:color w:val="000000"/>
          <w:spacing w:val="0"/>
          <w:sz w:val="27"/>
          <w:szCs w:val="27"/>
          <w:shd w:val="clear" w:fill="DDEBF6"/>
          <w:lang w:val="en-US" w:eastAsia="zh-CN"/>
        </w:rPr>
        <w:t>可以看出应付职工薪酬在中间。</w:t>
      </w:r>
    </w:p>
    <w:p>
      <w:pPr>
        <w:rPr>
          <w:rFonts w:hint="eastAsia" w:ascii="微软雅黑" w:hAnsi="微软雅黑" w:eastAsia="微软雅黑" w:cs="微软雅黑"/>
          <w:i w:val="0"/>
          <w:iCs w:val="0"/>
          <w:caps w:val="0"/>
          <w:color w:val="000000"/>
          <w:spacing w:val="0"/>
          <w:sz w:val="27"/>
          <w:szCs w:val="27"/>
          <w:shd w:val="clear" w:fill="DDEBF6"/>
          <w:lang w:val="en-US" w:eastAsia="zh-CN"/>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车间管理人员工资计入制造费用</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444444"/>
          <w:spacing w:val="0"/>
          <w:sz w:val="24"/>
          <w:szCs w:val="24"/>
          <w:shd w:val="clear" w:fill="ADD8E6"/>
        </w:rPr>
        <w:t>辞退后福利不再适用“谁受益谁承担”的原则，无论是哪个部门，借方均应通过“管理费用”科目核算。</w:t>
      </w:r>
    </w:p>
    <w:p>
      <w:pPr>
        <w:rPr>
          <w:rFonts w:ascii="微软雅黑" w:hAnsi="微软雅黑" w:eastAsia="微软雅黑" w:cs="微软雅黑"/>
          <w:i w:val="0"/>
          <w:iCs w:val="0"/>
          <w:caps w:val="0"/>
          <w:color w:val="444444"/>
          <w:spacing w:val="0"/>
          <w:sz w:val="24"/>
          <w:szCs w:val="24"/>
          <w:shd w:val="clear" w:fill="ADD8E6"/>
        </w:rPr>
      </w:pPr>
    </w:p>
    <w:p>
      <w:pPr>
        <w:rPr>
          <w:rFonts w:ascii="微软雅黑" w:hAnsi="微软雅黑" w:eastAsia="微软雅黑" w:cs="微软雅黑"/>
          <w:i w:val="0"/>
          <w:iCs w:val="0"/>
          <w:caps w:val="0"/>
          <w:color w:val="444444"/>
          <w:spacing w:val="0"/>
          <w:sz w:val="12"/>
          <w:szCs w:val="12"/>
          <w:shd w:val="clear" w:fill="ADD8E6"/>
        </w:rPr>
      </w:pPr>
      <w:r>
        <w:rPr>
          <w:rFonts w:ascii="微软雅黑" w:hAnsi="微软雅黑" w:eastAsia="微软雅黑" w:cs="微软雅黑"/>
          <w:i w:val="0"/>
          <w:iCs w:val="0"/>
          <w:caps w:val="0"/>
          <w:color w:val="444444"/>
          <w:spacing w:val="0"/>
          <w:sz w:val="12"/>
          <w:szCs w:val="12"/>
          <w:shd w:val="clear" w:fill="ADD8E6"/>
        </w:rPr>
        <w:t>企业以其自产产品作为非货币性福利发放给职工的，应当根据受益对象，按照该产品的含税公允价值，计入相关资产成本或当期损益，同时确认应付职工薪酬。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10"/>
          <w:szCs w:val="10"/>
        </w:rPr>
      </w:pPr>
      <w:r>
        <w:rPr>
          <w:rFonts w:ascii="Arial" w:hAnsi="Arial" w:eastAsia="微软雅黑" w:cs="Arial"/>
          <w:i w:val="0"/>
          <w:iCs w:val="0"/>
          <w:caps w:val="0"/>
          <w:color w:val="444444"/>
          <w:spacing w:val="0"/>
          <w:sz w:val="12"/>
          <w:szCs w:val="12"/>
          <w:bdr w:val="none" w:color="auto" w:sz="0" w:space="0"/>
          <w:shd w:val="clear" w:fill="ADD8E6"/>
        </w:rPr>
        <w:t>基本账务处理如下：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1.计提职工薪酬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借：生产成本/制造费用/管理费用/销售费用/在建工程/研发支出等（含销项税的售价）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1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贷：应付职工薪酬——非货币性福利（含销项税的售价）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2.实际发放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（1）确认收入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借：应付职工薪酬——非货币性福利（含销项税的售价）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　　贷：主营业务收入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　　　　应交税费——应交增值税（销项税额）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（2）结转成本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借：主营业务成本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　　贷：库存商品</w:t>
      </w:r>
    </w:p>
    <w:p>
      <w:pPr>
        <w:rPr>
          <w:rFonts w:hint="eastAsia" w:ascii="微软雅黑" w:hAnsi="微软雅黑" w:eastAsia="微软雅黑" w:cs="微软雅黑"/>
          <w:i w:val="0"/>
          <w:iCs w:val="0"/>
          <w:caps w:val="0"/>
          <w:color w:val="444444"/>
          <w:spacing w:val="0"/>
          <w:sz w:val="12"/>
          <w:szCs w:val="12"/>
          <w:shd w:val="clear" w:fill="ADD8E6"/>
          <w:lang w:val="en-US" w:eastAsia="zh-CN"/>
        </w:rPr>
      </w:pPr>
      <w:r>
        <w:rPr>
          <w:rFonts w:hint="eastAsia" w:ascii="微软雅黑" w:hAnsi="微软雅黑" w:eastAsia="微软雅黑" w:cs="微软雅黑"/>
          <w:i w:val="0"/>
          <w:iCs w:val="0"/>
          <w:caps w:val="0"/>
          <w:color w:val="444444"/>
          <w:spacing w:val="0"/>
          <w:sz w:val="12"/>
          <w:szCs w:val="12"/>
          <w:shd w:val="clear" w:fill="ADD8E6"/>
          <w:lang w:val="en-US" w:eastAsia="zh-CN"/>
        </w:rPr>
        <w:t>上面可以看出，就是把费用变为了收入。</w:t>
      </w:r>
    </w:p>
    <w:p>
      <w:pPr>
        <w:rPr>
          <w:rFonts w:hint="eastAsia" w:ascii="微软雅黑" w:hAnsi="微软雅黑" w:eastAsia="微软雅黑" w:cs="微软雅黑"/>
          <w:i w:val="0"/>
          <w:iCs w:val="0"/>
          <w:caps w:val="0"/>
          <w:color w:val="444444"/>
          <w:spacing w:val="0"/>
          <w:sz w:val="12"/>
          <w:szCs w:val="12"/>
          <w:shd w:val="clear" w:fill="ADD8E6"/>
          <w:lang w:val="en-US" w:eastAsia="zh-CN"/>
        </w:rPr>
      </w:pPr>
    </w:p>
    <w:p>
      <w:pPr>
        <w:rPr>
          <w:rFonts w:hint="eastAsia" w:ascii="微软雅黑" w:hAnsi="微软雅黑" w:eastAsia="微软雅黑" w:cs="微软雅黑"/>
          <w:i w:val="0"/>
          <w:iCs w:val="0"/>
          <w:caps w:val="0"/>
          <w:color w:val="444444"/>
          <w:spacing w:val="0"/>
          <w:sz w:val="12"/>
          <w:szCs w:val="12"/>
          <w:shd w:val="clear" w:fill="ADD8E6"/>
          <w:lang w:eastAsia="zh-CN"/>
        </w:rPr>
      </w:pPr>
      <w:r>
        <w:rPr>
          <w:rFonts w:ascii="微软雅黑" w:hAnsi="微软雅黑" w:eastAsia="微软雅黑" w:cs="微软雅黑"/>
          <w:i w:val="0"/>
          <w:iCs w:val="0"/>
          <w:caps w:val="0"/>
          <w:color w:val="444444"/>
          <w:spacing w:val="0"/>
          <w:sz w:val="12"/>
          <w:szCs w:val="12"/>
          <w:shd w:val="clear" w:fill="ADD8E6"/>
        </w:rPr>
        <w:t>企业应当将离职后福利计划分类为设定提存计划和设定受益计划。设定受益计划是指除设定提存计划以外的离职后福利计划；设定提存计划是指向独立的基金缴存固定费用后企业不再承担进一步支付义务的离职后福利计划</w:t>
      </w:r>
      <w:r>
        <w:rPr>
          <w:rFonts w:hint="eastAsia" w:ascii="微软雅黑" w:hAnsi="微软雅黑" w:eastAsia="微软雅黑" w:cs="微软雅黑"/>
          <w:i w:val="0"/>
          <w:iCs w:val="0"/>
          <w:caps w:val="0"/>
          <w:color w:val="444444"/>
          <w:spacing w:val="0"/>
          <w:sz w:val="12"/>
          <w:szCs w:val="12"/>
          <w:shd w:val="clear" w:fill="ADD8E6"/>
          <w:lang w:eastAsia="zh-CN"/>
        </w:rPr>
        <w:t>。</w:t>
      </w:r>
    </w:p>
    <w:p>
      <w:pPr>
        <w:rPr>
          <w:rFonts w:hint="eastAsia" w:ascii="微软雅黑" w:hAnsi="微软雅黑" w:eastAsia="微软雅黑" w:cs="微软雅黑"/>
          <w:i w:val="0"/>
          <w:iCs w:val="0"/>
          <w:caps w:val="0"/>
          <w:color w:val="444444"/>
          <w:spacing w:val="0"/>
          <w:sz w:val="12"/>
          <w:szCs w:val="12"/>
          <w:shd w:val="clear" w:fill="ADD8E6"/>
          <w:lang w:eastAsia="zh-CN"/>
        </w:rPr>
      </w:pPr>
    </w:p>
    <w:p>
      <w:pPr>
        <w:rPr>
          <w:rFonts w:hint="eastAsia" w:ascii="微软雅黑" w:hAnsi="微软雅黑" w:eastAsia="微软雅黑" w:cs="微软雅黑"/>
          <w:i w:val="0"/>
          <w:iCs w:val="0"/>
          <w:caps w:val="0"/>
          <w:color w:val="444444"/>
          <w:spacing w:val="0"/>
          <w:sz w:val="12"/>
          <w:szCs w:val="12"/>
          <w:shd w:val="clear" w:fill="ADD8E6"/>
          <w:lang w:eastAsia="zh-CN"/>
        </w:rPr>
      </w:pPr>
      <w:r>
        <w:rPr>
          <w:rFonts w:ascii="微软雅黑" w:hAnsi="微软雅黑" w:eastAsia="微软雅黑" w:cs="微软雅黑"/>
          <w:i w:val="0"/>
          <w:iCs w:val="0"/>
          <w:caps w:val="0"/>
          <w:color w:val="444444"/>
          <w:spacing w:val="0"/>
          <w:sz w:val="12"/>
          <w:szCs w:val="12"/>
          <w:shd w:val="clear" w:fill="ADD8E6"/>
        </w:rPr>
        <w:t>辞退福利不区分受益对象，直接计入当期损益，通过“管理费用”科目核算</w:t>
      </w:r>
      <w:r>
        <w:rPr>
          <w:rFonts w:hint="eastAsia" w:ascii="微软雅黑" w:hAnsi="微软雅黑" w:eastAsia="微软雅黑" w:cs="微软雅黑"/>
          <w:i w:val="0"/>
          <w:iCs w:val="0"/>
          <w:caps w:val="0"/>
          <w:color w:val="444444"/>
          <w:spacing w:val="0"/>
          <w:sz w:val="12"/>
          <w:szCs w:val="12"/>
          <w:shd w:val="clear" w:fill="ADD8E6"/>
          <w:lang w:eastAsia="zh-CN"/>
        </w:rPr>
        <w:t>。</w:t>
      </w:r>
    </w:p>
    <w:p>
      <w:pPr>
        <w:rPr>
          <w:rFonts w:hint="eastAsia" w:ascii="微软雅黑" w:hAnsi="微软雅黑" w:eastAsia="微软雅黑" w:cs="微软雅黑"/>
          <w:i w:val="0"/>
          <w:iCs w:val="0"/>
          <w:caps w:val="0"/>
          <w:color w:val="444444"/>
          <w:spacing w:val="0"/>
          <w:sz w:val="12"/>
          <w:szCs w:val="12"/>
          <w:shd w:val="clear" w:fill="ADD8E6"/>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10"/>
          <w:szCs w:val="10"/>
        </w:rPr>
      </w:pPr>
      <w:r>
        <w:rPr>
          <w:rFonts w:ascii="Arial" w:hAnsi="Arial" w:eastAsia="微软雅黑" w:cs="Arial"/>
          <w:i w:val="0"/>
          <w:iCs w:val="0"/>
          <w:caps w:val="0"/>
          <w:color w:val="444444"/>
          <w:spacing w:val="0"/>
          <w:sz w:val="12"/>
          <w:szCs w:val="12"/>
          <w:bdr w:val="none" w:color="auto" w:sz="0" w:space="0"/>
          <w:shd w:val="clear" w:fill="ADD8E6"/>
        </w:rPr>
        <w:t>1.</w:t>
      </w:r>
      <w:r>
        <w:rPr>
          <w:rFonts w:hint="default" w:ascii="Arial" w:hAnsi="Arial" w:eastAsia="微软雅黑" w:cs="Arial"/>
          <w:i w:val="0"/>
          <w:iCs w:val="0"/>
          <w:caps w:val="0"/>
          <w:color w:val="444444"/>
          <w:spacing w:val="0"/>
          <w:sz w:val="12"/>
          <w:szCs w:val="12"/>
          <w:bdr w:val="none" w:color="auto" w:sz="0" w:space="0"/>
          <w:shd w:val="clear" w:fill="ADD8E6"/>
        </w:rPr>
        <w:t>职工带薪缺勤分为</w:t>
      </w:r>
      <w:r>
        <w:rPr>
          <w:rFonts w:hint="default" w:ascii="Arial" w:hAnsi="Arial" w:eastAsia="微软雅黑" w:cs="Arial"/>
          <w:i w:val="0"/>
          <w:iCs w:val="0"/>
          <w:caps w:val="0"/>
          <w:color w:val="444444"/>
          <w:spacing w:val="0"/>
          <w:sz w:val="12"/>
          <w:szCs w:val="12"/>
          <w:u w:val="single"/>
          <w:bdr w:val="none" w:color="auto" w:sz="0" w:space="0"/>
          <w:shd w:val="clear" w:fill="ADD8E6"/>
        </w:rPr>
        <w:t>累积带薪缺勤</w:t>
      </w:r>
      <w:r>
        <w:rPr>
          <w:rFonts w:hint="default" w:ascii="Arial" w:hAnsi="Arial" w:eastAsia="微软雅黑" w:cs="Arial"/>
          <w:i w:val="0"/>
          <w:iCs w:val="0"/>
          <w:caps w:val="0"/>
          <w:color w:val="444444"/>
          <w:spacing w:val="0"/>
          <w:sz w:val="12"/>
          <w:szCs w:val="12"/>
          <w:bdr w:val="none" w:color="auto" w:sz="0" w:space="0"/>
          <w:shd w:val="clear" w:fill="ADD8E6"/>
        </w:rPr>
        <w:t>和</w:t>
      </w:r>
      <w:r>
        <w:rPr>
          <w:rFonts w:hint="default" w:ascii="Arial" w:hAnsi="Arial" w:eastAsia="微软雅黑" w:cs="Arial"/>
          <w:i w:val="0"/>
          <w:iCs w:val="0"/>
          <w:caps w:val="0"/>
          <w:color w:val="444444"/>
          <w:spacing w:val="0"/>
          <w:sz w:val="12"/>
          <w:szCs w:val="12"/>
          <w:u w:val="single"/>
          <w:bdr w:val="none" w:color="auto" w:sz="0" w:space="0"/>
          <w:shd w:val="clear" w:fill="ADD8E6"/>
        </w:rPr>
        <w:t>非累积带薪缺勤</w:t>
      </w:r>
      <w:r>
        <w:rPr>
          <w:rFonts w:hint="default" w:ascii="Arial" w:hAnsi="Arial" w:eastAsia="微软雅黑" w:cs="Arial"/>
          <w:i w:val="0"/>
          <w:iCs w:val="0"/>
          <w:caps w:val="0"/>
          <w:color w:val="444444"/>
          <w:spacing w:val="0"/>
          <w:sz w:val="12"/>
          <w:szCs w:val="12"/>
          <w:bdr w:val="none" w:color="auto" w:sz="0" w:space="0"/>
          <w:shd w:val="clear" w:fill="ADD8E6"/>
        </w:rPr>
        <w:t>两类。如果带薪缺勤属于长期带薪缺勤的，企业应当作为其他长期职工福利处理。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2.短期带薪缺勤，是指职工虽然缺勤但企业仍向其支付报酬的安排，包括年休假、病假、婚假、产假、丧假、探亲假等。</w:t>
      </w:r>
      <w:r>
        <w:rPr>
          <w:rFonts w:hint="default" w:ascii="Arial" w:hAnsi="Arial" w:eastAsia="微软雅黑" w:cs="Arial"/>
          <w:i w:val="0"/>
          <w:iCs w:val="0"/>
          <w:caps w:val="0"/>
          <w:color w:val="444444"/>
          <w:spacing w:val="0"/>
          <w:sz w:val="12"/>
          <w:szCs w:val="12"/>
          <w:u w:val="single"/>
          <w:bdr w:val="none" w:color="auto" w:sz="0" w:space="0"/>
          <w:shd w:val="clear" w:fill="ADD8E6"/>
        </w:rPr>
        <w:t>其中婚假、产假、丧假、探亲假、病假期间的工资通常属于非累积带薪缺勤。</w:t>
      </w:r>
    </w:p>
    <w:p>
      <w:pPr>
        <w:rPr>
          <w:rFonts w:hint="eastAsia" w:ascii="微软雅黑" w:hAnsi="微软雅黑" w:eastAsia="微软雅黑" w:cs="微软雅黑"/>
          <w:i w:val="0"/>
          <w:iCs w:val="0"/>
          <w:caps w:val="0"/>
          <w:color w:val="444444"/>
          <w:spacing w:val="0"/>
          <w:sz w:val="12"/>
          <w:szCs w:val="12"/>
          <w:shd w:val="clear" w:fill="ADD8E6"/>
          <w:lang w:val="en-US" w:eastAsia="zh-CN"/>
        </w:rPr>
      </w:pPr>
    </w:p>
    <w:p>
      <w:pPr>
        <w:rPr>
          <w:rFonts w:hint="eastAsia" w:ascii="微软雅黑" w:hAnsi="微软雅黑" w:eastAsia="微软雅黑" w:cs="微软雅黑"/>
          <w:i w:val="0"/>
          <w:iCs w:val="0"/>
          <w:caps w:val="0"/>
          <w:color w:val="444444"/>
          <w:spacing w:val="0"/>
          <w:sz w:val="12"/>
          <w:szCs w:val="12"/>
          <w:shd w:val="clear" w:fill="ADD8E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mYThmNDA2ODVlNzEzMDdiNjMxYTRlMjE1ZDQ5YzMifQ=="/>
  </w:docVars>
  <w:rsids>
    <w:rsidRoot w:val="00000000"/>
    <w:rsid w:val="007241FB"/>
    <w:rsid w:val="00B42200"/>
    <w:rsid w:val="0EE36408"/>
    <w:rsid w:val="0FFD54BA"/>
    <w:rsid w:val="1FB123A1"/>
    <w:rsid w:val="25202F73"/>
    <w:rsid w:val="2AA11E5E"/>
    <w:rsid w:val="2DB376F0"/>
    <w:rsid w:val="41DE0BF1"/>
    <w:rsid w:val="42892057"/>
    <w:rsid w:val="4AA07321"/>
    <w:rsid w:val="4B636ADE"/>
    <w:rsid w:val="4EA200AD"/>
    <w:rsid w:val="5E1B14E9"/>
    <w:rsid w:val="5F1B0DBA"/>
    <w:rsid w:val="65B67B96"/>
    <w:rsid w:val="6BC46898"/>
    <w:rsid w:val="7A1B1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1560</Words>
  <Characters>1690</Characters>
  <Lines>0</Lines>
  <Paragraphs>0</Paragraphs>
  <TotalTime>59</TotalTime>
  <ScaleCrop>false</ScaleCrop>
  <LinksUpToDate>false</LinksUpToDate>
  <CharactersWithSpaces>1783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2023-04-23T03:19:00Z</dcterms:created>
  <dc:creator>z00810399</dc:creator>
  <cp:lastModifiedBy>StarT灬星陨SkyFly灬</cp:lastModifiedBy>
  <dcterms:modified xsi:type="dcterms:W3CDTF">2023-04-23T05:26:06Z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1634EFAEE635420A8D9C7F28C6FE68BD_12</vt:lpwstr>
  </property>
</Properties>
</file>