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FA32" w14:textId="77777777" w:rsidR="00C92F88" w:rsidRDefault="00395A56">
      <w:pPr>
        <w:pStyle w:val="Heading1"/>
      </w:pPr>
      <w:r>
        <w:t>Functional Requirements</w:t>
      </w:r>
    </w:p>
    <w:p w14:paraId="53B24414" w14:textId="47EF688C" w:rsidR="00C92F88" w:rsidRDefault="00CA1671">
      <w:pPr>
        <w:pStyle w:val="Meta"/>
      </w:pPr>
      <w:r>
        <w:t>Program of Works (POW)</w:t>
      </w:r>
    </w:p>
    <w:p w14:paraId="78EA8D1A" w14:textId="77777777" w:rsidR="00C92F88" w:rsidRDefault="00395A56">
      <w:pPr>
        <w:pStyle w:val="Meta"/>
      </w:pPr>
      <w:r>
        <w:t>Date: 2026-09-22</w:t>
      </w:r>
    </w:p>
    <w:p w14:paraId="5934167B" w14:textId="77777777" w:rsidR="00C92F88" w:rsidRDefault="00C92F88"/>
    <w:p w14:paraId="58130B68" w14:textId="64408543" w:rsidR="00C92F88" w:rsidRDefault="00FE155A">
      <w:pPr>
        <w:pStyle w:val="Heading2"/>
      </w:pPr>
      <w:r>
        <w:t>1</w:t>
      </w:r>
      <w:r w:rsidR="00395A56">
        <w:t xml:space="preserve">. </w:t>
      </w:r>
      <w:r>
        <w:t>User</w:t>
      </w:r>
      <w:r w:rsidR="0092565E">
        <w:t xml:space="preserve"> Management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 w:rsidR="00C92F88" w14:paraId="6899C738" w14:textId="77777777">
        <w:trPr>
          <w:tblHeader/>
        </w:trPr>
        <w:tc>
          <w:tcPr>
            <w:tcW w:w="18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A9859F" w14:textId="77777777" w:rsidR="00C92F88" w:rsidRDefault="00395A56">
            <w:pPr>
              <w:pStyle w:val="TableHeader"/>
              <w:spacing w:after="0"/>
            </w:pPr>
            <w:r>
              <w:t>Actor</w:t>
            </w:r>
          </w:p>
        </w:tc>
        <w:tc>
          <w:tcPr>
            <w:tcW w:w="75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813BC" w14:textId="77777777" w:rsidR="00C92F88" w:rsidRDefault="00395A56">
            <w:pPr>
              <w:pStyle w:val="TableHeader"/>
              <w:spacing w:after="0"/>
            </w:pPr>
            <w:r>
              <w:t>Description</w:t>
            </w:r>
          </w:p>
        </w:tc>
      </w:tr>
      <w:tr w:rsidR="00C92F88" w14:paraId="3574AEC3" w14:textId="77777777">
        <w:trPr>
          <w:cantSplit/>
        </w:trPr>
        <w:tc>
          <w:tcPr>
            <w:tcW w:w="18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CAAD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Guest</w:t>
            </w:r>
          </w:p>
        </w:tc>
        <w:tc>
          <w:tcPr>
            <w:tcW w:w="75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B247AE" w14:textId="77777777" w:rsidR="00C92F88" w:rsidRDefault="00395A56">
            <w:pPr>
              <w:pStyle w:val="TableCell"/>
              <w:spacing w:after="0"/>
              <w:jc w:val="both"/>
            </w:pPr>
            <w:r>
              <w:t>An unauthenticated visitor who may access sign-in and account-recovery functions.</w:t>
            </w:r>
          </w:p>
        </w:tc>
      </w:tr>
      <w:tr w:rsidR="00C92F88" w14:paraId="46FF22B6" w14:textId="77777777">
        <w:trPr>
          <w:cantSplit/>
        </w:trPr>
        <w:tc>
          <w:tcPr>
            <w:tcW w:w="18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612C6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User</w:t>
            </w:r>
          </w:p>
        </w:tc>
        <w:tc>
          <w:tcPr>
            <w:tcW w:w="75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25DA4" w14:textId="77777777" w:rsidR="00C92F88" w:rsidRDefault="00395A56">
            <w:pPr>
              <w:pStyle w:val="TableCell"/>
              <w:spacing w:after="0"/>
              <w:jc w:val="both"/>
            </w:pPr>
            <w:r>
              <w:t>An authenticated, active account holder. Functional access is determined by assigned role permissions.</w:t>
            </w:r>
          </w:p>
        </w:tc>
      </w:tr>
      <w:tr w:rsidR="00C92F88" w14:paraId="16777E5E" w14:textId="77777777">
        <w:trPr>
          <w:cantSplit/>
        </w:trPr>
        <w:tc>
          <w:tcPr>
            <w:tcW w:w="18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E37A8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Project owner</w:t>
            </w:r>
          </w:p>
        </w:tc>
        <w:tc>
          <w:tcPr>
            <w:tcW w:w="75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E17CA4" w14:textId="77777777" w:rsidR="00C92F88" w:rsidRDefault="00395A56">
            <w:pPr>
              <w:pStyle w:val="TableCell"/>
              <w:spacing w:after="0"/>
              <w:jc w:val="both"/>
            </w:pPr>
            <w:r>
              <w:t>A user who created a project or completed an import associated with it.</w:t>
            </w:r>
          </w:p>
        </w:tc>
      </w:tr>
      <w:tr w:rsidR="00C92F88" w14:paraId="0E3BE014" w14:textId="77777777">
        <w:trPr>
          <w:cantSplit/>
        </w:trPr>
        <w:tc>
          <w:tcPr>
            <w:tcW w:w="18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7870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Super Admin</w:t>
            </w:r>
          </w:p>
        </w:tc>
        <w:tc>
          <w:tcPr>
            <w:tcW w:w="75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432DAB" w14:textId="77777777" w:rsidR="00C92F88" w:rsidRDefault="00395A56">
            <w:pPr>
              <w:pStyle w:val="TableCell"/>
              <w:spacing w:after="0"/>
              <w:jc w:val="both"/>
            </w:pPr>
            <w:r>
              <w:t>An active privileged user who bypasses permission checks and may administer users, roles, and system settings.</w:t>
            </w:r>
          </w:p>
        </w:tc>
      </w:tr>
    </w:tbl>
    <w:p w14:paraId="2A100DDF" w14:textId="77777777" w:rsidR="00C92F88" w:rsidRDefault="00395A56">
      <w:pPr>
        <w:pStyle w:val="Heading2"/>
      </w:pPr>
      <w:r>
        <w:t>3. General authorization rules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3B5BAC22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F0FD1A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AA728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2956DCA7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E75EE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FR-AUTHZ-001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0B9DB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require authentication for the dashboard, administration, project, import, library, and account-settings functions.</w:t>
            </w:r>
          </w:p>
        </w:tc>
      </w:tr>
      <w:tr w:rsidR="00C92F88" w14:paraId="1B59A37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BC132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FR-AUTHZ-002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F5C6D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terminate the session of an inactive user who attempts to access an active-user route and shall return the user to sign-in with an explanatory error.</w:t>
            </w:r>
          </w:p>
        </w:tc>
      </w:tr>
      <w:tr w:rsidR="00C92F88" w14:paraId="1E924A7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07B8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FR-AUTHZ-003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EF8A1D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authorize non-Super-Admin users by permissions inherited from their assigned roles.</w:t>
            </w:r>
          </w:p>
        </w:tc>
      </w:tr>
      <w:tr w:rsidR="00C92F88" w14:paraId="18BA86CA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0499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FR-AUTHZ-004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5512AE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allow a Super Admin to pass all application authorization checks.</w:t>
            </w:r>
          </w:p>
        </w:tc>
      </w:tr>
      <w:tr w:rsidR="00C92F88" w14:paraId="6F24816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1A43C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FR-AUTHZ-005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67C1E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restrict project updates to users with projects.update permission who own the project.</w:t>
            </w:r>
          </w:p>
        </w:tc>
      </w:tr>
      <w:tr w:rsidR="00C92F88" w14:paraId="20198C9B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8666F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FR-AUTHZ-006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85A35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restrict project deletion to owners with projects.delete permission, while allowing a Super Admin to delete any project.</w:t>
            </w:r>
          </w:p>
        </w:tc>
      </w:tr>
      <w:tr w:rsidR="00C92F88" w14:paraId="45E4470B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33D8A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FR-AUTHZ-007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0A1C16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treat a user as a project owner when the user created the project or completed an import associated with it.</w:t>
            </w:r>
          </w:p>
        </w:tc>
      </w:tr>
      <w:tr w:rsidR="00C92F88" w14:paraId="27331F90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63CAC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FR-AUTHZ-008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27DDB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enforce authorization on the server even when a function is hidden in the user interface.</w:t>
            </w:r>
          </w:p>
        </w:tc>
      </w:tr>
    </w:tbl>
    <w:p w14:paraId="6F4EAB74" w14:textId="77777777" w:rsidR="00C92F88" w:rsidRDefault="00395A56">
      <w:pPr>
        <w:pStyle w:val="Heading2"/>
      </w:pPr>
      <w:r>
        <w:t>4. Authentication and account settings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59A019B1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1480AB" w14:textId="77777777" w:rsidR="00C92F88" w:rsidRDefault="00395A56">
            <w:pPr>
              <w:pStyle w:val="TableHeader"/>
              <w:spacing w:after="0"/>
            </w:pPr>
            <w:r>
              <w:lastRenderedPageBreak/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98FFF5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1ACDA80E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06844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0D5DA1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allow an active user to sign in using either a username or email address and a password.</w:t>
            </w:r>
          </w:p>
        </w:tc>
      </w:tr>
      <w:tr w:rsidR="00C92F88" w14:paraId="5A85A26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B4EE4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55DA0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reject sign-in for inactive accounts or invalid credentials.</w:t>
            </w:r>
          </w:p>
        </w:tc>
      </w:tr>
      <w:tr w:rsidR="00C92F88" w14:paraId="61C2233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B557F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FC57D3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limit password sign-in attempts to five per minute for each login-and-IP combination.</w:t>
            </w:r>
          </w:p>
        </w:tc>
      </w:tr>
      <w:tr w:rsidR="00C92F88" w14:paraId="79EC418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CE3F5C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619DB6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not provide public user registration.</w:t>
            </w:r>
          </w:p>
        </w:tc>
      </w:tr>
      <w:tr w:rsidR="00C92F88" w14:paraId="2F84F2B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9AE641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804287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support email verification and password-reset requests.</w:t>
            </w:r>
          </w:p>
        </w:tc>
      </w:tr>
      <w:tr w:rsidR="00C92F88" w14:paraId="3B9749C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5FF667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C8F6D" w14:textId="77777777" w:rsidR="00C92F88" w:rsidRDefault="00395A56">
            <w:pPr>
              <w:pStyle w:val="TableCell"/>
              <w:spacing w:after="0"/>
              <w:jc w:val="both"/>
            </w:pPr>
            <w:r>
              <w:t>An authenticated active user shall be able to view and update their profile.</w:t>
            </w:r>
          </w:p>
        </w:tc>
      </w:tr>
      <w:tr w:rsidR="00C92F88" w14:paraId="78D8E23D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F61077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26F69" w14:textId="77777777" w:rsidR="00C92F88" w:rsidRDefault="00395A56">
            <w:pPr>
              <w:pStyle w:val="TableCell"/>
              <w:spacing w:after="0"/>
              <w:jc w:val="both"/>
            </w:pPr>
            <w:r>
              <w:t>An authenticated active user shall be able to update their password, subject to throttling and configured password rules.</w:t>
            </w:r>
          </w:p>
        </w:tc>
      </w:tr>
      <w:tr w:rsidR="00C92F88" w14:paraId="574E764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6C28DC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84C93" w14:textId="77777777" w:rsidR="00C92F88" w:rsidRDefault="00395A56">
            <w:pPr>
              <w:pStyle w:val="TableCell"/>
              <w:spacing w:after="0"/>
              <w:jc w:val="both"/>
            </w:pPr>
            <w:r>
              <w:t>An authenticated active non-Super-Admin user shall be able to delete their own profile after confirming their current password; a Super Admin shall not be able to self-delete through profile settings.</w:t>
            </w:r>
          </w:p>
        </w:tc>
      </w:tr>
      <w:tr w:rsidR="00C92F88" w14:paraId="4BEEFAF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C313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FR-AUTH-009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9930B8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allow a user to enable, confirm, use, and disable two-factor authentication and to manage recovery codes.</w:t>
            </w:r>
          </w:p>
        </w:tc>
      </w:tr>
      <w:tr w:rsidR="00C92F88" w14:paraId="29323ED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E431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FR-AUTH-010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000F9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allow a user to register, view, authenticate with, and remove passkeys when passkey support is enabled.</w:t>
            </w:r>
          </w:p>
        </w:tc>
      </w:tr>
      <w:tr w:rsidR="00C92F88" w14:paraId="498546A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113DA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FR-AUTH-011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33496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require password confirmation before opening the security-management page.</w:t>
            </w:r>
          </w:p>
        </w:tc>
      </w:tr>
      <w:tr w:rsidR="00C92F88" w14:paraId="39C893FD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F3EDDA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FR-AUTH-012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F889BA" w14:textId="77777777" w:rsidR="00C92F88" w:rsidRDefault="00395A56">
            <w:pPr>
              <w:pStyle w:val="TableCell"/>
              <w:spacing w:after="0"/>
              <w:jc w:val="both"/>
            </w:pPr>
            <w:r>
              <w:t>A user shall be able to select an available interface appearance preference.</w:t>
            </w:r>
          </w:p>
        </w:tc>
      </w:tr>
    </w:tbl>
    <w:p w14:paraId="5EE22E92" w14:textId="77777777" w:rsidR="00C92F88" w:rsidRDefault="00395A56">
      <w:pPr>
        <w:pStyle w:val="Heading2"/>
      </w:pPr>
      <w:r>
        <w:t>5. Dashboard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46720BB1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2172D4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3EF60C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5BCDE6C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375D5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FR-DASH-001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04BCDC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present a dashboard to every authenticated active user.</w:t>
            </w:r>
          </w:p>
        </w:tc>
      </w:tr>
      <w:tr w:rsidR="00C92F88" w14:paraId="5F5F339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1AB271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FR-DASH-002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3C463B" w14:textId="77777777" w:rsidR="00C92F88" w:rsidRDefault="00395A56">
            <w:pPr>
              <w:pStyle w:val="TableCell"/>
              <w:spacing w:after="0"/>
              <w:jc w:val="both"/>
            </w:pPr>
            <w:r>
              <w:t>The dashboard shall show Super Admins the total, active, inactive, and Super Admin user counts.</w:t>
            </w:r>
          </w:p>
        </w:tc>
      </w:tr>
      <w:tr w:rsidR="00C92F88" w14:paraId="6C7F42B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4A8F3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FR-DASH-003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64A0F2" w14:textId="77777777" w:rsidR="00C92F88" w:rsidRDefault="00395A56">
            <w:pPr>
              <w:pStyle w:val="TableCell"/>
              <w:spacing w:after="0"/>
              <w:jc w:val="both"/>
            </w:pPr>
            <w:r>
              <w:t>The dashboard shall show Super Admins the five most recently created users.</w:t>
            </w:r>
          </w:p>
        </w:tc>
      </w:tr>
      <w:tr w:rsidR="00C92F88" w14:paraId="28A7E5C1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E9E3F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FR-DASH-004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9D331" w14:textId="77777777" w:rsidR="00C92F88" w:rsidRDefault="00395A56">
            <w:pPr>
              <w:pStyle w:val="TableCell"/>
              <w:spacing w:after="0"/>
              <w:jc w:val="both"/>
            </w:pPr>
            <w:r>
              <w:t>The dashboard shall not expose the administrative user statistics or recent-user list to ordinary users.</w:t>
            </w:r>
          </w:p>
        </w:tc>
      </w:tr>
    </w:tbl>
    <w:p w14:paraId="4C25E69E" w14:textId="77777777" w:rsidR="00C92F88" w:rsidRDefault="00395A56">
      <w:pPr>
        <w:pStyle w:val="Heading2"/>
      </w:pPr>
      <w:r>
        <w:t>6. User administration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27F9622A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D1C81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0B6A4A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6146C46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7B17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lastRenderedPageBreak/>
              <w:t>FR-USER-001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FCB4A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list users in pages of ten and search by name, username, or email address.</w:t>
            </w:r>
          </w:p>
        </w:tc>
      </w:tr>
      <w:tr w:rsidR="00C92F88" w14:paraId="0598AA41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97A2F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0143F4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view a user's account details, roles, and effective role permissions.</w:t>
            </w:r>
          </w:p>
        </w:tc>
      </w:tr>
      <w:tr w:rsidR="00C92F88" w14:paraId="0ABB186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C8457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1D2256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create a user with a unique username, unique email address, confirmed password, active status, Super Admin status, and zero or more roles.</w:t>
            </w:r>
          </w:p>
        </w:tc>
      </w:tr>
      <w:tr w:rsidR="00C92F88" w14:paraId="7389BAA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50FF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629F65" w14:textId="77777777" w:rsidR="00C92F88" w:rsidRDefault="00395A56">
            <w:pPr>
              <w:pStyle w:val="TableCell"/>
              <w:spacing w:after="0"/>
              <w:jc w:val="both"/>
            </w:pPr>
            <w:r>
              <w:t>Usernames and email addresses shall be stored in lowercase, and usernames shall contain only ASCII letters, numbers, dashes, and underscores.</w:t>
            </w:r>
          </w:p>
        </w:tc>
      </w:tr>
      <w:tr w:rsidR="00C92F88" w14:paraId="1C3ABBF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ABE7D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FA73D6" w14:textId="77777777" w:rsidR="00C92F88" w:rsidRDefault="00395A56">
            <w:pPr>
              <w:pStyle w:val="TableCell"/>
              <w:spacing w:after="0"/>
              <w:jc w:val="both"/>
            </w:pPr>
            <w:r>
              <w:t>Administratively created users shall be treated as email-verified.</w:t>
            </w:r>
          </w:p>
        </w:tc>
      </w:tr>
      <w:tr w:rsidR="00C92F88" w14:paraId="07E949D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491FA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4F7932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update a user's identity, status, Super Admin flag, and assigned roles.</w:t>
            </w:r>
          </w:p>
        </w:tc>
      </w:tr>
      <w:tr w:rsidR="00C92F88" w14:paraId="3B325C1B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C3367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0D6041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reset another user's password using the configured password policy and password confirmation.</w:t>
            </w:r>
          </w:p>
        </w:tc>
      </w:tr>
      <w:tr w:rsidR="00C92F88" w14:paraId="1C49D6D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043E0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FR-USER-008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C00DC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delete a user, except their own account.</w:t>
            </w:r>
          </w:p>
        </w:tc>
      </w:tr>
      <w:tr w:rsidR="00C92F88" w14:paraId="777CFA3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C46EB7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FR-USER-009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8568C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prevent deactivation, demotion, or deletion of the final active Super Admin.</w:t>
            </w:r>
          </w:p>
        </w:tc>
      </w:tr>
      <w:tr w:rsidR="00C92F88" w14:paraId="794BDEA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9738F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FR-USER-010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72203F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impersonate an active, non-Super-Admin user and later leave the impersonation session.</w:t>
            </w:r>
          </w:p>
        </w:tc>
      </w:tr>
      <w:tr w:rsidR="00C92F88" w14:paraId="205C908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9E81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FR-USER-011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89298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clear client navigation history when impersonation starts or ends.</w:t>
            </w:r>
          </w:p>
        </w:tc>
      </w:tr>
    </w:tbl>
    <w:p w14:paraId="1A219DE8" w14:textId="77777777" w:rsidR="00C92F88" w:rsidRDefault="00395A56">
      <w:pPr>
        <w:pStyle w:val="Heading2"/>
      </w:pPr>
      <w:r>
        <w:t>7. Role and permission administration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7BC52E51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3815C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76631C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2B70019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8ED11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FR-ROLE-001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815FB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list roles, their permissions, and their user counts.</w:t>
            </w:r>
          </w:p>
        </w:tc>
      </w:tr>
      <w:tr w:rsidR="00C92F88" w14:paraId="7CF2B717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FAF68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FR-ROLE-002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D02A46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create a role with a name, unique slug, optional description, and zero or more permissions.</w:t>
            </w:r>
          </w:p>
        </w:tc>
      </w:tr>
      <w:tr w:rsidR="00C92F88" w14:paraId="3D9FAEF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66E14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FR-ROLE-003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DCEDE8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update a role and replace its permission assignments.</w:t>
            </w:r>
          </w:p>
        </w:tc>
      </w:tr>
      <w:tr w:rsidR="00C92F88" w14:paraId="4C6AE11B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07A00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FR-ROLE-004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932121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delete a role.</w:t>
            </w:r>
          </w:p>
        </w:tc>
      </w:tr>
      <w:tr w:rsidR="00C92F88" w14:paraId="647A496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A94C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FR-ROLE-005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3AC3E7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prevent deletion of the default administrator role.</w:t>
            </w:r>
          </w:p>
        </w:tc>
      </w:tr>
      <w:tr w:rsidR="00C92F88" w14:paraId="71D416FD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60235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FR-ROLE-006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383EF4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group permissions by Dashboard, Libraries, Users, Roles, Settings, Imports, and Projects for role assignment.</w:t>
            </w:r>
          </w:p>
        </w:tc>
      </w:tr>
    </w:tbl>
    <w:p w14:paraId="7082EDF4" w14:textId="77777777" w:rsidR="00C92F88" w:rsidRDefault="00395A56">
      <w:pPr>
        <w:pStyle w:val="Heading2"/>
      </w:pPr>
      <w:r>
        <w:t>8. Resource libraries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698325BE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FA831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45810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079DE96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BD23F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lastRenderedPageBreak/>
              <w:t>FR-LIB-001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CDAE20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user shall be able to view and search paginated catalogs for categories, labor, equipment, items, prices, and signatories.</w:t>
            </w:r>
          </w:p>
        </w:tc>
      </w:tr>
      <w:tr w:rsidR="00C92F88" w14:paraId="2C3EC2A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FDDD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BEA7F9" w14:textId="77777777" w:rsidR="00C92F88" w:rsidRDefault="00395A56">
            <w:pPr>
              <w:pStyle w:val="TableCell"/>
              <w:spacing w:after="0"/>
              <w:jc w:val="both"/>
            </w:pPr>
            <w:r>
              <w:t>Create, update, and delete operations shall be controlled independently by the corresponding library permissions.</w:t>
            </w:r>
          </w:p>
        </w:tc>
      </w:tr>
      <w:tr w:rsidR="00C92F88" w14:paraId="7274C39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DD67B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DA22C5" w14:textId="77777777" w:rsidR="00C92F88" w:rsidRDefault="00395A56">
            <w:pPr>
              <w:pStyle w:val="TableCell"/>
              <w:spacing w:after="0"/>
              <w:jc w:val="both"/>
            </w:pPr>
            <w:r>
              <w:t>The labor catalog shall maintain manpower description, non-negative rate, and type of either Contract or Admin.</w:t>
            </w:r>
          </w:p>
        </w:tc>
      </w:tr>
      <w:tr w:rsidR="00C92F88" w14:paraId="349675F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808AD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5C28CF" w14:textId="77777777" w:rsidR="00C92F88" w:rsidRDefault="00395A56">
            <w:pPr>
              <w:pStyle w:val="TableCell"/>
              <w:spacing w:after="0"/>
              <w:jc w:val="both"/>
            </w:pPr>
            <w:r>
              <w:t>The equipment catalog shall maintain equipment description and non-negative rental rate.</w:t>
            </w:r>
          </w:p>
        </w:tc>
      </w:tr>
      <w:tr w:rsidR="00C92F88" w14:paraId="532D672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37C29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3025F7" w14:textId="77777777" w:rsidR="00C92F88" w:rsidRDefault="00395A56">
            <w:pPr>
              <w:pStyle w:val="TableCell"/>
              <w:spacing w:after="0"/>
              <w:jc w:val="both"/>
            </w:pPr>
            <w:r>
              <w:t>The category catalog shall maintain a unique numeric category ID, description, optional fund-center code, and active status.</w:t>
            </w:r>
          </w:p>
        </w:tc>
      </w:tr>
      <w:tr w:rsidR="00C92F88" w14:paraId="1DD500DA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ADE5F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19383" w14:textId="77777777" w:rsidR="00C92F88" w:rsidRDefault="00395A56">
            <w:pPr>
              <w:pStyle w:val="TableCell"/>
              <w:spacing w:after="0"/>
              <w:jc w:val="both"/>
            </w:pPr>
            <w:r>
              <w:t>The item catalog shall maintain a unique item code, category, description, and unit.</w:t>
            </w:r>
          </w:p>
        </w:tc>
      </w:tr>
      <w:tr w:rsidR="00C92F88" w14:paraId="3FECCA1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8E7321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E37AD9" w14:textId="77777777" w:rsidR="00C92F88" w:rsidRDefault="00395A56">
            <w:pPr>
              <w:pStyle w:val="TableCell"/>
              <w:spacing w:after="0"/>
              <w:jc w:val="both"/>
            </w:pPr>
            <w:r>
              <w:t>The item listing shall display the latest price and its effective date range when price history exists.</w:t>
            </w:r>
          </w:p>
        </w:tc>
      </w:tr>
      <w:tr w:rsidR="00C92F88" w14:paraId="0BA543B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0FC5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FR-LIB-008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C78DA" w14:textId="77777777" w:rsidR="00C92F88" w:rsidRDefault="00395A56">
            <w:pPr>
              <w:pStyle w:val="TableCell"/>
              <w:spacing w:after="0"/>
              <w:jc w:val="both"/>
            </w:pPr>
            <w:r>
              <w:t>The price catalog shall maintain an item, non-negative price with up to two decimal places, effective-from date, and an optional effective-to date not earlier than the effective-from date.</w:t>
            </w:r>
          </w:p>
        </w:tc>
      </w:tr>
      <w:tr w:rsidR="00C92F88" w14:paraId="7D98E74A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2F14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FR-LIB-009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F4D64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prevent deletion of a category used by an item and shall report when any other library record cannot be deleted because it is referenced by a DUPA or price record.</w:t>
            </w:r>
          </w:p>
        </w:tc>
      </w:tr>
      <w:tr w:rsidR="00C92F88" w14:paraId="04BA0A9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EE0CB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FR-LIB-010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B055F" w14:textId="77777777" w:rsidR="00C92F88" w:rsidRDefault="00395A56">
            <w:pPr>
              <w:pStyle w:val="TableCell"/>
              <w:spacing w:after="0"/>
              <w:jc w:val="both"/>
            </w:pPr>
            <w:r>
              <w:t>Authorized users shall be able to synchronize categories and to synchronize items for one or more selected categories.</w:t>
            </w:r>
          </w:p>
        </w:tc>
      </w:tr>
      <w:tr w:rsidR="00C92F88" w14:paraId="1FD64FB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343C9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FR-LIB-011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050D27" w14:textId="77777777" w:rsidR="00C92F88" w:rsidRDefault="00395A56">
            <w:pPr>
              <w:pStyle w:val="TableCell"/>
              <w:spacing w:after="0"/>
              <w:jc w:val="both"/>
            </w:pPr>
            <w:r>
              <w:t>Creating labor or equipment through a supported JSON request shall return the created record for immediate use in a DUPA editor.</w:t>
            </w:r>
          </w:p>
        </w:tc>
      </w:tr>
      <w:tr w:rsidR="00C92F88" w14:paraId="131AD8E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DAC7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FR-SIG-001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8E7B3E" w14:textId="77777777" w:rsidR="00C92F88" w:rsidRDefault="00395A56">
            <w:pPr>
              <w:pStyle w:val="TableCell"/>
              <w:spacing w:after="0"/>
              <w:jc w:val="both"/>
            </w:pPr>
            <w:r>
              <w:t>The signatory catalog shall maintain CATS number, name, position, optional linked system user, active status, and assigned signatory roles.</w:t>
            </w:r>
          </w:p>
        </w:tc>
      </w:tr>
      <w:tr w:rsidR="00C92F88" w14:paraId="308A336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01EE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FR-SIG-002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DC5CE" w14:textId="77777777" w:rsidR="00C92F88" w:rsidRDefault="00395A56">
            <w:pPr>
              <w:pStyle w:val="TableCell"/>
              <w:spacing w:after="0"/>
              <w:jc w:val="both"/>
            </w:pPr>
            <w:r>
              <w:t>A system user shall be linked to at most one signatory.</w:t>
            </w:r>
          </w:p>
        </w:tc>
      </w:tr>
      <w:tr w:rsidR="00C92F88" w14:paraId="547DC7C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E389E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FR-SIG-003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2F452D" w14:textId="77777777" w:rsidR="00C92F88" w:rsidRDefault="00395A56">
            <w:pPr>
              <w:pStyle w:val="TableCell"/>
              <w:spacing w:after="0"/>
              <w:jc w:val="both"/>
            </w:pPr>
            <w:r>
              <w:t>At most one current active signatory shall be assigned to each project signatory role.</w:t>
            </w:r>
          </w:p>
        </w:tc>
      </w:tr>
      <w:tr w:rsidR="00C92F88" w14:paraId="0B45464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65336B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FR-SIG-004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7276D2" w14:textId="77777777" w:rsidR="00C92F88" w:rsidRDefault="00395A56">
            <w:pPr>
              <w:pStyle w:val="TableCell"/>
              <w:spacing w:after="0"/>
              <w:jc w:val="both"/>
            </w:pPr>
            <w:r>
              <w:t>Assigning a role already held by another signatory shall require library-update permission and shall transfer the current assignment.</w:t>
            </w:r>
          </w:p>
        </w:tc>
      </w:tr>
      <w:tr w:rsidR="00C92F88" w14:paraId="2390B057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70D6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FR-SIG-005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B9236B" w14:textId="77777777" w:rsidR="00C92F88" w:rsidRDefault="00395A56">
            <w:pPr>
              <w:pStyle w:val="TableCell"/>
              <w:spacing w:after="0"/>
              <w:jc w:val="both"/>
            </w:pPr>
            <w:r>
              <w:t>Deactivating a signatory shall remove that signatory's current role assignments.</w:t>
            </w:r>
          </w:p>
        </w:tc>
      </w:tr>
      <w:tr w:rsidR="00C92F88" w14:paraId="1D1F096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C9C5BD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FR-SIG-006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B385C0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retain signatories for project history; users shall deactivate rather than delete them.</w:t>
            </w:r>
          </w:p>
        </w:tc>
      </w:tr>
    </w:tbl>
    <w:p w14:paraId="4AB8232F" w14:textId="77777777" w:rsidR="00C92F88" w:rsidRDefault="00395A56">
      <w:pPr>
        <w:pStyle w:val="Heading2"/>
      </w:pPr>
      <w:r>
        <w:t>9. Project management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6A55E122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2AA475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3E2F0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60E3F00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ACE4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lastRenderedPageBreak/>
              <w:t>FR-PROJ-001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B8A6CD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user shall be able to list projects in pages of ten and search by project code, project name, or location.</w:t>
            </w:r>
          </w:p>
        </w:tc>
      </w:tr>
      <w:tr w:rsidR="00C92F88" w14:paraId="1868E7B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7CD39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CD98BB" w14:textId="77777777" w:rsidR="00C92F88" w:rsidRDefault="00395A56">
            <w:pPr>
              <w:pStyle w:val="TableCell"/>
              <w:spacing w:after="0"/>
              <w:jc w:val="both"/>
            </w:pPr>
            <w:r>
              <w:t>The project list shall display section and DUPA-item counts and user-specific edit and delete availability.</w:t>
            </w:r>
          </w:p>
        </w:tc>
      </w:tr>
      <w:tr w:rsidR="00C92F88" w14:paraId="08EA907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8F4B81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0416C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user shall be able to create a project with required project name, location, and positive contract duration, plus optional code, description, source of funds, classification, dimensions, floor area, implementation scheme, allotment class, charges, and signatories.</w:t>
            </w:r>
          </w:p>
        </w:tc>
      </w:tr>
      <w:tr w:rsidR="00C92F88" w14:paraId="6450179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B61DD2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A2D848" w14:textId="77777777" w:rsidR="00C92F88" w:rsidRDefault="00395A56">
            <w:pPr>
              <w:pStyle w:val="TableCell"/>
              <w:spacing w:after="0"/>
              <w:jc w:val="both"/>
            </w:pPr>
            <w:r>
              <w:t>Project type shall accept Buildings, Waterworks, or Others; the category shall be compatible with the selected type or contain a specified alternative category.</w:t>
            </w:r>
          </w:p>
        </w:tc>
      </w:tr>
      <w:tr w:rsidR="00C92F88" w14:paraId="263383C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A53EF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6C638A" w14:textId="77777777" w:rsidR="00C92F88" w:rsidRDefault="00395A56">
            <w:pPr>
              <w:pStyle w:val="TableCell"/>
              <w:spacing w:after="0"/>
              <w:jc w:val="both"/>
            </w:pPr>
            <w:r>
              <w:t>Implementation scheme shall accept Administration or contract, and allotment class shall accept Trust Fund or General Fund.</w:t>
            </w:r>
          </w:p>
        </w:tc>
      </w:tr>
      <w:tr w:rsidR="00C92F88" w14:paraId="76B04B70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2DFDB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628C62" w14:textId="77777777" w:rsidR="00C92F88" w:rsidRDefault="00395A56">
            <w:pPr>
              <w:pStyle w:val="TableCell"/>
              <w:spacing w:after="0"/>
              <w:jc w:val="both"/>
            </w:pPr>
            <w:r>
              <w:t>Project creation shall require the logged-in user to be linked to an active signatory, and that signatory shall become the project's preparer.</w:t>
            </w:r>
          </w:p>
        </w:tc>
      </w:tr>
      <w:tr w:rsidR="00C92F88" w14:paraId="6694A851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4AFE9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16179D" w14:textId="77777777" w:rsidR="00C92F88" w:rsidRDefault="00395A56">
            <w:pPr>
              <w:pStyle w:val="TableCell"/>
              <w:spacing w:after="0"/>
              <w:jc w:val="both"/>
            </w:pPr>
            <w:r>
              <w:t>On project creation, omitted approval signatories shall default to the current active signatory-role assignments.</w:t>
            </w:r>
          </w:p>
        </w:tc>
      </w:tr>
      <w:tr w:rsidR="00C92F88" w14:paraId="06AE220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A13CC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FR-PROJ-008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A67A49" w14:textId="77777777" w:rsidR="00C92F88" w:rsidRDefault="00395A56">
            <w:pPr>
              <w:pStyle w:val="TableCell"/>
              <w:spacing w:after="0"/>
              <w:jc w:val="both"/>
            </w:pPr>
            <w:r>
              <w:t>A project shall preserve its historical signatory selections, but any newly selected approval signatory shall be the current active assignee for that role.</w:t>
            </w:r>
          </w:p>
        </w:tc>
      </w:tr>
      <w:tr w:rsidR="00C92F88" w14:paraId="283778C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5D3D4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FR-PROJ-009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42CCC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initialize separate ADD and NON-ADD project estimate settings when a project is created or first edited.</w:t>
            </w:r>
          </w:p>
        </w:tc>
      </w:tr>
      <w:tr w:rsidR="00C92F88" w14:paraId="5FD3991E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2269D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FR-PROJ-010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43A312" w14:textId="77777777" w:rsidR="00C92F88" w:rsidRDefault="00395A56">
            <w:pPr>
              <w:pStyle w:val="TableCell"/>
              <w:spacing w:after="0"/>
              <w:jc w:val="both"/>
            </w:pPr>
            <w:r>
              <w:t>An owner with update permission shall be able to update project details except the recorded preparer.</w:t>
            </w:r>
          </w:p>
        </w:tc>
      </w:tr>
      <w:tr w:rsidR="00C92F88" w14:paraId="76C6222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A5FAD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FR-PROJ-011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546B4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user shall be able to view a project hierarchy and its ADD and NON-ADD financial totals.</w:t>
            </w:r>
          </w:p>
        </w:tc>
      </w:tr>
      <w:tr w:rsidR="00C92F88" w14:paraId="39F0757A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85BC7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FR-PROJ-012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5AAA7" w14:textId="77777777" w:rsidR="00C92F88" w:rsidRDefault="00395A56">
            <w:pPr>
              <w:pStyle w:val="TableCell"/>
              <w:spacing w:after="0"/>
              <w:jc w:val="both"/>
            </w:pPr>
            <w:r>
              <w:t>Project editing shall provide details, structure, charges, and review stages and shall report section, DUPA, configured-DUPA, imported-summary, and missing-signatory completion information.</w:t>
            </w:r>
          </w:p>
        </w:tc>
      </w:tr>
      <w:tr w:rsidR="00C92F88" w14:paraId="41D3AE47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D7949F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FR-PROJ-013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6D86A7" w14:textId="77777777" w:rsidR="00C92F88" w:rsidRDefault="00395A56">
            <w:pPr>
              <w:pStyle w:val="TableCell"/>
              <w:spacing w:after="0"/>
              <w:jc w:val="both"/>
            </w:pPr>
            <w:r>
              <w:t>Project deletion shall also remove any stored edited bid-document file associated with the project.</w:t>
            </w:r>
          </w:p>
        </w:tc>
      </w:tr>
    </w:tbl>
    <w:p w14:paraId="70D1AC10" w14:textId="77777777" w:rsidR="00C92F88" w:rsidRDefault="00395A56">
      <w:pPr>
        <w:pStyle w:val="Heading2"/>
      </w:pPr>
      <w:r>
        <w:t>10. Project structure and DUPA items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38098928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C2CC96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F6A2F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74DC3AD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DF959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FR-STR-001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7A24A1" w14:textId="77777777" w:rsidR="00C92F88" w:rsidRDefault="00395A56">
            <w:pPr>
              <w:pStyle w:val="TableCell"/>
              <w:spacing w:after="0"/>
              <w:jc w:val="both"/>
            </w:pPr>
            <w:r>
              <w:t>A project owner with update permission shall be able to create, rename, order, and delete sections.</w:t>
            </w:r>
          </w:p>
        </w:tc>
      </w:tr>
      <w:tr w:rsidR="00C92F88" w14:paraId="5E42857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C9F171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lastRenderedPageBreak/>
              <w:t>FR-STR-002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063D4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be able to add an idempotent starter structure containing PART I, PART II, and PART III.</w:t>
            </w:r>
          </w:p>
        </w:tc>
      </w:tr>
      <w:tr w:rsidR="00C92F88" w14:paraId="27C5A47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06408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FR-STR-003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E74EC5" w14:textId="77777777" w:rsidR="00C92F88" w:rsidRDefault="00395A56">
            <w:pPr>
              <w:pStyle w:val="TableCell"/>
              <w:spacing w:after="0"/>
              <w:jc w:val="both"/>
            </w:pPr>
            <w:r>
              <w:t>Within a section, a project owner shall be able to create, rename, order, and delete subsections.</w:t>
            </w:r>
          </w:p>
        </w:tc>
      </w:tr>
      <w:tr w:rsidR="00C92F88" w14:paraId="0E1C38C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4385A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FR-STR-004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6C483E" w14:textId="77777777" w:rsidR="00C92F88" w:rsidRDefault="00395A56">
            <w:pPr>
              <w:pStyle w:val="TableCell"/>
              <w:spacing w:after="0"/>
              <w:jc w:val="both"/>
            </w:pPr>
            <w:r>
              <w:t>Deleting a section or subsection shall delete the DUPA items it contains after user confirmation in the interface.</w:t>
            </w:r>
          </w:p>
        </w:tc>
      </w:tr>
      <w:tr w:rsidR="00C92F88" w14:paraId="283C9C7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BC1F3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FR-DUPA-001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06356F" w14:textId="77777777" w:rsidR="00C92F88" w:rsidRDefault="00395A56">
            <w:pPr>
              <w:pStyle w:val="TableCell"/>
              <w:spacing w:after="0"/>
              <w:jc w:val="both"/>
            </w:pPr>
            <w:r>
              <w:t>Within a section or subsection, a project owner shall be able to create a DUPA with pay-item number, description, and unit.</w:t>
            </w:r>
          </w:p>
        </w:tc>
      </w:tr>
      <w:tr w:rsidR="00C92F88" w14:paraId="56CB250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C7E51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FR-DUPA-002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96BC85" w14:textId="77777777" w:rsidR="00C92F88" w:rsidRDefault="00395A56">
            <w:pPr>
              <w:pStyle w:val="TableCell"/>
              <w:spacing w:after="0"/>
              <w:jc w:val="both"/>
            </w:pPr>
            <w:r>
              <w:t>Each newly created DUPA shall receive separate ADD and NON-ADD estimates initialized for resource-based calculation with default OCM, profit, and VAT percentages of 12%, 8%, and 5% respectively.</w:t>
            </w:r>
          </w:p>
        </w:tc>
      </w:tr>
      <w:tr w:rsidR="00C92F88" w14:paraId="12EE5E0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7D71B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FR-DUPA-003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3F9AE" w14:textId="77777777" w:rsidR="00C92F88" w:rsidRDefault="00395A56">
            <w:pPr>
              <w:pStyle w:val="TableCell"/>
              <w:spacing w:after="0"/>
              <w:jc w:val="both"/>
            </w:pPr>
            <w:r>
              <w:t>A project owner shall be able to update a DUPA's section, subsection, pay-item number, description, unit, and order.</w:t>
            </w:r>
          </w:p>
        </w:tc>
      </w:tr>
      <w:tr w:rsidR="00C92F88" w14:paraId="2C0D62E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99256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FR-DUPA-004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3BCBFC" w14:textId="77777777" w:rsidR="00C92F88" w:rsidRDefault="00395A56">
            <w:pPr>
              <w:pStyle w:val="TableCell"/>
              <w:spacing w:after="0"/>
              <w:jc w:val="both"/>
            </w:pPr>
            <w:r>
              <w:t>A project owner shall be able to delete a DUPA and all of its estimate resources.</w:t>
            </w:r>
          </w:p>
        </w:tc>
      </w:tr>
      <w:tr w:rsidR="00C92F88" w14:paraId="0B25A32E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8286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FR-DUPA-005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22A18" w14:textId="77777777" w:rsidR="00C92F88" w:rsidRDefault="00395A56">
            <w:pPr>
              <w:pStyle w:val="TableCell"/>
              <w:spacing w:after="0"/>
              <w:jc w:val="both"/>
            </w:pPr>
            <w:r>
              <w:t>A project owner shall be able to duplicate a DUPA, including its ADD and NON-ADD estimates and resource rows.</w:t>
            </w:r>
          </w:p>
        </w:tc>
      </w:tr>
      <w:tr w:rsidR="00C92F88" w14:paraId="0BADCB5B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F1C1A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FR-DUPA-006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DED84" w14:textId="77777777" w:rsidR="00C92F88" w:rsidRDefault="00395A56">
            <w:pPr>
              <w:pStyle w:val="TableCell"/>
              <w:spacing w:after="0"/>
              <w:jc w:val="both"/>
            </w:pPr>
            <w:r>
              <w:t>A duplicated DUPA shall receive a unique pay-item number using (Copy) or an incremented copy suffix and shall be placed after the existing items.</w:t>
            </w:r>
          </w:p>
        </w:tc>
      </w:tr>
      <w:tr w:rsidR="00C92F88" w14:paraId="1CB2B661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5F12D7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FR-DUPA-007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627F19" w14:textId="77777777" w:rsidR="00C92F88" w:rsidRDefault="00395A56">
            <w:pPr>
              <w:pStyle w:val="TableCell"/>
              <w:spacing w:after="0"/>
              <w:jc w:val="both"/>
            </w:pPr>
            <w:r>
              <w:t>The DUPA editor shall provide previous and next navigation according to section, subsection, and item ordering.</w:t>
            </w:r>
          </w:p>
        </w:tc>
      </w:tr>
    </w:tbl>
    <w:p w14:paraId="0F0B67FB" w14:textId="77777777" w:rsidR="00C92F88" w:rsidRDefault="00395A56">
      <w:pPr>
        <w:pStyle w:val="Heading2"/>
      </w:pPr>
      <w:r>
        <w:t>11. Detailed estimate calculation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20DD6D11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A0B943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01835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6C0F6F7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DE76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9396DD" w14:textId="77777777" w:rsidR="00C92F88" w:rsidRDefault="00395A56">
            <w:pPr>
              <w:pStyle w:val="TableCell"/>
              <w:spacing w:after="0"/>
              <w:jc w:val="both"/>
            </w:pPr>
            <w:r>
              <w:t>A project owner shall be able to maintain ADD and NON-ADD estimates independently for each DUPA.</w:t>
            </w:r>
          </w:p>
        </w:tc>
      </w:tr>
      <w:tr w:rsidR="00C92F88" w14:paraId="3D9E880D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33A6CF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931BCF" w14:textId="77777777" w:rsidR="00C92F88" w:rsidRDefault="00395A56">
            <w:pPr>
              <w:pStyle w:val="TableCell"/>
              <w:spacing w:after="0"/>
              <w:jc w:val="both"/>
            </w:pPr>
            <w:r>
              <w:t>An estimate shall contain a non-negative quantity and OCM, profit, and VAT percentages between 0 and 100.</w:t>
            </w:r>
          </w:p>
        </w:tc>
      </w:tr>
      <w:tr w:rsidR="00C92F88" w14:paraId="64599AFE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628E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ADE2A" w14:textId="77777777" w:rsidR="00C92F88" w:rsidRDefault="00395A56">
            <w:pPr>
              <w:pStyle w:val="TableCell"/>
              <w:spacing w:after="0"/>
              <w:jc w:val="both"/>
            </w:pPr>
            <w:r>
              <w:t>An estimate shall support ordered labor rows containing a catalog labor, designation, persons, days, rate, and inclusion flag.</w:t>
            </w:r>
          </w:p>
        </w:tc>
      </w:tr>
      <w:tr w:rsidR="00C92F88" w14:paraId="3ED398EA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9BE2C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57EAB2" w14:textId="77777777" w:rsidR="00C92F88" w:rsidRDefault="00395A56">
            <w:pPr>
              <w:pStyle w:val="TableCell"/>
              <w:spacing w:after="0"/>
              <w:jc w:val="both"/>
            </w:pPr>
            <w:r>
              <w:t>An estimate shall support ordered equipment rows containing catalog equipment, designation, units, days, rental unit cost, and inclusion flag.</w:t>
            </w:r>
          </w:p>
        </w:tc>
      </w:tr>
      <w:tr w:rsidR="00C92F88" w14:paraId="338F4A87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E123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D8D38" w14:textId="77777777" w:rsidR="00C92F88" w:rsidRDefault="00395A56">
            <w:pPr>
              <w:pStyle w:val="TableCell"/>
              <w:spacing w:after="0"/>
              <w:jc w:val="both"/>
            </w:pPr>
            <w:r>
              <w:t>An estimate shall support ordered material rows containing a catalog item, quantity, optional group, and inclusion flag.</w:t>
            </w:r>
          </w:p>
        </w:tc>
      </w:tr>
      <w:tr w:rsidR="00C92F88" w14:paraId="2F298EA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2AE4D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lastRenderedPageBreak/>
              <w:t>FR-EST-006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994CF1" w14:textId="77777777" w:rsidR="00C92F88" w:rsidRDefault="00395A56">
            <w:pPr>
              <w:pStyle w:val="TableCell"/>
              <w:spacing w:after="0"/>
              <w:jc w:val="both"/>
            </w:pPr>
            <w:r>
              <w:t>On save, material designation and unit shall come from the item catalog, and unit cost shall use the currently effective price or, when none is currently effective, the latest price.</w:t>
            </w:r>
          </w:p>
        </w:tc>
      </w:tr>
      <w:tr w:rsidR="00C92F88" w14:paraId="18C77FC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31D2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920B47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reject an estimate material whose catalog item has no price history.</w:t>
            </w:r>
          </w:p>
        </w:tc>
      </w:tr>
      <w:tr w:rsidR="00C92F88" w14:paraId="077C634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7DDF1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FR-EST-008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4617A" w14:textId="77777777" w:rsidR="00C92F88" w:rsidRDefault="00395A56">
            <w:pPr>
              <w:pStyle w:val="TableCell"/>
              <w:spacing w:after="0"/>
              <w:jc w:val="both"/>
            </w:pPr>
            <w:r>
              <w:t>Excluded resource rows shall be retained but omitted from calculated costs.</w:t>
            </w:r>
          </w:p>
        </w:tc>
      </w:tr>
      <w:tr w:rsidR="00C92F88" w14:paraId="36235A8E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F9927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FR-EST-009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74490E" w14:textId="77777777" w:rsidR="00C92F88" w:rsidRDefault="00395A56">
            <w:pPr>
              <w:pStyle w:val="TableCell"/>
              <w:spacing w:after="0"/>
              <w:jc w:val="both"/>
            </w:pPr>
            <w:r>
              <w:t>Labor cost shall equal the sum of persons multiplied by days multiplied by rate for included labor rows.</w:t>
            </w:r>
          </w:p>
        </w:tc>
      </w:tr>
      <w:tr w:rsidR="00C92F88" w14:paraId="020BEBC0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55C37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FR-EST-010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3889D1" w14:textId="77777777" w:rsidR="00C92F88" w:rsidRDefault="00395A56">
            <w:pPr>
              <w:pStyle w:val="TableCell"/>
              <w:spacing w:after="0"/>
              <w:jc w:val="both"/>
            </w:pPr>
            <w:r>
              <w:t>Equipment cost shall equal the sum of units multiplied by days multiplied by rental unit cost for included equipment rows.</w:t>
            </w:r>
          </w:p>
        </w:tc>
      </w:tr>
      <w:tr w:rsidR="00C92F88" w14:paraId="791528D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5FC98B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39417" w14:textId="77777777" w:rsidR="00C92F88" w:rsidRDefault="00395A56">
            <w:pPr>
              <w:pStyle w:val="TableCell"/>
              <w:spacing w:after="0"/>
              <w:jc w:val="both"/>
            </w:pPr>
            <w:r>
              <w:t>Material cost shall equal the sum of quantity multiplied by unit cost for included material rows.</w:t>
            </w:r>
          </w:p>
        </w:tc>
      </w:tr>
      <w:tr w:rsidR="00C92F88" w14:paraId="16898F2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CCD54A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1F443C" w14:textId="77777777" w:rsidR="00C92F88" w:rsidRDefault="00395A56">
            <w:pPr>
              <w:pStyle w:val="TableCell"/>
              <w:spacing w:after="0"/>
              <w:jc w:val="both"/>
            </w:pPr>
            <w:r>
              <w:t>Direct cost shall equal included labor, equipment, and material costs.</w:t>
            </w:r>
          </w:p>
        </w:tc>
      </w:tr>
      <w:tr w:rsidR="00C92F88" w14:paraId="12500751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5D7CF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74F7B7" w14:textId="77777777" w:rsidR="00C92F88" w:rsidRDefault="00395A56">
            <w:pPr>
              <w:pStyle w:val="TableCell"/>
              <w:spacing w:after="0"/>
              <w:jc w:val="both"/>
            </w:pPr>
            <w:r>
              <w:t>OCM and profit amounts shall each be calculated from direct cost using their respective percentages.</w:t>
            </w:r>
          </w:p>
        </w:tc>
      </w:tr>
      <w:tr w:rsidR="00C92F88" w14:paraId="2934626D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356E1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CE3782" w14:textId="77777777" w:rsidR="00C92F88" w:rsidRDefault="00395A56">
            <w:pPr>
              <w:pStyle w:val="TableCell"/>
              <w:spacing w:after="0"/>
              <w:jc w:val="both"/>
            </w:pPr>
            <w:r>
              <w:t>VAT shall be calculated from direct cost plus OCM plus profit using the VAT percentage.</w:t>
            </w:r>
          </w:p>
        </w:tc>
      </w:tr>
      <w:tr w:rsidR="00C92F88" w14:paraId="74CBD59B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0AE2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164E6F" w14:textId="77777777" w:rsidR="00C92F88" w:rsidRDefault="00395A56">
            <w:pPr>
              <w:pStyle w:val="TableCell"/>
              <w:spacing w:after="0"/>
              <w:jc w:val="both"/>
            </w:pPr>
            <w:r>
              <w:t>Indirect cost shall equal OCM plus profit plus VAT; total cost shall equal direct plus indirect cost; unit cost shall equal total cost divided by quantity.</w:t>
            </w:r>
          </w:p>
        </w:tc>
      </w:tr>
      <w:tr w:rsidR="00C92F88" w14:paraId="22AD8FC0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CEA0FB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0298D1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require a quantity greater than zero whenever direct cost is greater than zero.</w:t>
            </w:r>
          </w:p>
        </w:tc>
      </w:tr>
      <w:tr w:rsidR="00C92F88" w14:paraId="5096096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707C1C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62354" w14:textId="77777777" w:rsidR="00C92F88" w:rsidRDefault="00395A56">
            <w:pPr>
              <w:pStyle w:val="TableCell"/>
              <w:spacing w:after="0"/>
              <w:jc w:val="both"/>
            </w:pPr>
            <w:r>
              <w:t>Monetary estimate results shall be rounded to two decimal places.</w:t>
            </w:r>
          </w:p>
        </w:tc>
      </w:tr>
      <w:tr w:rsidR="00C92F88" w14:paraId="449EC74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2D37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FR-EST-018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72E0F" w14:textId="77777777" w:rsidR="00C92F88" w:rsidRDefault="00395A56">
            <w:pPr>
              <w:pStyle w:val="TableCell"/>
              <w:spacing w:after="0"/>
              <w:jc w:val="both"/>
            </w:pPr>
            <w:r>
              <w:t>Saving an estimate shall update the DUPA's combined legacy totals and mark the project's estimates as changed.</w:t>
            </w:r>
          </w:p>
        </w:tc>
      </w:tr>
    </w:tbl>
    <w:p w14:paraId="1A4F8965" w14:textId="77777777" w:rsidR="00C92F88" w:rsidRDefault="00395A56">
      <w:pPr>
        <w:pStyle w:val="Heading2"/>
      </w:pPr>
      <w:r>
        <w:t>12. Project-level charges and totals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44684BB4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56ADAC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1925A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1FAE0DF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D1D6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FR-CHG-001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D7FD7" w14:textId="77777777" w:rsidR="00C92F88" w:rsidRDefault="00395A56">
            <w:pPr>
              <w:pStyle w:val="TableCell"/>
              <w:spacing w:after="0"/>
              <w:jc w:val="both"/>
            </w:pPr>
            <w:r>
              <w:t>A project owner shall be able to configure ADD and NON-ADD program-of-work, pre-engineering, supervision, and contingencies values independently.</w:t>
            </w:r>
          </w:p>
        </w:tc>
      </w:tr>
      <w:tr w:rsidR="00C92F88" w14:paraId="56646AF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5B3CD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FR-CHG-002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39B1BD" w14:textId="77777777" w:rsidR="00C92F88" w:rsidRDefault="00395A56">
            <w:pPr>
              <w:pStyle w:val="TableCell"/>
              <w:spacing w:after="0"/>
              <w:jc w:val="both"/>
            </w:pPr>
            <w:r>
              <w:t>Pre-engineering and supervision shall be percentages between 0 and 100; program-of-work and contingencies values shall be non-negative amounts.</w:t>
            </w:r>
          </w:p>
        </w:tc>
      </w:tr>
      <w:tr w:rsidR="00C92F88" w14:paraId="29BAD3C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84E42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FR-CHG-003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8F3395" w14:textId="77777777" w:rsidR="00C92F88" w:rsidRDefault="00395A56">
            <w:pPr>
              <w:pStyle w:val="TableCell"/>
              <w:spacing w:after="0"/>
              <w:jc w:val="both"/>
            </w:pPr>
            <w:r>
              <w:t>A project owner shall be able to maintain ordered miscellaneous charge rows with estimate type, description, unit, non-negative amount, and non-negative multiplier.</w:t>
            </w:r>
          </w:p>
        </w:tc>
      </w:tr>
      <w:tr w:rsidR="00C92F88" w14:paraId="74AE1BB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ACAC2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FR-CHG-004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217C65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calculate each estimate type's pre-engineering and supervision amounts from the summed DUPA direct cost.</w:t>
            </w:r>
          </w:p>
        </w:tc>
      </w:tr>
      <w:tr w:rsidR="00C92F88" w14:paraId="48AB99E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69F9F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lastRenderedPageBreak/>
              <w:t>FR-CHG-005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78BD1" w14:textId="77777777" w:rsidR="00C92F88" w:rsidRDefault="00395A56">
            <w:pPr>
              <w:pStyle w:val="TableCell"/>
              <w:spacing w:after="0"/>
              <w:jc w:val="both"/>
            </w:pPr>
            <w:r>
              <w:t>Miscellaneous total shall equal the sum of amount multiplied by multiplier for the applicable estimate type.</w:t>
            </w:r>
          </w:p>
        </w:tc>
      </w:tr>
      <w:tr w:rsidR="00C92F88" w14:paraId="686A33CE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C2FF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FR-CHG-006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9435D" w14:textId="77777777" w:rsidR="00C92F88" w:rsidRDefault="00395A56">
            <w:pPr>
              <w:pStyle w:val="TableCell"/>
              <w:spacing w:after="0"/>
              <w:jc w:val="both"/>
            </w:pPr>
            <w:r>
              <w:t>Charges total shall equal program-of-work, contingencies, pre-engineering, supervision, and miscellaneous amounts.</w:t>
            </w:r>
          </w:p>
        </w:tc>
      </w:tr>
      <w:tr w:rsidR="00C92F88" w14:paraId="68337C8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524AC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FR-CHG-007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0B0E61" w14:textId="77777777" w:rsidR="00C92F88" w:rsidRDefault="00395A56">
            <w:pPr>
              <w:pStyle w:val="TableCell"/>
              <w:spacing w:after="0"/>
              <w:jc w:val="both"/>
            </w:pPr>
            <w:r>
              <w:t>Grand total shall equal the DUPA total plus charges total, and the project total shall equal the ADD and NON-ADD grand totals.</w:t>
            </w:r>
          </w:p>
        </w:tc>
      </w:tr>
    </w:tbl>
    <w:p w14:paraId="1A3CFFFE" w14:textId="77777777" w:rsidR="00C92F88" w:rsidRDefault="00395A56">
      <w:pPr>
        <w:pStyle w:val="Heading2"/>
      </w:pPr>
      <w:r>
        <w:t>13. Excel import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2577E700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35688C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F8A251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03575A8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5C23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8A24E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user shall be able to download the ABC Excel template using a sanitized custom filename.</w:t>
            </w:r>
          </w:p>
        </w:tc>
      </w:tr>
      <w:tr w:rsidR="00C92F88" w14:paraId="30C7EE5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3814B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7F1150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user shall be able to upload an .xlsx or .xlsm workbook no larger than 50 MB for a new or selected project.</w:t>
            </w:r>
          </w:p>
        </w:tc>
      </w:tr>
      <w:tr w:rsidR="00C92F88" w14:paraId="62AC8CB7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0EABD7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307BC" w14:textId="77777777" w:rsidR="00C92F88" w:rsidRDefault="00395A56">
            <w:pPr>
              <w:pStyle w:val="TableCell"/>
              <w:spacing w:after="0"/>
              <w:jc w:val="both"/>
            </w:pPr>
            <w:r>
              <w:t>The user shall select insert-only, update-existing, or insert-or-update mode before previewing an import.</w:t>
            </w:r>
          </w:p>
        </w:tc>
      </w:tr>
      <w:tr w:rsidR="00C92F88" w14:paraId="356BDB7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9F308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152CFE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validate the workbook without changing project data and shall present counts, project metadata, up to ten sample rows, and row-level failures before commit.</w:t>
            </w:r>
          </w:p>
        </w:tc>
      </w:tr>
      <w:tr w:rsidR="00C92F88" w14:paraId="5EA1E55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F8A93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03E62C" w14:textId="77777777" w:rsidR="00C92F88" w:rsidRDefault="00395A56">
            <w:pPr>
              <w:pStyle w:val="TableCell"/>
              <w:spacing w:after="0"/>
              <w:jc w:val="both"/>
            </w:pPr>
            <w:r>
              <w:t>The workbook shall contain an ABC. worksheet, recognized project metadata, the required A:M estimate headers, and at least one importable row.</w:t>
            </w:r>
          </w:p>
        </w:tc>
      </w:tr>
      <w:tr w:rsidR="00C92F88" w14:paraId="71E27B2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E960FB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A2D24" w14:textId="77777777" w:rsidR="00C92F88" w:rsidRDefault="00395A56">
            <w:pPr>
              <w:pStyle w:val="TableCell"/>
              <w:spacing w:after="0"/>
              <w:jc w:val="both"/>
            </w:pPr>
            <w:r>
              <w:t>Project name, location, and contract duration shall be required in the workbook; missing project code shall be replaced by a stable generated import code.</w:t>
            </w:r>
          </w:p>
        </w:tc>
      </w:tr>
      <w:tr w:rsidR="00C92F88" w14:paraId="5E883D11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B15B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9C7D86" w14:textId="77777777" w:rsidR="00C92F88" w:rsidRDefault="00395A56">
            <w:pPr>
              <w:pStyle w:val="TableCell"/>
              <w:spacing w:after="0"/>
              <w:jc w:val="both"/>
            </w:pPr>
            <w:r>
              <w:t>The importer shall recognize Roman-numbered PART rows as sections and lettered PART rows as subsections and shall ignore blank, heading, and total rows.</w:t>
            </w:r>
          </w:p>
        </w:tc>
      </w:tr>
      <w:tr w:rsidR="00C92F88" w14:paraId="059B41A0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9BA8A4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171E6" w14:textId="77777777" w:rsidR="00C92F88" w:rsidRDefault="00395A56">
            <w:pPr>
              <w:pStyle w:val="TableCell"/>
              <w:spacing w:after="0"/>
              <w:jc w:val="both"/>
            </w:pPr>
            <w:r>
              <w:t>Each importable row shall require pay-item number, description, unit, and non-negative estimate values.</w:t>
            </w:r>
          </w:p>
        </w:tc>
      </w:tr>
      <w:tr w:rsidR="00C92F88" w14:paraId="6ABBADB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314C07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FR-IMP-009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3E6528" w14:textId="77777777" w:rsidR="00C92F88" w:rsidRDefault="00395A56">
            <w:pPr>
              <w:pStyle w:val="TableCell"/>
              <w:spacing w:after="0"/>
              <w:jc w:val="both"/>
            </w:pPr>
            <w:r>
              <w:t>Pay-item matching shall ignore case and repeated surrounding or internal whitespace.</w:t>
            </w:r>
          </w:p>
        </w:tc>
      </w:tr>
      <w:tr w:rsidR="00C92F88" w14:paraId="5C0A14C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03F47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FR-IMP-010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6286F" w14:textId="77777777" w:rsidR="00C92F88" w:rsidRDefault="00395A56">
            <w:pPr>
              <w:pStyle w:val="TableCell"/>
              <w:spacing w:after="0"/>
              <w:jc w:val="both"/>
            </w:pPr>
            <w:r>
              <w:t>Insert-only mode shall reject matching stored pay items; update-existing mode shall reject pay items with no stored match; insert-or-update mode shall accept either case.</w:t>
            </w:r>
          </w:p>
        </w:tc>
      </w:tr>
      <w:tr w:rsidR="00C92F88" w14:paraId="386BAD6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CB43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AA795" w14:textId="77777777" w:rsidR="00C92F88" w:rsidRDefault="00395A56">
            <w:pPr>
              <w:pStyle w:val="TableCell"/>
              <w:spacing w:after="0"/>
              <w:jc w:val="both"/>
            </w:pPr>
            <w:r>
              <w:t>The importer shall reject duplicate pay-item numbers within a workbook.</w:t>
            </w:r>
          </w:p>
        </w:tc>
      </w:tr>
      <w:tr w:rsidR="00C92F88" w14:paraId="2A0032A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E95EE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EAAD1E" w14:textId="77777777" w:rsidR="00C92F88" w:rsidRDefault="00395A56">
            <w:pPr>
              <w:pStyle w:val="TableCell"/>
              <w:spacing w:after="0"/>
              <w:jc w:val="both"/>
            </w:pPr>
            <w:r>
              <w:t>A summary import shall not overwrite a stored DUPA that uses resource-calculated estimates.</w:t>
            </w:r>
          </w:p>
        </w:tc>
      </w:tr>
      <w:tr w:rsidR="00C92F88" w14:paraId="51649EB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A36FC7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0419F4" w14:textId="77777777" w:rsidR="00C92F88" w:rsidRDefault="00395A56">
            <w:pPr>
              <w:pStyle w:val="TableCell"/>
              <w:spacing w:after="0"/>
              <w:jc w:val="both"/>
            </w:pPr>
            <w:r>
              <w:t>Import commit shall create or update the project, its section/subsection hierarchy, and valid DUPA rows in one database transaction.</w:t>
            </w:r>
          </w:p>
        </w:tc>
      </w:tr>
      <w:tr w:rsidR="00C92F88" w14:paraId="266B758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2A0D6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51EFDC" w14:textId="77777777" w:rsidR="00C92F88" w:rsidRDefault="00395A56">
            <w:pPr>
              <w:pStyle w:val="TableCell"/>
              <w:spacing w:after="0"/>
              <w:jc w:val="both"/>
            </w:pPr>
            <w:r>
              <w:t>A failed commit shall roll back all project-data changes and mark the import failed.</w:t>
            </w:r>
          </w:p>
        </w:tc>
      </w:tr>
      <w:tr w:rsidR="00C92F88" w14:paraId="01EB6BAC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9AFF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lastRenderedPageBreak/>
              <w:t>FR-IMP-015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149DC" w14:textId="77777777" w:rsidR="00C92F88" w:rsidRDefault="00395A56">
            <w:pPr>
              <w:pStyle w:val="TableCell"/>
              <w:spacing w:after="0"/>
              <w:jc w:val="both"/>
            </w:pPr>
            <w:r>
              <w:t>Imports of more than 1,000 rows shall be queued for background processing; smaller imports shall be processed synchronously.</w:t>
            </w:r>
          </w:p>
        </w:tc>
      </w:tr>
      <w:tr w:rsidR="00C92F88" w14:paraId="7A72C4FB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E446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E40A7A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record importer, target project, mode, status, row counts, timing, metadata, and failures in import history.</w:t>
            </w:r>
          </w:p>
        </w:tc>
      </w:tr>
      <w:tr w:rsidR="00C92F88" w14:paraId="21C06A81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FBC92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6062F1" w14:textId="77777777" w:rsidR="00C92F88" w:rsidRDefault="00395A56">
            <w:pPr>
              <w:pStyle w:val="TableCell"/>
              <w:spacing w:after="0"/>
              <w:jc w:val="both"/>
            </w:pPr>
            <w:r>
              <w:t>Users with history permission shall be able to view paginated import history, restricted to the selected project where applicable.</w:t>
            </w:r>
          </w:p>
        </w:tc>
      </w:tr>
      <w:tr w:rsidR="00C92F88" w14:paraId="463B997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C29E1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8DB22" w14:textId="77777777" w:rsidR="00C92F88" w:rsidRDefault="00395A56">
            <w:pPr>
              <w:pStyle w:val="TableCell"/>
              <w:spacing w:after="0"/>
              <w:jc w:val="both"/>
            </w:pPr>
            <w:r>
              <w:t>Only the importing user or a Super Admin shall be able to commit, download errors for, or delete an import record, subject to the relevant import permission.</w:t>
            </w:r>
          </w:p>
        </w:tc>
      </w:tr>
      <w:tr w:rsidR="00C92F88" w14:paraId="263D8B5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7B5C91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FR-IMP-019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9B2DEC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user shall be able to download row-level import errors as CSV and delete an import record and its stored workbook.</w:t>
            </w:r>
          </w:p>
        </w:tc>
      </w:tr>
    </w:tbl>
    <w:p w14:paraId="2216F221" w14:textId="77777777" w:rsidR="00C92F88" w:rsidRDefault="00395A56">
      <w:pPr>
        <w:pStyle w:val="Heading2"/>
      </w:pPr>
      <w:r>
        <w:t>14. Bid-document generation and editing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71A797E1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3A2F2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EF847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4AD11DD9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7A75A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000BCB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user shall be able to generate and view a DOCX bid document from current project data.</w:t>
            </w:r>
          </w:p>
        </w:tc>
      </w:tr>
      <w:tr w:rsidR="00C92F88" w14:paraId="305CC9B3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2E30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7C4B2C" w14:textId="77777777" w:rsidR="00C92F88" w:rsidRDefault="00395A56">
            <w:pPr>
              <w:pStyle w:val="TableCell"/>
              <w:spacing w:after="0"/>
              <w:jc w:val="both"/>
            </w:pPr>
            <w:r>
              <w:t>The document page shall show project identity, section and item counts, total project cost, and saved-version metadata.</w:t>
            </w:r>
          </w:p>
        </w:tc>
      </w:tr>
      <w:tr w:rsidR="00C92F88" w14:paraId="0948F515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2B57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E85D1D" w14:textId="77777777" w:rsidR="00C92F88" w:rsidRDefault="00395A56">
            <w:pPr>
              <w:pStyle w:val="TableCell"/>
              <w:spacing w:after="0"/>
              <w:jc w:val="both"/>
            </w:pPr>
            <w:r>
              <w:t>The client shall render the DOCX in the browser with page breaks, headers, footers, notes, and table-of-contents navigation where present.</w:t>
            </w:r>
          </w:p>
        </w:tc>
      </w:tr>
      <w:tr w:rsidR="00C92F88" w14:paraId="2412D37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EEE6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3D0C6F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editor shall be able to modify only paragraphs marked by valid BDS_EDIT_n references and save at least one and no more than 3,000 text edits per request.</w:t>
            </w:r>
          </w:p>
        </w:tc>
      </w:tr>
      <w:tr w:rsidR="00C92F88" w14:paraId="164287A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467D15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938BE" w14:textId="77777777" w:rsidR="00C92F88" w:rsidRDefault="00395A56">
            <w:pPr>
              <w:pStyle w:val="TableCell"/>
              <w:spacing w:after="0"/>
              <w:jc w:val="both"/>
            </w:pPr>
            <w:r>
              <w:t>Each editable paragraph value shall contain no more than 20,000 characters.</w:t>
            </w:r>
          </w:p>
        </w:tc>
      </w:tr>
      <w:tr w:rsidR="00C92F88" w14:paraId="1C3B78D6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5ABA3F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FR-DOC-006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A7B0EE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persist one saved edited DOCX version per project and record its revision, editor, and edit time.</w:t>
            </w:r>
          </w:p>
        </w:tc>
      </w:tr>
      <w:tr w:rsidR="00C92F88" w14:paraId="1E0F686E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767C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FR-DOC-007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54CC8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reject a save whose submitted revision is no longer current and shall require the editor to reload.</w:t>
            </w:r>
          </w:p>
        </w:tc>
      </w:tr>
      <w:tr w:rsidR="00C92F88" w14:paraId="76553BA7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25FA49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FR-DOC-008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FF9072" w14:textId="77777777" w:rsidR="00C92F88" w:rsidRDefault="00395A56">
            <w:pPr>
              <w:pStyle w:val="TableCell"/>
              <w:spacing w:after="0"/>
              <w:jc w:val="both"/>
            </w:pPr>
            <w:r>
              <w:t>The document page shall indicate when project estimates changed after the saved document version.</w:t>
            </w:r>
          </w:p>
        </w:tc>
      </w:tr>
      <w:tr w:rsidR="00C92F88" w14:paraId="4F8BF5E1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DE787E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FR-DOC-009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1594E" w14:textId="77777777" w:rsidR="00C92F88" w:rsidRDefault="00395A56">
            <w:pPr>
              <w:pStyle w:val="TableCell"/>
              <w:spacing w:after="0"/>
              <w:jc w:val="both"/>
            </w:pPr>
            <w:r>
              <w:t>An authorized editor shall be able to remove saved edits, after which the document shall be regenerated from current project data.</w:t>
            </w:r>
          </w:p>
        </w:tc>
      </w:tr>
      <w:tr w:rsidR="00C92F88" w14:paraId="7C3A80B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48BFC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FR-DOC-010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5B14D1" w14:textId="77777777" w:rsidR="00C92F88" w:rsidRDefault="00395A56">
            <w:pPr>
              <w:pStyle w:val="TableCell"/>
              <w:spacing w:after="0"/>
              <w:jc w:val="both"/>
            </w:pPr>
            <w:r>
              <w:t>The user shall be able to download or print the rendered bid document.</w:t>
            </w:r>
          </w:p>
        </w:tc>
      </w:tr>
    </w:tbl>
    <w:p w14:paraId="6B6826B8" w14:textId="77777777" w:rsidR="00C92F88" w:rsidRDefault="00395A56">
      <w:pPr>
        <w:pStyle w:val="Heading2"/>
      </w:pPr>
      <w:r>
        <w:t>15. System settings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15152513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25D01" w14:textId="77777777" w:rsidR="00C92F88" w:rsidRDefault="00395A56">
            <w:pPr>
              <w:pStyle w:val="TableHeader"/>
              <w:spacing w:after="0"/>
            </w:pPr>
            <w:r>
              <w:lastRenderedPageBreak/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D6A218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672B578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3BFFC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FR-SYS-001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03FC7" w14:textId="77777777" w:rsidR="00C92F88" w:rsidRDefault="00395A56">
            <w:pPr>
              <w:pStyle w:val="TableCell"/>
              <w:spacing w:after="0"/>
              <w:jc w:val="both"/>
            </w:pPr>
            <w:r>
              <w:t>A Super Admin shall be able to view the configured application name, timezone, and runtime environment.</w:t>
            </w:r>
          </w:p>
        </w:tc>
      </w:tr>
    </w:tbl>
    <w:p w14:paraId="04C9FCFD" w14:textId="77777777" w:rsidR="00C92F88" w:rsidRDefault="00395A56">
      <w:pPr>
        <w:pStyle w:val="Heading2"/>
      </w:pPr>
      <w:r>
        <w:t>16. Data integrity and user feedback</w:t>
      </w:r>
    </w:p>
    <w:tbl>
      <w:tblPr>
        <w:tblW w:w="9360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00"/>
        <w:gridCol w:w="7860"/>
      </w:tblGrid>
      <w:tr w:rsidR="00C92F88" w14:paraId="508A9BA9" w14:textId="77777777"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FB1DB2" w14:textId="77777777" w:rsidR="00C92F88" w:rsidRDefault="00395A56">
            <w:pPr>
              <w:pStyle w:val="TableHeader"/>
              <w:spacing w:after="0"/>
            </w:pPr>
            <w:r>
              <w:t>ID</w:t>
            </w:r>
          </w:p>
        </w:tc>
        <w:tc>
          <w:tcPr>
            <w:tcW w:w="7860" w:type="dxa"/>
            <w:shd w:val="clear" w:color="auto" w:fill="2E75B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AF20CF" w14:textId="77777777" w:rsidR="00C92F88" w:rsidRDefault="00395A56">
            <w:pPr>
              <w:pStyle w:val="TableHeader"/>
              <w:spacing w:after="0"/>
            </w:pPr>
            <w:r>
              <w:t>Requirement</w:t>
            </w:r>
          </w:p>
        </w:tc>
      </w:tr>
      <w:tr w:rsidR="00C92F88" w14:paraId="353F3454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8282E6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FR-DATA-001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E4AFF5" w14:textId="77777777" w:rsidR="00C92F88" w:rsidRDefault="00395A56">
            <w:pPr>
              <w:pStyle w:val="TableCell"/>
              <w:spacing w:after="0"/>
              <w:jc w:val="both"/>
            </w:pPr>
            <w:r>
              <w:t>The system shall validate submitted data before persistence and return field-specific errors for invalid input.</w:t>
            </w:r>
          </w:p>
        </w:tc>
      </w:tr>
      <w:tr w:rsidR="00C92F88" w14:paraId="35069B6E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C74AB0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FR-DATA-002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892969" w14:textId="77777777" w:rsidR="00C92F88" w:rsidRDefault="00395A56">
            <w:pPr>
              <w:pStyle w:val="TableCell"/>
              <w:spacing w:after="0"/>
              <w:jc w:val="both"/>
            </w:pPr>
            <w:r>
              <w:t>Multi-record estimate, import, role, user, and signatory operations shall be atomic where partial persistence would produce inconsistent data.</w:t>
            </w:r>
          </w:p>
        </w:tc>
      </w:tr>
      <w:tr w:rsidR="00C92F88" w14:paraId="312A2A52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858F3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FR-DATA-003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D44363" w14:textId="77777777" w:rsidR="00C92F88" w:rsidRDefault="00395A56">
            <w:pPr>
              <w:pStyle w:val="TableCell"/>
              <w:spacing w:after="0"/>
              <w:jc w:val="both"/>
            </w:pPr>
            <w:r>
              <w:t>Changes affecting project estimates or structure shall update the project's estimate-change timestamp for bid-document freshness tracking.</w:t>
            </w:r>
          </w:p>
        </w:tc>
      </w:tr>
      <w:tr w:rsidR="00C92F88" w14:paraId="6EAD379F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66148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FR-DATA-004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EEEAA9" w14:textId="77777777" w:rsidR="00C92F88" w:rsidRDefault="00395A56">
            <w:pPr>
              <w:pStyle w:val="TableCell"/>
              <w:spacing w:after="0"/>
              <w:jc w:val="both"/>
            </w:pPr>
            <w:r>
              <w:t>Destructive user actions shall require confirmation in the user interface where the operation cannot be trivially undone.</w:t>
            </w:r>
          </w:p>
        </w:tc>
      </w:tr>
      <w:tr w:rsidR="00C92F88" w14:paraId="7C52DE38" w14:textId="77777777">
        <w:trPr>
          <w:cantSplit/>
        </w:trPr>
        <w:tc>
          <w:tcPr>
            <w:tcW w:w="150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BD3FD" w14:textId="77777777" w:rsidR="00C92F88" w:rsidRDefault="00395A56">
            <w:pPr>
              <w:pStyle w:val="TableCell"/>
              <w:spacing w:after="0"/>
              <w:jc w:val="both"/>
            </w:pPr>
            <w:r>
              <w:rPr>
                <w:b/>
              </w:rPr>
              <w:t>FR-DATA-005</w:t>
            </w:r>
          </w:p>
        </w:tc>
        <w:tc>
          <w:tcPr>
            <w:tcW w:w="7860" w:type="dxa"/>
            <w:shd w:val="clear" w:color="auto" w:fill="EBF3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4042E3" w14:textId="77777777" w:rsidR="00C92F88" w:rsidRDefault="00395A56">
            <w:pPr>
              <w:pStyle w:val="TableCell"/>
              <w:spacing w:after="0"/>
              <w:jc w:val="both"/>
            </w:pPr>
            <w:r>
              <w:t>Successful create, update, delete, import, and document actions shall return a user-visible status message.</w:t>
            </w:r>
          </w:p>
        </w:tc>
      </w:tr>
    </w:tbl>
    <w:p w14:paraId="12240FCB" w14:textId="77777777" w:rsidR="00C92F88" w:rsidRDefault="00395A56">
      <w:pPr>
        <w:pStyle w:val="Heading2"/>
      </w:pPr>
      <w:r>
        <w:t>17. Traceability note</w:t>
      </w:r>
    </w:p>
    <w:p w14:paraId="0C7EA58F" w14:textId="77777777" w:rsidR="00C92F88" w:rsidRDefault="00395A56">
      <w:r>
        <w:t>The primary implementation sources for these requirements are routes/web.php, routes/settings.php, the controllers under app/Http/Controllers, authorization policies and seeders, form requests, DupaEstimateService, BidDocumentImportService, BidDocumentWorkbookParser, the Inertia pages under resources/js/pages, and the feature/unit test suite.</w:t>
      </w:r>
    </w:p>
    <w:sectPr w:rsidR="00C92F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7C4"/>
    <w:multiLevelType w:val="hybridMultilevel"/>
    <w:tmpl w:val="414A16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90A31"/>
    <w:multiLevelType w:val="hybridMultilevel"/>
    <w:tmpl w:val="37C4E6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66724"/>
    <w:multiLevelType w:val="hybridMultilevel"/>
    <w:tmpl w:val="9B489A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D466D"/>
    <w:multiLevelType w:val="hybridMultilevel"/>
    <w:tmpl w:val="18C6D9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A5E6E"/>
    <w:multiLevelType w:val="hybridMultilevel"/>
    <w:tmpl w:val="758C05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D416B"/>
    <w:multiLevelType w:val="multilevel"/>
    <w:tmpl w:val="B67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B45ED"/>
    <w:multiLevelType w:val="hybridMultilevel"/>
    <w:tmpl w:val="A210DD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26790"/>
    <w:multiLevelType w:val="multilevel"/>
    <w:tmpl w:val="CD8C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26494">
    <w:abstractNumId w:val="7"/>
  </w:num>
  <w:num w:numId="2" w16cid:durableId="1627470739">
    <w:abstractNumId w:val="5"/>
  </w:num>
  <w:num w:numId="3" w16cid:durableId="233441522">
    <w:abstractNumId w:val="4"/>
  </w:num>
  <w:num w:numId="4" w16cid:durableId="1071342962">
    <w:abstractNumId w:val="1"/>
  </w:num>
  <w:num w:numId="5" w16cid:durableId="761798756">
    <w:abstractNumId w:val="2"/>
  </w:num>
  <w:num w:numId="6" w16cid:durableId="2048141816">
    <w:abstractNumId w:val="3"/>
  </w:num>
  <w:num w:numId="7" w16cid:durableId="1416247979">
    <w:abstractNumId w:val="0"/>
  </w:num>
  <w:num w:numId="8" w16cid:durableId="1489051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134"/>
    <w:rsid w:val="000A3290"/>
    <w:rsid w:val="00166876"/>
    <w:rsid w:val="00272D1F"/>
    <w:rsid w:val="00281140"/>
    <w:rsid w:val="00315420"/>
    <w:rsid w:val="00367646"/>
    <w:rsid w:val="00395A56"/>
    <w:rsid w:val="003A12B4"/>
    <w:rsid w:val="003A6A29"/>
    <w:rsid w:val="003A74FC"/>
    <w:rsid w:val="004171FA"/>
    <w:rsid w:val="004A281D"/>
    <w:rsid w:val="004D2818"/>
    <w:rsid w:val="006A6444"/>
    <w:rsid w:val="00713A8D"/>
    <w:rsid w:val="00731394"/>
    <w:rsid w:val="00822CCF"/>
    <w:rsid w:val="00847BA8"/>
    <w:rsid w:val="00882134"/>
    <w:rsid w:val="0092565E"/>
    <w:rsid w:val="009374E6"/>
    <w:rsid w:val="009C0B31"/>
    <w:rsid w:val="00B068D3"/>
    <w:rsid w:val="00B93757"/>
    <w:rsid w:val="00BD6CE9"/>
    <w:rsid w:val="00C92F88"/>
    <w:rsid w:val="00CA1671"/>
    <w:rsid w:val="00CC76B7"/>
    <w:rsid w:val="00CE04B2"/>
    <w:rsid w:val="00D91750"/>
    <w:rsid w:val="00DA3BB1"/>
    <w:rsid w:val="00E70244"/>
    <w:rsid w:val="00ED0685"/>
    <w:rsid w:val="00EF742D"/>
    <w:rsid w:val="00F6015F"/>
    <w:rsid w:val="00FE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E1A1"/>
  <w15:docId w15:val="{6D2E353C-36E4-48F8-B895-701DD97C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750"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spacing w:before="240" w:after="60"/>
      <w:outlineLvl w:val="0"/>
    </w:pPr>
    <w:rPr>
      <w:b/>
      <w:color w:val="2F5496"/>
      <w:sz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00" w:after="40"/>
      <w:outlineLvl w:val="1"/>
    </w:pPr>
    <w:rPr>
      <w:b/>
      <w:color w:val="2E75B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er">
    <w:name w:val="Table Header"/>
    <w:basedOn w:val="Normal"/>
    <w:rPr>
      <w:b/>
      <w:color w:val="FFFFFF"/>
      <w:sz w:val="20"/>
    </w:rPr>
  </w:style>
  <w:style w:type="paragraph" w:customStyle="1" w:styleId="TableCell">
    <w:name w:val="Table Cell"/>
    <w:basedOn w:val="Normal"/>
    <w:rPr>
      <w:sz w:val="20"/>
    </w:rPr>
  </w:style>
  <w:style w:type="paragraph" w:customStyle="1" w:styleId="Meta">
    <w:name w:val="Meta"/>
    <w:basedOn w:val="Normal"/>
    <w:pPr>
      <w:spacing w:after="40"/>
    </w:pPr>
    <w:rPr>
      <w:color w:val="595959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E04B2"/>
    <w:rPr>
      <w:rFonts w:ascii="Calibri" w:hAnsi="Calibri"/>
      <w:b/>
      <w:color w:val="2E75B6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10</Pages>
  <Words>2951</Words>
  <Characters>16823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PICTO-1180</cp:lastModifiedBy>
  <cp:revision>20</cp:revision>
  <dcterms:created xsi:type="dcterms:W3CDTF">2026-03-30T06:29:00Z</dcterms:created>
  <dcterms:modified xsi:type="dcterms:W3CDTF">2026-09-23T11:49:00Z</dcterms:modified>
</cp:coreProperties>
</file>