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byje5kqv74d" w:id="0"/>
      <w:bookmarkEnd w:id="0"/>
      <w:r w:rsidDel="00000000" w:rsidR="00000000" w:rsidRPr="00000000">
        <w:rPr>
          <w:rtl w:val="0"/>
        </w:rPr>
        <w:t xml:space="preserve">Python String strip() and Python String count() with EXAMPLES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m8ykmr2w5bjp" w:id="1"/>
      <w:bookmarkEnd w:id="1"/>
      <w:r w:rsidDel="00000000" w:rsidR="00000000" w:rsidRPr="00000000">
        <w:rPr>
          <w:rtl w:val="0"/>
        </w:rPr>
        <w:t xml:space="preserve">String strip()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While working with strings there can be whitespaces in it. Being a programmer you should be familiar with how to remove the whitespaces in the string. Working with large data sets it helps a lot a save time.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Let’s see how the strip function works.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str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  <w:tab/>
              <w:t xml:space="preserve">Hello World  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print(str)</w:t>
              <w:br w:type="textWrapping"/>
              <w:t xml:space="preserve">print(str.strip())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output will be following.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 can also pass an argument to the strip function.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str.strip(characters) # A set of characters to remove as leading/trailing characters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Let’s have a look at the example. We passed “H” and it removed “H” from the string.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371975" cy="20478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We can also remove the dots and commas.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19526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b53j1oo78qov" w:id="2"/>
      <w:bookmarkEnd w:id="2"/>
      <w:r w:rsidDel="00000000" w:rsidR="00000000" w:rsidRPr="00000000">
        <w:rPr>
          <w:rtl w:val="0"/>
        </w:rPr>
        <w:t xml:space="preserve">String count()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Count function is used to find out the occurrence of specific substring.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Let’s learn this by example. If you have this string “Hello I am here. Here I am”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str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"Hello I am Here.Here I am"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print(str.count(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'Hello'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print(str.count(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'am'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following will be the output.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24669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We can also pass the starting and ending points for search. For example, we want to skip the first 7 characters in the string.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As you can see the “Hello”  was not found when we tried to search the by skipping first 7 characters.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2438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We can also specify the ending point of the search.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As you can see there comes only one “Here” between 7 and 15.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