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5EF96" w14:textId="77777777" w:rsidR="002131D1" w:rsidRDefault="002131D1" w:rsidP="002131D1">
      <w:pPr>
        <w:pStyle w:val="NormalWeb"/>
      </w:pPr>
      <w:r>
        <w:rPr>
          <w:rStyle w:val="Strong"/>
        </w:rPr>
        <w:t xml:space="preserve">Biofuel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>Biofuel (</w:t>
      </w:r>
      <w:r>
        <w:rPr>
          <w:rFonts w:ascii="Nirmala UI" w:hAnsi="Nirmala UI" w:cs="Nirmala UI"/>
        </w:rPr>
        <w:t>जैव</w:t>
      </w:r>
      <w:r>
        <w:t xml:space="preserve"> </w:t>
      </w:r>
      <w:r>
        <w:rPr>
          <w:rFonts w:ascii="Nirmala UI" w:hAnsi="Nirmala UI" w:cs="Nirmala UI"/>
        </w:rPr>
        <w:t>ईंधन</w:t>
      </w:r>
      <w:r>
        <w:t xml:space="preserve">)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ईंधन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जीवित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पदार्थों</w:t>
      </w:r>
      <w:r>
        <w:t xml:space="preserve"> (plants, algae, organic waste)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</w:rPr>
        <w:t>renewable (</w:t>
      </w:r>
      <w:r>
        <w:rPr>
          <w:rStyle w:val="Strong"/>
          <w:rFonts w:ascii="Nirmala UI" w:hAnsi="Nirmala UI" w:cs="Nirmala UI"/>
        </w:rPr>
        <w:t>नवीकरणीय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F254321" w14:textId="77777777" w:rsidR="002131D1" w:rsidRDefault="002131D1" w:rsidP="002131D1">
      <w:r>
        <w:pict w14:anchorId="58D4FCCF">
          <v:rect id="_x0000_i1049" style="width:0;height:1.5pt" o:hralign="center" o:hrstd="t" o:hr="t" fillcolor="#a0a0a0" stroked="f"/>
        </w:pict>
      </w:r>
    </w:p>
    <w:p w14:paraId="138D29B9" w14:textId="77777777" w:rsidR="002131D1" w:rsidRDefault="002131D1" w:rsidP="002131D1">
      <w:pPr>
        <w:pStyle w:val="Heading2"/>
      </w:pPr>
      <w:r>
        <w:rPr>
          <w:rStyle w:val="Strong"/>
          <w:b/>
          <w:bCs/>
        </w:rPr>
        <w:t xml:space="preserve">Biofuel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उपयोग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होते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298664CB" w14:textId="77777777" w:rsidR="002131D1" w:rsidRDefault="002131D1" w:rsidP="002131D1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पेट्रोल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डीज़ल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तुलना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कार्बन</w:t>
      </w:r>
      <w:r>
        <w:t xml:space="preserve"> </w:t>
      </w:r>
      <w:r>
        <w:rPr>
          <w:rFonts w:ascii="Nirmala UI" w:hAnsi="Nirmala UI" w:cs="Nirmala UI"/>
        </w:rPr>
        <w:t>उत्सर्जन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3D57745" w14:textId="77777777" w:rsidR="002131D1" w:rsidRDefault="002131D1" w:rsidP="002131D1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नवीकरणीय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पौधे</w:t>
      </w:r>
      <w:r>
        <w:t>-</w:t>
      </w:r>
      <w:r>
        <w:rPr>
          <w:rFonts w:ascii="Nirmala UI" w:hAnsi="Nirmala UI" w:cs="Nirmala UI"/>
        </w:rPr>
        <w:t>शैवाल</w:t>
      </w:r>
      <w:r>
        <w:t xml:space="preserve"> </w:t>
      </w:r>
      <w:r>
        <w:rPr>
          <w:rFonts w:ascii="Nirmala UI" w:hAnsi="Nirmala UI" w:cs="Nirmala UI"/>
        </w:rPr>
        <w:t>जल्दी</w:t>
      </w:r>
      <w:r>
        <w:t xml:space="preserve"> </w:t>
      </w:r>
      <w:r>
        <w:rPr>
          <w:rFonts w:ascii="Nirmala UI" w:hAnsi="Nirmala UI" w:cs="Nirmala UI"/>
        </w:rPr>
        <w:t>उगाए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खत्म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होते।</w:t>
      </w:r>
    </w:p>
    <w:p w14:paraId="4F4D5C65" w14:textId="77777777" w:rsidR="002131D1" w:rsidRDefault="002131D1" w:rsidP="002131D1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फॉसिल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फ्यूल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निर्भरता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पेट्रोल</w:t>
      </w:r>
      <w:r>
        <w:t>/</w:t>
      </w:r>
      <w:r>
        <w:rPr>
          <w:rFonts w:ascii="Nirmala UI" w:hAnsi="Nirmala UI" w:cs="Nirmala UI"/>
        </w:rPr>
        <w:t>डीजल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महंगे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5DE6FB9" w14:textId="77777777" w:rsidR="002131D1" w:rsidRDefault="002131D1" w:rsidP="002131D1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कृषि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कचरे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फसल</w:t>
      </w:r>
      <w:r>
        <w:t xml:space="preserve"> </w:t>
      </w:r>
      <w:r>
        <w:rPr>
          <w:rFonts w:ascii="Nirmala UI" w:hAnsi="Nirmala UI" w:cs="Nirmala UI"/>
        </w:rPr>
        <w:t>अवशेष</w:t>
      </w:r>
      <w:r>
        <w:t xml:space="preserve">, </w:t>
      </w:r>
      <w:r>
        <w:rPr>
          <w:rFonts w:ascii="Nirmala UI" w:hAnsi="Nirmala UI" w:cs="Nirmala UI"/>
        </w:rPr>
        <w:t>खाना</w:t>
      </w:r>
      <w:r>
        <w:t xml:space="preserve"> </w:t>
      </w:r>
      <w:r>
        <w:rPr>
          <w:rFonts w:ascii="Nirmala UI" w:hAnsi="Nirmala UI" w:cs="Nirmala UI"/>
        </w:rPr>
        <w:t>कचरा</w:t>
      </w:r>
      <w:r>
        <w:t xml:space="preserve">, </w:t>
      </w:r>
      <w:r>
        <w:rPr>
          <w:rFonts w:ascii="Nirmala UI" w:hAnsi="Nirmala UI" w:cs="Nirmala UI"/>
        </w:rPr>
        <w:t>गोबर</w:t>
      </w:r>
      <w:r>
        <w:t xml:space="preserve"> </w:t>
      </w:r>
      <w:r>
        <w:rPr>
          <w:rFonts w:ascii="Nirmala UI" w:hAnsi="Nirmala UI" w:cs="Nirmala UI"/>
        </w:rPr>
        <w:t>आदि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ईंधन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170EEAA" w14:textId="77777777" w:rsidR="002131D1" w:rsidRDefault="002131D1" w:rsidP="002131D1">
      <w:r>
        <w:pict w14:anchorId="7DF36FD5">
          <v:rect id="_x0000_i1050" style="width:0;height:1.5pt" o:hralign="center" o:hrstd="t" o:hr="t" fillcolor="#a0a0a0" stroked="f"/>
        </w:pict>
      </w:r>
    </w:p>
    <w:p w14:paraId="0480BD2A" w14:textId="77777777" w:rsidR="002131D1" w:rsidRDefault="002131D1" w:rsidP="002131D1">
      <w:pPr>
        <w:pStyle w:val="Heading2"/>
      </w:pPr>
      <w:r>
        <w:rPr>
          <w:rStyle w:val="Strong"/>
          <w:b/>
          <w:bCs/>
        </w:rPr>
        <w:t xml:space="preserve">Biofuel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उदाहरण</w:t>
      </w:r>
    </w:p>
    <w:p w14:paraId="59E599B9" w14:textId="77777777" w:rsidR="002131D1" w:rsidRDefault="002131D1" w:rsidP="002131D1">
      <w:pPr>
        <w:pStyle w:val="Heading3"/>
      </w:pPr>
      <w:r>
        <w:rPr>
          <w:rStyle w:val="Strong"/>
          <w:b w:val="0"/>
          <w:bCs w:val="0"/>
        </w:rPr>
        <w:t>1. Bioethanol (</w:t>
      </w:r>
      <w:r>
        <w:rPr>
          <w:rStyle w:val="Strong"/>
          <w:rFonts w:ascii="Nirmala UI" w:hAnsi="Nirmala UI" w:cs="Nirmala UI"/>
          <w:b w:val="0"/>
          <w:bCs w:val="0"/>
        </w:rPr>
        <w:t>बायोइथेनॉल</w:t>
      </w:r>
      <w:r>
        <w:rPr>
          <w:rStyle w:val="Strong"/>
          <w:b w:val="0"/>
          <w:bCs w:val="0"/>
        </w:rPr>
        <w:t>)</w:t>
      </w:r>
    </w:p>
    <w:p w14:paraId="58472127" w14:textId="77777777" w:rsidR="002131D1" w:rsidRDefault="002131D1" w:rsidP="002131D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गन्ना</w:t>
      </w:r>
      <w:r>
        <w:t xml:space="preserve">, </w:t>
      </w:r>
      <w:r>
        <w:rPr>
          <w:rFonts w:ascii="Nirmala UI" w:hAnsi="Nirmala UI" w:cs="Nirmala UI"/>
        </w:rPr>
        <w:t>मक्का</w:t>
      </w:r>
      <w:r>
        <w:t xml:space="preserve">, </w:t>
      </w:r>
      <w:r>
        <w:rPr>
          <w:rFonts w:ascii="Nirmala UI" w:hAnsi="Nirmala UI" w:cs="Nirmala UI"/>
        </w:rPr>
        <w:t>गेहूँ</w:t>
      </w:r>
      <w:r>
        <w:t xml:space="preserve">, </w:t>
      </w:r>
      <w:r>
        <w:rPr>
          <w:rFonts w:ascii="Nirmala UI" w:hAnsi="Nirmala UI" w:cs="Nirmala UI"/>
        </w:rPr>
        <w:t>चावल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अवशेष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BCFB1EE" w14:textId="77777777" w:rsidR="002131D1" w:rsidRDefault="002131D1" w:rsidP="002131D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उपयोग</w:t>
      </w:r>
      <w:r>
        <w:t xml:space="preserve">: </w:t>
      </w:r>
      <w:r>
        <w:rPr>
          <w:rFonts w:ascii="Nirmala UI" w:hAnsi="Nirmala UI" w:cs="Nirmala UI"/>
        </w:rPr>
        <w:t>पेट्रोल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मिलाकर</w:t>
      </w:r>
      <w:r>
        <w:t xml:space="preserve"> </w:t>
      </w:r>
      <w:r>
        <w:rPr>
          <w:rFonts w:ascii="Nirmala UI" w:hAnsi="Nirmala UI" w:cs="Nirmala UI"/>
        </w:rPr>
        <w:t>वाहन</w:t>
      </w:r>
      <w:r>
        <w:t xml:space="preserve"> </w:t>
      </w:r>
      <w:r>
        <w:rPr>
          <w:rFonts w:ascii="Nirmala UI" w:hAnsi="Nirmala UI" w:cs="Nirmala UI"/>
        </w:rPr>
        <w:t>चलाने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(Ethanol-blended petrol – E20, E85 </w:t>
      </w:r>
      <w:r>
        <w:rPr>
          <w:rFonts w:ascii="Nirmala UI" w:hAnsi="Nirmala UI" w:cs="Nirmala UI"/>
        </w:rPr>
        <w:t>आदि</w:t>
      </w:r>
      <w:r>
        <w:t>)</w:t>
      </w:r>
      <w:r>
        <w:rPr>
          <w:rFonts w:ascii="Nirmala UI" w:hAnsi="Nirmala UI" w:cs="Nirmala UI"/>
        </w:rPr>
        <w:t>।</w:t>
      </w:r>
    </w:p>
    <w:p w14:paraId="29E9CC5B" w14:textId="77777777" w:rsidR="002131D1" w:rsidRDefault="002131D1" w:rsidP="002131D1">
      <w:pPr>
        <w:pStyle w:val="Heading3"/>
      </w:pPr>
      <w:r>
        <w:rPr>
          <w:rStyle w:val="Strong"/>
          <w:b w:val="0"/>
          <w:bCs w:val="0"/>
        </w:rPr>
        <w:t>2. Biodiesel (</w:t>
      </w:r>
      <w:r>
        <w:rPr>
          <w:rStyle w:val="Strong"/>
          <w:rFonts w:ascii="Nirmala UI" w:hAnsi="Nirmala UI" w:cs="Nirmala UI"/>
          <w:b w:val="0"/>
          <w:bCs w:val="0"/>
        </w:rPr>
        <w:t>बायोडीज़ल</w:t>
      </w:r>
      <w:r>
        <w:rPr>
          <w:rStyle w:val="Strong"/>
          <w:b w:val="0"/>
          <w:bCs w:val="0"/>
        </w:rPr>
        <w:t>)</w:t>
      </w:r>
    </w:p>
    <w:p w14:paraId="0951912F" w14:textId="77777777" w:rsidR="002131D1" w:rsidRDefault="002131D1" w:rsidP="002131D1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वनस्पति</w:t>
      </w:r>
      <w:r>
        <w:t xml:space="preserve"> </w:t>
      </w:r>
      <w:r>
        <w:rPr>
          <w:rFonts w:ascii="Nirmala UI" w:hAnsi="Nirmala UI" w:cs="Nirmala UI"/>
        </w:rPr>
        <w:t>तेल</w:t>
      </w:r>
      <w:r>
        <w:t xml:space="preserve">, </w:t>
      </w:r>
      <w:r>
        <w:rPr>
          <w:rFonts w:ascii="Nirmala UI" w:hAnsi="Nirmala UI" w:cs="Nirmala UI"/>
        </w:rPr>
        <w:t>इस्तेमाल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खाना</w:t>
      </w:r>
      <w:r>
        <w:t xml:space="preserve"> </w:t>
      </w:r>
      <w:r>
        <w:rPr>
          <w:rFonts w:ascii="Nirmala UI" w:hAnsi="Nirmala UI" w:cs="Nirmala UI"/>
        </w:rPr>
        <w:t>तेल</w:t>
      </w:r>
      <w:r>
        <w:t xml:space="preserve">, </w:t>
      </w:r>
      <w:r>
        <w:rPr>
          <w:rFonts w:ascii="Nirmala UI" w:hAnsi="Nirmala UI" w:cs="Nirmala UI"/>
        </w:rPr>
        <w:t>जटरोफा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फसलों</w:t>
      </w:r>
      <w:r>
        <w:t xml:space="preserve"> </w:t>
      </w:r>
      <w:r>
        <w:rPr>
          <w:rFonts w:ascii="Nirmala UI" w:hAnsi="Nirmala UI" w:cs="Nirmala UI"/>
        </w:rPr>
        <w:t>से।</w:t>
      </w:r>
    </w:p>
    <w:p w14:paraId="193B6E8D" w14:textId="77777777" w:rsidR="002131D1" w:rsidRDefault="002131D1" w:rsidP="002131D1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उपयोग</w:t>
      </w:r>
      <w:r>
        <w:t xml:space="preserve">: </w:t>
      </w:r>
      <w:r>
        <w:rPr>
          <w:rFonts w:ascii="Nirmala UI" w:hAnsi="Nirmala UI" w:cs="Nirmala UI"/>
        </w:rPr>
        <w:t>डीज़ल</w:t>
      </w:r>
      <w:r>
        <w:t xml:space="preserve"> </w:t>
      </w:r>
      <w:r>
        <w:rPr>
          <w:rFonts w:ascii="Nirmala UI" w:hAnsi="Nirmala UI" w:cs="Nirmala UI"/>
        </w:rPr>
        <w:t>इंजनों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डीज़ल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मिलाकर।</w:t>
      </w:r>
    </w:p>
    <w:p w14:paraId="180CCCB9" w14:textId="77777777" w:rsidR="002131D1" w:rsidRDefault="002131D1" w:rsidP="002131D1">
      <w:pPr>
        <w:pStyle w:val="Heading3"/>
      </w:pPr>
      <w:r>
        <w:rPr>
          <w:rStyle w:val="Strong"/>
          <w:b w:val="0"/>
          <w:bCs w:val="0"/>
        </w:rPr>
        <w:t>3. Biogas (</w:t>
      </w:r>
      <w:r>
        <w:rPr>
          <w:rStyle w:val="Strong"/>
          <w:rFonts w:ascii="Nirmala UI" w:hAnsi="Nirmala UI" w:cs="Nirmala UI"/>
          <w:b w:val="0"/>
          <w:bCs w:val="0"/>
        </w:rPr>
        <w:t>बायोगैस</w:t>
      </w:r>
      <w:r>
        <w:rPr>
          <w:rStyle w:val="Strong"/>
          <w:b w:val="0"/>
          <w:bCs w:val="0"/>
        </w:rPr>
        <w:t>)</w:t>
      </w:r>
    </w:p>
    <w:p w14:paraId="3E16A335" w14:textId="77777777" w:rsidR="002131D1" w:rsidRDefault="002131D1" w:rsidP="002131D1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गोबर</w:t>
      </w:r>
      <w:r>
        <w:t xml:space="preserve">, </w:t>
      </w:r>
      <w:r>
        <w:rPr>
          <w:rFonts w:ascii="Nirmala UI" w:hAnsi="Nirmala UI" w:cs="Nirmala UI"/>
        </w:rPr>
        <w:t>खाना</w:t>
      </w:r>
      <w:r>
        <w:t xml:space="preserve"> </w:t>
      </w:r>
      <w:r>
        <w:rPr>
          <w:rFonts w:ascii="Nirmala UI" w:hAnsi="Nirmala UI" w:cs="Nirmala UI"/>
        </w:rPr>
        <w:t>कचरा</w:t>
      </w:r>
      <w:r>
        <w:t xml:space="preserve">, </w:t>
      </w:r>
      <w:r>
        <w:rPr>
          <w:rFonts w:ascii="Nirmala UI" w:hAnsi="Nirmala UI" w:cs="Nirmala UI"/>
        </w:rPr>
        <w:t>सीवेज</w:t>
      </w:r>
      <w:r>
        <w:t xml:space="preserve"> </w:t>
      </w:r>
      <w:r>
        <w:rPr>
          <w:rFonts w:ascii="Nirmala UI" w:hAnsi="Nirmala UI" w:cs="Nirmala UI"/>
        </w:rPr>
        <w:t>से।</w:t>
      </w:r>
    </w:p>
    <w:p w14:paraId="05800578" w14:textId="77777777" w:rsidR="002131D1" w:rsidRDefault="002131D1" w:rsidP="002131D1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उपयोग</w:t>
      </w:r>
      <w:r>
        <w:t xml:space="preserve">: </w:t>
      </w:r>
      <w:r>
        <w:rPr>
          <w:rFonts w:ascii="Nirmala UI" w:hAnsi="Nirmala UI" w:cs="Nirmala UI"/>
        </w:rPr>
        <w:t>खाना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, </w:t>
      </w:r>
      <w:r>
        <w:rPr>
          <w:rFonts w:ascii="Nirmala UI" w:hAnsi="Nirmala UI" w:cs="Nirmala UI"/>
        </w:rPr>
        <w:t>बिजली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वाहनों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compressed biogas (CBG)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में।</w:t>
      </w:r>
    </w:p>
    <w:p w14:paraId="1B5E7E93" w14:textId="77777777" w:rsidR="002131D1" w:rsidRDefault="002131D1" w:rsidP="002131D1">
      <w:pPr>
        <w:pStyle w:val="Heading3"/>
      </w:pPr>
      <w:r>
        <w:rPr>
          <w:rStyle w:val="Strong"/>
          <w:b w:val="0"/>
          <w:bCs w:val="0"/>
        </w:rPr>
        <w:t>4. Bio-hydrogen / Algal biofuel (</w:t>
      </w:r>
      <w:r>
        <w:rPr>
          <w:rStyle w:val="Strong"/>
          <w:rFonts w:ascii="Nirmala UI" w:hAnsi="Nirmala UI" w:cs="Nirmala UI"/>
          <w:b w:val="0"/>
          <w:bCs w:val="0"/>
        </w:rPr>
        <w:t>शैवाल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ईंधन</w:t>
      </w:r>
      <w:r>
        <w:rPr>
          <w:rStyle w:val="Strong"/>
          <w:b w:val="0"/>
          <w:bCs w:val="0"/>
        </w:rPr>
        <w:t>)</w:t>
      </w:r>
    </w:p>
    <w:p w14:paraId="132A86CD" w14:textId="77777777" w:rsidR="002131D1" w:rsidRDefault="002131D1" w:rsidP="002131D1">
      <w:pPr>
        <w:pStyle w:val="NormalWeb"/>
        <w:numPr>
          <w:ilvl w:val="0"/>
          <w:numId w:val="16"/>
        </w:numPr>
      </w:pPr>
      <w:r>
        <w:t xml:space="preserve">Seaweed </w:t>
      </w:r>
      <w:r>
        <w:rPr>
          <w:rFonts w:ascii="Nirmala UI" w:hAnsi="Nirmala UI" w:cs="Nirmala UI"/>
        </w:rPr>
        <w:t>और</w:t>
      </w:r>
      <w:r>
        <w:t xml:space="preserve"> algae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ईंधन।</w:t>
      </w:r>
    </w:p>
    <w:p w14:paraId="63D726EA" w14:textId="3D270804" w:rsidR="002131D1" w:rsidRDefault="002131D1" w:rsidP="002131D1">
      <w:pPr>
        <w:pStyle w:val="placeholder"/>
      </w:pPr>
    </w:p>
    <w:p w14:paraId="1D6B56A6" w14:textId="39E7E5F0" w:rsidR="00535E2A" w:rsidRDefault="00535E2A" w:rsidP="002131D1">
      <w:pPr>
        <w:pStyle w:val="placeholder"/>
      </w:pPr>
    </w:p>
    <w:p w14:paraId="106CF48B" w14:textId="3EEE2F7E" w:rsidR="00535E2A" w:rsidRDefault="00535E2A" w:rsidP="002131D1">
      <w:pPr>
        <w:pStyle w:val="placeholder"/>
      </w:pPr>
    </w:p>
    <w:p w14:paraId="2846D520" w14:textId="77777777" w:rsidR="00535E2A" w:rsidRDefault="00535E2A" w:rsidP="00535E2A">
      <w:pPr>
        <w:pStyle w:val="NormalWeb"/>
      </w:pPr>
      <w:r>
        <w:rPr>
          <w:rStyle w:val="Strong"/>
        </w:rPr>
        <w:t>Biofertilizer (</w:t>
      </w:r>
      <w:r>
        <w:rPr>
          <w:rStyle w:val="Strong"/>
          <w:rFonts w:ascii="Nirmala UI" w:hAnsi="Nirmala UI" w:cs="Nirmala UI"/>
        </w:rPr>
        <w:t>जैव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उर्वरक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Biofertilizer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उर्वरक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जिनमें</w:t>
      </w:r>
      <w:r>
        <w:t xml:space="preserve"> </w:t>
      </w:r>
      <w:r>
        <w:rPr>
          <w:rStyle w:val="Strong"/>
          <w:rFonts w:ascii="Nirmala UI" w:hAnsi="Nirmala UI" w:cs="Nirmala UI"/>
        </w:rPr>
        <w:t>जीवित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सूक्ष्मजीव</w:t>
      </w:r>
      <w:r>
        <w:rPr>
          <w:rStyle w:val="Strong"/>
        </w:rPr>
        <w:t xml:space="preserve"> (microorganisms)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सूक्ष्मजीव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जाकर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पोषक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उर्वरता</w:t>
      </w:r>
      <w:r>
        <w:t xml:space="preserve"> </w:t>
      </w:r>
      <w:r>
        <w:rPr>
          <w:rFonts w:ascii="Nirmala UI" w:hAnsi="Nirmala UI" w:cs="Nirmala UI"/>
        </w:rPr>
        <w:t>सुधारते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06AFF59" w14:textId="77777777" w:rsidR="00535E2A" w:rsidRDefault="00535E2A" w:rsidP="00535E2A">
      <w:pPr>
        <w:pStyle w:val="NormalWeb"/>
      </w:pP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खादों</w:t>
      </w:r>
      <w:r>
        <w:rPr>
          <w:rStyle w:val="Strong"/>
        </w:rPr>
        <w:t xml:space="preserve"> (chemical fertilizers)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>-</w:t>
      </w:r>
      <w:r>
        <w:rPr>
          <w:rFonts w:ascii="Nirmala UI" w:hAnsi="Nirmala UI" w:cs="Nirmala UI"/>
        </w:rPr>
        <w:t>अनुकूल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माना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3D2C130" w14:textId="77777777" w:rsidR="00535E2A" w:rsidRDefault="00535E2A" w:rsidP="00535E2A">
      <w:r>
        <w:pict w14:anchorId="4B5ABB3A">
          <v:rect id="_x0000_i1060" style="width:0;height:1.5pt" o:hralign="center" o:hrstd="t" o:hr="t" fillcolor="#a0a0a0" stroked="f"/>
        </w:pict>
      </w:r>
    </w:p>
    <w:p w14:paraId="274A2FB2" w14:textId="77777777" w:rsidR="00535E2A" w:rsidRDefault="00535E2A" w:rsidP="00535E2A">
      <w:pPr>
        <w:pStyle w:val="Heading2"/>
      </w:pPr>
      <w:r>
        <w:rPr>
          <w:rStyle w:val="Strong"/>
          <w:b/>
          <w:bCs/>
        </w:rPr>
        <w:t xml:space="preserve">Biofertilizer </w:t>
      </w:r>
      <w:r>
        <w:rPr>
          <w:rStyle w:val="Strong"/>
          <w:rFonts w:ascii="Nirmala UI" w:hAnsi="Nirmala UI" w:cs="Nirmala UI"/>
          <w:b/>
          <w:bCs/>
        </w:rPr>
        <w:t>कैसे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काम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करते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641490A9" w14:textId="77777777" w:rsidR="00535E2A" w:rsidRDefault="00535E2A" w:rsidP="00535E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नाइट्रोजन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पकड़कर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कराना</w:t>
      </w:r>
    </w:p>
    <w:p w14:paraId="03FE8ACD" w14:textId="77777777" w:rsidR="00535E2A" w:rsidRDefault="00535E2A" w:rsidP="00535E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फॉस्फोरस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घोलकर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पहुँचाना</w:t>
      </w:r>
    </w:p>
    <w:p w14:paraId="571F810F" w14:textId="77777777" w:rsidR="00535E2A" w:rsidRDefault="00535E2A" w:rsidP="00535E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जड़ों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6EA70B31" w14:textId="77777777" w:rsidR="00535E2A" w:rsidRDefault="00535E2A" w:rsidP="00535E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उर्वरता</w:t>
      </w:r>
      <w:r>
        <w:t xml:space="preserve"> </w:t>
      </w:r>
      <w:r>
        <w:rPr>
          <w:rFonts w:ascii="Nirmala UI" w:hAnsi="Nirmala UI" w:cs="Nirmala UI"/>
        </w:rPr>
        <w:t>सुधारना</w:t>
      </w:r>
    </w:p>
    <w:p w14:paraId="1965427A" w14:textId="77777777" w:rsidR="00535E2A" w:rsidRDefault="00535E2A" w:rsidP="00535E2A">
      <w:r>
        <w:pict w14:anchorId="72CD885E">
          <v:rect id="_x0000_i1061" style="width:0;height:1.5pt" o:hralign="center" o:hrstd="t" o:hr="t" fillcolor="#a0a0a0" stroked="f"/>
        </w:pict>
      </w:r>
    </w:p>
    <w:p w14:paraId="5CB3F68B" w14:textId="77777777" w:rsidR="00535E2A" w:rsidRDefault="00535E2A" w:rsidP="00535E2A">
      <w:pPr>
        <w:pStyle w:val="Heading2"/>
      </w:pPr>
      <w:r>
        <w:rPr>
          <w:rStyle w:val="Strong"/>
          <w:b/>
          <w:bCs/>
        </w:rPr>
        <w:t xml:space="preserve">Biofertilizer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मुख्य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प्रकार</w:t>
      </w:r>
    </w:p>
    <w:p w14:paraId="7F06237C" w14:textId="77777777" w:rsidR="00535E2A" w:rsidRDefault="00535E2A" w:rsidP="00535E2A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Nirmala UI" w:hAnsi="Nirmala UI" w:cs="Nirmala UI"/>
          <w:b w:val="0"/>
          <w:bCs w:val="0"/>
        </w:rPr>
        <w:t>नाइट्रोजन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फिक्सिंग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बायोफर्टिलाइज़र</w:t>
      </w:r>
    </w:p>
    <w:p w14:paraId="298C48F4" w14:textId="77777777" w:rsidR="00535E2A" w:rsidRDefault="00535E2A" w:rsidP="00535E2A">
      <w:pPr>
        <w:pStyle w:val="NormalWeb"/>
      </w:pP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नाइट्रोजन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उपयोगी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05D78AB1" w14:textId="77777777" w:rsidR="00535E2A" w:rsidRDefault="00535E2A" w:rsidP="00535E2A">
      <w:pPr>
        <w:pStyle w:val="NormalWeb"/>
        <w:numPr>
          <w:ilvl w:val="0"/>
          <w:numId w:val="18"/>
        </w:numPr>
      </w:pPr>
      <w:r>
        <w:rPr>
          <w:rStyle w:val="Emphasis"/>
        </w:rPr>
        <w:t>Rhizobium</w:t>
      </w:r>
      <w:r>
        <w:t xml:space="preserve"> (</w:t>
      </w:r>
      <w:r>
        <w:rPr>
          <w:rFonts w:ascii="Nirmala UI" w:hAnsi="Nirmala UI" w:cs="Nirmala UI"/>
        </w:rPr>
        <w:t>दलहनी</w:t>
      </w:r>
      <w:r>
        <w:t xml:space="preserve"> </w:t>
      </w:r>
      <w:r>
        <w:rPr>
          <w:rFonts w:ascii="Nirmala UI" w:hAnsi="Nirmala UI" w:cs="Nirmala UI"/>
        </w:rPr>
        <w:t>फसलों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>)</w:t>
      </w:r>
    </w:p>
    <w:p w14:paraId="38F057CE" w14:textId="77777777" w:rsidR="00535E2A" w:rsidRDefault="00535E2A" w:rsidP="00535E2A">
      <w:pPr>
        <w:pStyle w:val="NormalWeb"/>
        <w:numPr>
          <w:ilvl w:val="0"/>
          <w:numId w:val="18"/>
        </w:numPr>
      </w:pPr>
      <w:r>
        <w:rPr>
          <w:rStyle w:val="Emphasis"/>
        </w:rPr>
        <w:t>Azotobacter</w:t>
      </w:r>
      <w:r>
        <w:t xml:space="preserve"> (</w:t>
      </w:r>
      <w:r>
        <w:rPr>
          <w:rFonts w:ascii="Nirmala UI" w:hAnsi="Nirmala UI" w:cs="Nirmala UI"/>
        </w:rPr>
        <w:t>गैर</w:t>
      </w:r>
      <w:r>
        <w:t>-</w:t>
      </w:r>
      <w:r>
        <w:rPr>
          <w:rFonts w:ascii="Nirmala UI" w:hAnsi="Nirmala UI" w:cs="Nirmala UI"/>
        </w:rPr>
        <w:t>दलहनी</w:t>
      </w:r>
      <w:r>
        <w:t xml:space="preserve"> </w:t>
      </w:r>
      <w:r>
        <w:rPr>
          <w:rFonts w:ascii="Nirmala UI" w:hAnsi="Nirmala UI" w:cs="Nirmala UI"/>
        </w:rPr>
        <w:t>फसलों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>)</w:t>
      </w:r>
    </w:p>
    <w:p w14:paraId="776559D1" w14:textId="77777777" w:rsidR="00535E2A" w:rsidRDefault="00535E2A" w:rsidP="00535E2A">
      <w:pPr>
        <w:pStyle w:val="NormalWeb"/>
        <w:numPr>
          <w:ilvl w:val="0"/>
          <w:numId w:val="18"/>
        </w:numPr>
      </w:pPr>
      <w:r>
        <w:rPr>
          <w:rStyle w:val="Emphasis"/>
        </w:rPr>
        <w:t>Azospirillum</w:t>
      </w:r>
    </w:p>
    <w:p w14:paraId="06339AEB" w14:textId="77777777" w:rsidR="00535E2A" w:rsidRDefault="00535E2A" w:rsidP="00535E2A">
      <w:r>
        <w:pict w14:anchorId="51F5785B">
          <v:rect id="_x0000_i1062" style="width:0;height:1.5pt" o:hralign="center" o:hrstd="t" o:hr="t" fillcolor="#a0a0a0" stroked="f"/>
        </w:pict>
      </w:r>
    </w:p>
    <w:p w14:paraId="04CAE3BF" w14:textId="77777777" w:rsidR="00535E2A" w:rsidRDefault="00535E2A" w:rsidP="00535E2A">
      <w:pPr>
        <w:pStyle w:val="Heading3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rFonts w:ascii="Nirmala UI" w:hAnsi="Nirmala UI" w:cs="Nirmala UI"/>
          <w:b w:val="0"/>
          <w:bCs w:val="0"/>
        </w:rPr>
        <w:t>फॉस्फेट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सॉल्यूब्लाइजिंग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बायोफर्टिलाइज़र</w:t>
      </w:r>
      <w:r>
        <w:rPr>
          <w:rStyle w:val="Strong"/>
          <w:b w:val="0"/>
          <w:bCs w:val="0"/>
        </w:rPr>
        <w:t xml:space="preserve"> (PSB)</w:t>
      </w:r>
    </w:p>
    <w:p w14:paraId="768FB69A" w14:textId="77777777" w:rsidR="00535E2A" w:rsidRDefault="00535E2A" w:rsidP="00535E2A">
      <w:pPr>
        <w:pStyle w:val="NormalWeb"/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फॉस्फोरस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घोलकर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अवशोषण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  <w:r>
        <w:t xml:space="preserve"> </w:t>
      </w:r>
      <w:r>
        <w:rPr>
          <w:rStyle w:val="Emphasis"/>
        </w:rPr>
        <w:t>Bacillus</w:t>
      </w:r>
      <w:r>
        <w:t xml:space="preserve">, </w:t>
      </w:r>
      <w:r>
        <w:rPr>
          <w:rStyle w:val="Emphasis"/>
        </w:rPr>
        <w:t>Pseudomonas</w:t>
      </w:r>
    </w:p>
    <w:p w14:paraId="025D3633" w14:textId="77777777" w:rsidR="00535E2A" w:rsidRDefault="00535E2A" w:rsidP="00535E2A">
      <w:r>
        <w:pict w14:anchorId="51171ECA">
          <v:rect id="_x0000_i1063" style="width:0;height:1.5pt" o:hralign="center" o:hrstd="t" o:hr="t" fillcolor="#a0a0a0" stroked="f"/>
        </w:pict>
      </w:r>
    </w:p>
    <w:p w14:paraId="4CF4E691" w14:textId="77777777" w:rsidR="00535E2A" w:rsidRDefault="00535E2A" w:rsidP="00535E2A">
      <w:pPr>
        <w:pStyle w:val="Heading3"/>
      </w:pPr>
      <w:r>
        <w:rPr>
          <w:rStyle w:val="Strong"/>
          <w:b w:val="0"/>
          <w:bCs w:val="0"/>
        </w:rPr>
        <w:t>3. Potassium Solubilizing Bacteria (KSB)</w:t>
      </w:r>
    </w:p>
    <w:p w14:paraId="6A3E30AD" w14:textId="77777777" w:rsidR="00535E2A" w:rsidRDefault="00535E2A" w:rsidP="00535E2A">
      <w:pPr>
        <w:pStyle w:val="NormalWeb"/>
      </w:pPr>
      <w:r>
        <w:rPr>
          <w:rFonts w:ascii="Nirmala UI" w:hAnsi="Nirmala UI" w:cs="Nirmala UI"/>
        </w:rPr>
        <w:t>पोटैशियम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EDE522F" w14:textId="77777777" w:rsidR="00535E2A" w:rsidRDefault="00535E2A" w:rsidP="00535E2A">
      <w:r>
        <w:pict w14:anchorId="7F04FC27">
          <v:rect id="_x0000_i1064" style="width:0;height:1.5pt" o:hralign="center" o:hrstd="t" o:hr="t" fillcolor="#a0a0a0" stroked="f"/>
        </w:pict>
      </w:r>
    </w:p>
    <w:p w14:paraId="6203C025" w14:textId="77777777" w:rsidR="00535E2A" w:rsidRDefault="00535E2A" w:rsidP="00535E2A">
      <w:pPr>
        <w:pStyle w:val="Heading3"/>
      </w:pPr>
      <w:r>
        <w:rPr>
          <w:rStyle w:val="Strong"/>
          <w:b w:val="0"/>
          <w:bCs w:val="0"/>
        </w:rPr>
        <w:lastRenderedPageBreak/>
        <w:t>4. Mycorrhiza (</w:t>
      </w:r>
      <w:r>
        <w:rPr>
          <w:rStyle w:val="Strong"/>
          <w:rFonts w:ascii="Nirmala UI" w:hAnsi="Nirmala UI" w:cs="Nirmala UI"/>
          <w:b w:val="0"/>
          <w:bCs w:val="0"/>
        </w:rPr>
        <w:t>माइकोराइजा</w:t>
      </w:r>
      <w:r>
        <w:rPr>
          <w:rStyle w:val="Strong"/>
          <w:b w:val="0"/>
          <w:bCs w:val="0"/>
        </w:rPr>
        <w:t>)</w:t>
      </w:r>
    </w:p>
    <w:p w14:paraId="44EF3B02" w14:textId="77777777" w:rsidR="00535E2A" w:rsidRDefault="00535E2A" w:rsidP="00535E2A">
      <w:pPr>
        <w:pStyle w:val="NormalWeb"/>
      </w:pPr>
      <w:r>
        <w:rPr>
          <w:rFonts w:ascii="Nirmala UI" w:hAnsi="Nirmala UI" w:cs="Nirmala UI"/>
        </w:rPr>
        <w:t>फफूंद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जड़ों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सहजीवी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पोषक</w:t>
      </w:r>
      <w:r>
        <w:t xml:space="preserve"> </w:t>
      </w:r>
      <w:r>
        <w:rPr>
          <w:rFonts w:ascii="Nirmala UI" w:hAnsi="Nirmala UI" w:cs="Nirmala UI"/>
        </w:rPr>
        <w:t>तत्वों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अवशोषण</w:t>
      </w:r>
      <w:r>
        <w:t xml:space="preserve"> </w:t>
      </w:r>
      <w:r>
        <w:rPr>
          <w:rFonts w:ascii="Nirmala UI" w:hAnsi="Nirmala UI" w:cs="Nirmala UI"/>
        </w:rPr>
        <w:t>बढ़ाता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8B7A753" w14:textId="77777777" w:rsidR="00535E2A" w:rsidRDefault="00535E2A" w:rsidP="00535E2A">
      <w:r>
        <w:pict w14:anchorId="7D4A5D06">
          <v:rect id="_x0000_i1065" style="width:0;height:1.5pt" o:hralign="center" o:hrstd="t" o:hr="t" fillcolor="#a0a0a0" stroked="f"/>
        </w:pict>
      </w:r>
    </w:p>
    <w:p w14:paraId="289AEEB3" w14:textId="77777777" w:rsidR="00535E2A" w:rsidRDefault="00535E2A" w:rsidP="00535E2A">
      <w:pPr>
        <w:pStyle w:val="Heading3"/>
      </w:pPr>
      <w:r>
        <w:rPr>
          <w:rStyle w:val="Strong"/>
          <w:b w:val="0"/>
          <w:bCs w:val="0"/>
        </w:rPr>
        <w:t>5. Cyanobacteria / Blue-Green Algae (BGA)</w:t>
      </w:r>
    </w:p>
    <w:p w14:paraId="5AC410CF" w14:textId="77777777" w:rsidR="00535E2A" w:rsidRDefault="00535E2A" w:rsidP="00535E2A">
      <w:pPr>
        <w:pStyle w:val="NormalWeb"/>
      </w:pP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धान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खेतों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नाइट्रोजन</w:t>
      </w:r>
      <w:r>
        <w:t xml:space="preserve"> </w:t>
      </w:r>
      <w:r>
        <w:rPr>
          <w:rFonts w:ascii="Nirmala UI" w:hAnsi="Nirmala UI" w:cs="Nirmala UI"/>
        </w:rPr>
        <w:t>फिक्सेशन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  <w:r>
        <w:t xml:space="preserve"> </w:t>
      </w:r>
      <w:r>
        <w:rPr>
          <w:rStyle w:val="Emphasis"/>
        </w:rPr>
        <w:t>Anabaena</w:t>
      </w:r>
      <w:r>
        <w:t xml:space="preserve">, </w:t>
      </w:r>
      <w:r>
        <w:rPr>
          <w:rStyle w:val="Emphasis"/>
        </w:rPr>
        <w:t>Nostoc</w:t>
      </w:r>
    </w:p>
    <w:p w14:paraId="2EC5AF7D" w14:textId="77777777" w:rsidR="00535E2A" w:rsidRDefault="00535E2A" w:rsidP="00535E2A">
      <w:r>
        <w:pict w14:anchorId="28DFAEEF">
          <v:rect id="_x0000_i1066" style="width:0;height:1.5pt" o:hralign="center" o:hrstd="t" o:hr="t" fillcolor="#a0a0a0" stroked="f"/>
        </w:pict>
      </w:r>
    </w:p>
    <w:p w14:paraId="70EA2387" w14:textId="77777777" w:rsidR="00535E2A" w:rsidRDefault="00535E2A" w:rsidP="00535E2A">
      <w:pPr>
        <w:pStyle w:val="Heading2"/>
      </w:pPr>
      <w:r>
        <w:rPr>
          <w:rStyle w:val="Strong"/>
          <w:b/>
          <w:bCs/>
        </w:rPr>
        <w:t xml:space="preserve">Biofertilizer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फायदे</w:t>
      </w:r>
    </w:p>
    <w:p w14:paraId="6161D911" w14:textId="77777777" w:rsidR="00535E2A" w:rsidRDefault="00535E2A" w:rsidP="00535E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उर्वरता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01D15817" w14:textId="77777777" w:rsidR="00535E2A" w:rsidRDefault="00535E2A" w:rsidP="00535E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करते</w:t>
      </w:r>
    </w:p>
    <w:p w14:paraId="572D27F2" w14:textId="77777777" w:rsidR="00535E2A" w:rsidRDefault="00535E2A" w:rsidP="00535E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रासायनिक</w:t>
      </w:r>
      <w:r>
        <w:t xml:space="preserve"> </w:t>
      </w:r>
      <w:r>
        <w:rPr>
          <w:rFonts w:ascii="Nirmala UI" w:hAnsi="Nirmala UI" w:cs="Nirmala UI"/>
        </w:rPr>
        <w:t>खादों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7A625497" w14:textId="77777777" w:rsidR="00535E2A" w:rsidRDefault="00535E2A" w:rsidP="00535E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लागत</w:t>
      </w:r>
      <w:r>
        <w:t xml:space="preserve"> </w:t>
      </w:r>
      <w:r>
        <w:rPr>
          <w:rFonts w:ascii="Nirmala UI" w:hAnsi="Nirmala UI" w:cs="Nirmala UI"/>
        </w:rPr>
        <w:t>कम</w:t>
      </w:r>
    </w:p>
    <w:p w14:paraId="2954285B" w14:textId="77777777" w:rsidR="00535E2A" w:rsidRDefault="00535E2A" w:rsidP="00535E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फसल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327DEF34" w14:textId="77777777" w:rsidR="00A8138D" w:rsidRDefault="00A8138D" w:rsidP="00A8138D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Seaweed </w:t>
      </w:r>
      <w:r>
        <w:rPr>
          <w:rStyle w:val="Strong"/>
          <w:rFonts w:ascii="Nirmala UI" w:hAnsi="Nirmala UI" w:cs="Nirmala UI"/>
          <w:b/>
          <w:bCs/>
        </w:rPr>
        <w:t>किन</w:t>
      </w:r>
      <w:r>
        <w:rPr>
          <w:rStyle w:val="Strong"/>
          <w:b/>
          <w:bCs/>
        </w:rPr>
        <w:t xml:space="preserve"> Biofertilizers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उपयोग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होता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244E7F26" w14:textId="77777777" w:rsidR="00A8138D" w:rsidRDefault="00A8138D" w:rsidP="00A8138D">
      <w:pPr>
        <w:pStyle w:val="NormalWeb"/>
      </w:pPr>
      <w:r>
        <w:t xml:space="preserve">Seaweed </w:t>
      </w:r>
      <w:r>
        <w:rPr>
          <w:rStyle w:val="Strong"/>
          <w:rFonts w:ascii="Nirmala UI" w:hAnsi="Nirmala UI" w:cs="Nirmala UI"/>
        </w:rPr>
        <w:t>इन</w:t>
      </w:r>
      <w:r>
        <w:rPr>
          <w:rStyle w:val="Strong"/>
        </w:rPr>
        <w:t xml:space="preserve"> biofertilizer </w:t>
      </w:r>
      <w:r>
        <w:rPr>
          <w:rStyle w:val="Strong"/>
          <w:rFonts w:ascii="Nirmala UI" w:hAnsi="Nirmala UI" w:cs="Nirmala UI"/>
        </w:rPr>
        <w:t>प्रकारों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मिलाया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>:</w:t>
      </w:r>
    </w:p>
    <w:p w14:paraId="7270A5CD" w14:textId="77777777" w:rsidR="00A8138D" w:rsidRDefault="00A8138D" w:rsidP="00A8138D">
      <w:pPr>
        <w:pStyle w:val="Heading3"/>
      </w:pPr>
      <w:r>
        <w:rPr>
          <w:rStyle w:val="Strong"/>
          <w:b w:val="0"/>
          <w:bCs w:val="0"/>
        </w:rPr>
        <w:t>1. Liquid Biofertilizer / Bio-stimulant</w:t>
      </w:r>
    </w:p>
    <w:p w14:paraId="669590DF" w14:textId="77777777" w:rsidR="00A8138D" w:rsidRDefault="00A8138D" w:rsidP="00A8138D">
      <w:pPr>
        <w:pStyle w:val="NormalWeb"/>
      </w:pP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ज़्यादा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>—</w:t>
      </w:r>
      <w:r>
        <w:rPr>
          <w:rFonts w:ascii="Nirmala UI" w:hAnsi="Nirmala UI" w:cs="Nirmala UI"/>
        </w:rPr>
        <w:t>सीवीड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उबालकर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एक्सट्रैक्ट</w:t>
      </w:r>
      <w:r>
        <w:t xml:space="preserve"> </w:t>
      </w:r>
      <w:r>
        <w:rPr>
          <w:rFonts w:ascii="Nirmala UI" w:hAnsi="Nirmala UI" w:cs="Nirmala UI"/>
        </w:rPr>
        <w:t>बनाकर</w:t>
      </w:r>
      <w:r>
        <w:t xml:space="preserve"> </w:t>
      </w:r>
      <w:r>
        <w:rPr>
          <w:rFonts w:ascii="Nirmala UI" w:hAnsi="Nirmala UI" w:cs="Nirmala UI"/>
        </w:rPr>
        <w:t>तरल</w:t>
      </w:r>
      <w:r>
        <w:t xml:space="preserve"> </w:t>
      </w:r>
      <w:r>
        <w:rPr>
          <w:rFonts w:ascii="Nirmala UI" w:hAnsi="Nirmala UI" w:cs="Nirmala UI"/>
        </w:rPr>
        <w:t>खाद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मिलाया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उदाहरण</w:t>
      </w:r>
      <w:r>
        <w:t>:</w:t>
      </w:r>
    </w:p>
    <w:p w14:paraId="12E3AE54" w14:textId="77777777" w:rsidR="00A8138D" w:rsidRDefault="00A8138D" w:rsidP="00A8138D">
      <w:pPr>
        <w:pStyle w:val="NormalWeb"/>
        <w:numPr>
          <w:ilvl w:val="0"/>
          <w:numId w:val="20"/>
        </w:numPr>
      </w:pPr>
      <w:r>
        <w:rPr>
          <w:rStyle w:val="Strong"/>
        </w:rPr>
        <w:t>Seaweed Liquid Extract (SLE)</w:t>
      </w:r>
    </w:p>
    <w:p w14:paraId="43A394E5" w14:textId="77777777" w:rsidR="00A8138D" w:rsidRDefault="00A8138D" w:rsidP="00A8138D">
      <w:pPr>
        <w:pStyle w:val="NormalWeb"/>
        <w:numPr>
          <w:ilvl w:val="0"/>
          <w:numId w:val="20"/>
        </w:numPr>
      </w:pPr>
      <w:r>
        <w:rPr>
          <w:rStyle w:val="Strong"/>
        </w:rPr>
        <w:t>Biozyme</w:t>
      </w:r>
    </w:p>
    <w:p w14:paraId="759400DC" w14:textId="77777777" w:rsidR="00A8138D" w:rsidRDefault="00A8138D" w:rsidP="00A8138D">
      <w:pPr>
        <w:pStyle w:val="NormalWeb"/>
        <w:numPr>
          <w:ilvl w:val="0"/>
          <w:numId w:val="20"/>
        </w:numPr>
      </w:pPr>
      <w:r>
        <w:rPr>
          <w:rStyle w:val="Strong"/>
        </w:rPr>
        <w:t>SEA6 Liquid Fertilizer</w:t>
      </w:r>
    </w:p>
    <w:p w14:paraId="49F1F8CC" w14:textId="77777777" w:rsidR="00A8138D" w:rsidRDefault="00A8138D" w:rsidP="00A8138D">
      <w:r>
        <w:pict w14:anchorId="3106A421">
          <v:rect id="_x0000_i1074" style="width:0;height:1.5pt" o:hralign="center" o:hrstd="t" o:hr="t" fillcolor="#a0a0a0" stroked="f"/>
        </w:pict>
      </w:r>
    </w:p>
    <w:p w14:paraId="62E29422" w14:textId="77777777" w:rsidR="00A8138D" w:rsidRDefault="00A8138D" w:rsidP="00A8138D">
      <w:pPr>
        <w:pStyle w:val="Heading3"/>
      </w:pPr>
      <w:r>
        <w:rPr>
          <w:rStyle w:val="Strong"/>
          <w:b w:val="0"/>
          <w:bCs w:val="0"/>
        </w:rPr>
        <w:t xml:space="preserve">2. Phosphate Solubilizing Biofertilizer (PSB)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</w:p>
    <w:p w14:paraId="2959B704" w14:textId="77777777" w:rsidR="00A8138D" w:rsidRDefault="00A8138D" w:rsidP="00A8138D">
      <w:pPr>
        <w:pStyle w:val="NormalWeb"/>
      </w:pPr>
      <w:r>
        <w:t xml:space="preserve">Seaweed extract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बैक्टीरिया</w:t>
      </w:r>
      <w:r>
        <w:t xml:space="preserve"> (</w:t>
      </w:r>
      <w:r>
        <w:rPr>
          <w:rStyle w:val="Emphasis"/>
        </w:rPr>
        <w:t>Bacillus</w:t>
      </w:r>
      <w:r>
        <w:t xml:space="preserve">, </w:t>
      </w:r>
      <w:r>
        <w:rPr>
          <w:rStyle w:val="Emphasis"/>
        </w:rPr>
        <w:t>Pseudomonas</w:t>
      </w:r>
      <w:r>
        <w:t xml:space="preserve">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मिलाकर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activity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1CEE60C" w14:textId="77777777" w:rsidR="00A8138D" w:rsidRDefault="00A8138D" w:rsidP="00A8138D">
      <w:r>
        <w:pict w14:anchorId="66D360B9">
          <v:rect id="_x0000_i1075" style="width:0;height:1.5pt" o:hralign="center" o:hrstd="t" o:hr="t" fillcolor="#a0a0a0" stroked="f"/>
        </w:pict>
      </w:r>
    </w:p>
    <w:p w14:paraId="295C5325" w14:textId="77777777" w:rsidR="00A8138D" w:rsidRDefault="00A8138D" w:rsidP="00A8138D">
      <w:pPr>
        <w:pStyle w:val="Heading3"/>
      </w:pPr>
      <w:r>
        <w:rPr>
          <w:rStyle w:val="Strong"/>
          <w:b w:val="0"/>
          <w:bCs w:val="0"/>
        </w:rPr>
        <w:lastRenderedPageBreak/>
        <w:t xml:space="preserve">3. Mycorrhiza </w:t>
      </w:r>
      <w:r>
        <w:rPr>
          <w:rStyle w:val="Strong"/>
          <w:rFonts w:ascii="Nirmala UI" w:hAnsi="Nirmala UI" w:cs="Nirmala UI"/>
          <w:b w:val="0"/>
          <w:bCs w:val="0"/>
        </w:rPr>
        <w:t>आधारित</w:t>
      </w:r>
      <w:r>
        <w:rPr>
          <w:rStyle w:val="Strong"/>
          <w:b w:val="0"/>
          <w:bCs w:val="0"/>
        </w:rPr>
        <w:t xml:space="preserve"> Biofertilizer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</w:p>
    <w:p w14:paraId="55EE84C9" w14:textId="77777777" w:rsidR="00A8138D" w:rsidRDefault="00A8138D" w:rsidP="00A8138D">
      <w:pPr>
        <w:pStyle w:val="NormalWeb"/>
      </w:pPr>
      <w:r>
        <w:t xml:space="preserve">Seaweed extract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Emphasis"/>
        </w:rPr>
        <w:t>Mycorrhiza fungi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carrier material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मिलाया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→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जड़ों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(root development) </w:t>
      </w:r>
      <w:r>
        <w:rPr>
          <w:rFonts w:ascii="Nirmala UI" w:hAnsi="Nirmala UI" w:cs="Nirmala UI"/>
        </w:rPr>
        <w:t>तेज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A6904C3" w14:textId="77777777" w:rsidR="00A8138D" w:rsidRDefault="00A8138D" w:rsidP="00A8138D">
      <w:r>
        <w:pict w14:anchorId="56329822">
          <v:rect id="_x0000_i1076" style="width:0;height:1.5pt" o:hralign="center" o:hrstd="t" o:hr="t" fillcolor="#a0a0a0" stroked="f"/>
        </w:pict>
      </w:r>
    </w:p>
    <w:p w14:paraId="69E87C56" w14:textId="77777777" w:rsidR="00A8138D" w:rsidRDefault="00A8138D" w:rsidP="00A8138D">
      <w:pPr>
        <w:pStyle w:val="Heading3"/>
      </w:pPr>
      <w:r>
        <w:rPr>
          <w:rStyle w:val="Strong"/>
          <w:b w:val="0"/>
          <w:bCs w:val="0"/>
        </w:rPr>
        <w:t xml:space="preserve">4. Nitrogen-fixing Biofertilizers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साथ</w:t>
      </w:r>
    </w:p>
    <w:p w14:paraId="16F6E4BC" w14:textId="77777777" w:rsidR="00A8138D" w:rsidRDefault="00A8138D" w:rsidP="00A8138D">
      <w:pPr>
        <w:pStyle w:val="NormalWeb"/>
      </w:pPr>
      <w:r>
        <w:t xml:space="preserve">Seaweed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Emphasis"/>
        </w:rPr>
        <w:t>Azotobacter</w:t>
      </w:r>
      <w:r>
        <w:t xml:space="preserve">, </w:t>
      </w:r>
      <w:r>
        <w:rPr>
          <w:rStyle w:val="Emphasis"/>
        </w:rPr>
        <w:t>Azospirillum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बैक्टीरिया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मिलाया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जड़ों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colonization </w:t>
      </w:r>
      <w:r>
        <w:rPr>
          <w:rFonts w:ascii="Nirmala UI" w:hAnsi="Nirmala UI" w:cs="Nirmala UI"/>
        </w:rPr>
        <w:t>बढ़े।</w:t>
      </w:r>
    </w:p>
    <w:p w14:paraId="18B1AC95" w14:textId="77777777" w:rsidR="00A8138D" w:rsidRDefault="00A8138D" w:rsidP="00A8138D">
      <w:r>
        <w:pict w14:anchorId="6E034503">
          <v:rect id="_x0000_i1077" style="width:0;height:1.5pt" o:hralign="center" o:hrstd="t" o:hr="t" fillcolor="#a0a0a0" stroked="f"/>
        </w:pict>
      </w:r>
    </w:p>
    <w:p w14:paraId="73369104" w14:textId="77777777" w:rsidR="00A8138D" w:rsidRDefault="00A8138D" w:rsidP="00A8138D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Seaweed (</w:t>
      </w:r>
      <w:r>
        <w:rPr>
          <w:rStyle w:val="Strong"/>
          <w:rFonts w:ascii="Nirmala UI" w:hAnsi="Nirmala UI" w:cs="Nirmala UI"/>
          <w:b/>
          <w:bCs/>
        </w:rPr>
        <w:t>नाम</w:t>
      </w:r>
      <w:r>
        <w:rPr>
          <w:rStyle w:val="Strong"/>
          <w:b/>
          <w:bCs/>
        </w:rPr>
        <w:t xml:space="preserve">) </w:t>
      </w:r>
      <w:r>
        <w:rPr>
          <w:rStyle w:val="Strong"/>
          <w:rFonts w:ascii="Nirmala UI" w:hAnsi="Nirmala UI" w:cs="Nirmala UI"/>
          <w:b/>
          <w:bCs/>
        </w:rPr>
        <w:t>उपयोग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होते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0F662BD6" w14:textId="77777777" w:rsidR="00A8138D" w:rsidRDefault="00A8138D" w:rsidP="00A8138D">
      <w:pPr>
        <w:pStyle w:val="NormalWeb"/>
        <w:numPr>
          <w:ilvl w:val="0"/>
          <w:numId w:val="21"/>
        </w:numPr>
      </w:pPr>
      <w:r>
        <w:rPr>
          <w:rStyle w:val="Strong"/>
        </w:rPr>
        <w:t>Kappaphycus alvarezii</w:t>
      </w:r>
    </w:p>
    <w:p w14:paraId="5DAC5B13" w14:textId="77777777" w:rsidR="00A8138D" w:rsidRDefault="00A8138D" w:rsidP="00A8138D">
      <w:pPr>
        <w:pStyle w:val="NormalWeb"/>
        <w:numPr>
          <w:ilvl w:val="0"/>
          <w:numId w:val="21"/>
        </w:numPr>
      </w:pPr>
      <w:r>
        <w:rPr>
          <w:rStyle w:val="Strong"/>
        </w:rPr>
        <w:t>Sargassum</w:t>
      </w:r>
    </w:p>
    <w:p w14:paraId="382ED9CB" w14:textId="77777777" w:rsidR="00A8138D" w:rsidRDefault="00A8138D" w:rsidP="00A8138D">
      <w:pPr>
        <w:pStyle w:val="NormalWeb"/>
        <w:numPr>
          <w:ilvl w:val="0"/>
          <w:numId w:val="21"/>
        </w:numPr>
      </w:pPr>
      <w:r>
        <w:rPr>
          <w:rStyle w:val="Strong"/>
        </w:rPr>
        <w:t>Turbinaria</w:t>
      </w:r>
    </w:p>
    <w:p w14:paraId="78661E2E" w14:textId="77777777" w:rsidR="00A8138D" w:rsidRDefault="00A8138D" w:rsidP="00A8138D">
      <w:pPr>
        <w:pStyle w:val="NormalWeb"/>
        <w:numPr>
          <w:ilvl w:val="0"/>
          <w:numId w:val="21"/>
        </w:numPr>
      </w:pPr>
      <w:r>
        <w:rPr>
          <w:rStyle w:val="Strong"/>
        </w:rPr>
        <w:t>Gracilaria</w:t>
      </w:r>
    </w:p>
    <w:p w14:paraId="00A0B7F6" w14:textId="77777777" w:rsidR="00A8138D" w:rsidRDefault="00A8138D" w:rsidP="00A8138D">
      <w:pPr>
        <w:pStyle w:val="NormalWeb"/>
        <w:numPr>
          <w:ilvl w:val="0"/>
          <w:numId w:val="21"/>
        </w:numPr>
      </w:pPr>
      <w:r>
        <w:rPr>
          <w:rStyle w:val="Strong"/>
        </w:rPr>
        <w:t>Ulva</w:t>
      </w:r>
    </w:p>
    <w:p w14:paraId="30BE058D" w14:textId="77777777" w:rsidR="00A8138D" w:rsidRDefault="00A8138D" w:rsidP="00A8138D">
      <w:pPr>
        <w:pStyle w:val="NormalWeb"/>
        <w:numPr>
          <w:ilvl w:val="0"/>
          <w:numId w:val="21"/>
        </w:numPr>
      </w:pPr>
      <w:r>
        <w:rPr>
          <w:rStyle w:val="Strong"/>
        </w:rPr>
        <w:t>Ascophyllum nodosum</w:t>
      </w:r>
    </w:p>
    <w:p w14:paraId="04E7BA02" w14:textId="77777777" w:rsidR="00A8138D" w:rsidRDefault="00A8138D" w:rsidP="00A8138D">
      <w:r>
        <w:pict w14:anchorId="0E7B7D2D">
          <v:rect id="_x0000_i1078" style="width:0;height:1.5pt" o:hralign="center" o:hrstd="t" o:hr="t" fillcolor="#a0a0a0" stroked="f"/>
        </w:pict>
      </w:r>
    </w:p>
    <w:p w14:paraId="48D79E27" w14:textId="77777777" w:rsidR="00A8138D" w:rsidRDefault="00A8138D" w:rsidP="00A8138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(Exam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>)</w:t>
      </w:r>
    </w:p>
    <w:p w14:paraId="12DB21F0" w14:textId="77777777" w:rsidR="00A8138D" w:rsidRDefault="00A8138D" w:rsidP="00A8138D">
      <w:pPr>
        <w:pStyle w:val="NormalWeb"/>
      </w:pPr>
      <w:r>
        <w:rPr>
          <w:rStyle w:val="Strong"/>
        </w:rPr>
        <w:t xml:space="preserve">Seaweed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Liquid biofertilizer, PSB, Mycorrhiza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nitrogen-fixing biofertilizer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मिलाकर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ताकि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वृद्धि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पोषक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तत्व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उपलब्धता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गुणवत्ता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बेहतर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सके।</w:t>
      </w:r>
    </w:p>
    <w:p w14:paraId="52A0DB0D" w14:textId="77777777" w:rsidR="00535E2A" w:rsidRDefault="00535E2A" w:rsidP="002131D1">
      <w:pPr>
        <w:pStyle w:val="placeholder"/>
      </w:pPr>
    </w:p>
    <w:p w14:paraId="4FFCBA6B" w14:textId="77777777" w:rsidR="002131D1" w:rsidRDefault="002131D1" w:rsidP="002131D1">
      <w:pPr>
        <w:pStyle w:val="z-BottomofForm"/>
      </w:pPr>
      <w:r>
        <w:t>Bottom of Form</w:t>
      </w:r>
    </w:p>
    <w:p w14:paraId="7CEB4885" w14:textId="77777777" w:rsidR="00F60D65" w:rsidRPr="002131D1" w:rsidRDefault="00F60D65" w:rsidP="002131D1"/>
    <w:sectPr w:rsidR="00F60D65" w:rsidRPr="00213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575"/>
    <w:multiLevelType w:val="multilevel"/>
    <w:tmpl w:val="6F9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49AE"/>
    <w:multiLevelType w:val="multilevel"/>
    <w:tmpl w:val="A1A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24F4"/>
    <w:multiLevelType w:val="multilevel"/>
    <w:tmpl w:val="A55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10FDE"/>
    <w:multiLevelType w:val="multilevel"/>
    <w:tmpl w:val="E47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C3879"/>
    <w:multiLevelType w:val="multilevel"/>
    <w:tmpl w:val="697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67AED"/>
    <w:multiLevelType w:val="multilevel"/>
    <w:tmpl w:val="2DB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24A92"/>
    <w:multiLevelType w:val="multilevel"/>
    <w:tmpl w:val="173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44E2E"/>
    <w:multiLevelType w:val="multilevel"/>
    <w:tmpl w:val="F72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E6F28"/>
    <w:multiLevelType w:val="multilevel"/>
    <w:tmpl w:val="681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C492B"/>
    <w:multiLevelType w:val="multilevel"/>
    <w:tmpl w:val="5D78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20"/>
  </w:num>
  <w:num w:numId="4">
    <w:abstractNumId w:val="19"/>
  </w:num>
  <w:num w:numId="5">
    <w:abstractNumId w:val="7"/>
  </w:num>
  <w:num w:numId="6">
    <w:abstractNumId w:val="4"/>
  </w:num>
  <w:num w:numId="7">
    <w:abstractNumId w:val="3"/>
  </w:num>
  <w:num w:numId="8">
    <w:abstractNumId w:val="16"/>
  </w:num>
  <w:num w:numId="9">
    <w:abstractNumId w:val="10"/>
  </w:num>
  <w:num w:numId="10">
    <w:abstractNumId w:val="1"/>
  </w:num>
  <w:num w:numId="11">
    <w:abstractNumId w:val="8"/>
  </w:num>
  <w:num w:numId="12">
    <w:abstractNumId w:val="18"/>
  </w:num>
  <w:num w:numId="13">
    <w:abstractNumId w:val="0"/>
  </w:num>
  <w:num w:numId="14">
    <w:abstractNumId w:val="6"/>
  </w:num>
  <w:num w:numId="15">
    <w:abstractNumId w:val="2"/>
  </w:num>
  <w:num w:numId="16">
    <w:abstractNumId w:val="13"/>
  </w:num>
  <w:num w:numId="17">
    <w:abstractNumId w:val="17"/>
  </w:num>
  <w:num w:numId="18">
    <w:abstractNumId w:val="11"/>
  </w:num>
  <w:num w:numId="19">
    <w:abstractNumId w:val="9"/>
  </w:num>
  <w:num w:numId="20">
    <w:abstractNumId w:val="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131D1"/>
    <w:rsid w:val="00535E2A"/>
    <w:rsid w:val="00907F42"/>
    <w:rsid w:val="00A8138D"/>
    <w:rsid w:val="00B44874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31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31D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13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31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31D1"/>
    <w:rPr>
      <w:rFonts w:ascii="Arial" w:eastAsia="Times New Roman" w:hAnsi="Arial" w:cs="Arial"/>
      <w:vanish/>
      <w:sz w:val="16"/>
      <w:szCs w:val="16"/>
      <w:lang w:eastAsia="en-IN"/>
    </w:rPr>
  </w:style>
  <w:style w:type="character" w:styleId="Emphasis">
    <w:name w:val="Emphasis"/>
    <w:basedOn w:val="DefaultParagraphFont"/>
    <w:uiPriority w:val="20"/>
    <w:qFormat/>
    <w:rsid w:val="00535E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0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8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9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9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7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6</cp:revision>
  <dcterms:created xsi:type="dcterms:W3CDTF">2025-11-16T10:42:00Z</dcterms:created>
  <dcterms:modified xsi:type="dcterms:W3CDTF">2025-12-08T10:00:00Z</dcterms:modified>
</cp:coreProperties>
</file>