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9354C4">
      <w:r>
        <w:rPr>
          <w:noProof/>
        </w:rPr>
        <w:pict>
          <v:group id="_x0000_s1046" style="position:absolute;margin-left:7.95pt;margin-top:6.4pt;width:415.85pt;height:365.1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8D6441">
      <w:r>
        <w:rPr>
          <w:noProof/>
        </w:rPr>
        <w:lastRenderedPageBreak/>
        <w:pict>
          <v:group id="_x0000_s1090" style="position:absolute;margin-left:-29.6pt;margin-top:19.6pt;width:441.65pt;height:378.25pt;z-index:251701248" coordorigin="1208,1832" coordsize="8833,7565">
            <v:roundrect id="_x0000_s1063" style="position:absolute;left:1208;top:1832;width:3689;height:1000" arcsize="10923f" o:regroupid="1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3">
                <w:txbxContent>
                  <w:p w:rsidR="00BC5072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原料生</w:t>
                    </w: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065" style="position:absolute;left:1208;top:3986;width:3689;height:1058" arcsize="10923f" o:regroupid="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5">
                <w:txbxContent>
                  <w:p w:rsidR="00BC5072" w:rsidRPr="00BC5072" w:rsidRDefault="00BC5072" w:rsidP="00BC5072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076" style="position:absolute;left:1208;top:6324;width:3689;height:93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BC5072" w:rsidRPr="00855474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分销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077" style="position:absolute;left:1208;top:8398;width:3689;height:93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7">
                <w:txbxContent>
                  <w:p w:rsidR="00BC5072" w:rsidRPr="00855474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Style w:val="ecmean"/>
                        <w:rFonts w:eastAsia="微软简楷体" w:hint="eastAsia"/>
                        <w:b/>
                        <w:sz w:val="52"/>
                        <w:szCs w:val="52"/>
                      </w:rPr>
                      <w:t>零售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group id="_x0000_s1082" style="position:absolute;left:7090;top:2244;width:2951;height:6889" coordorigin="8108,2327" coordsize="2951,6889">
              <v:rect id="_x0000_s1080" style="position:absolute;left:8108;top:2327;width:2951;height:6889"/>
              <v:roundrect id="_x0000_s1066" style="position:absolute;left:8274;top:3042;width:2513;height:932" arcsize="10923f" o:regroupid="1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66">
                  <w:txbxContent>
                    <w:p w:rsidR="00BC5072" w:rsidRPr="00CD427C" w:rsidRDefault="00BC5072" w:rsidP="00BC5072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  <v:roundrect id="_x0000_s1078" style="position:absolute;left:8274;top:5288;width:2513;height:932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8">
                  <w:txbxContent>
                    <w:p w:rsidR="00AB75C8" w:rsidRPr="00CD427C" w:rsidRDefault="00AB75C8" w:rsidP="00AB75C8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  <v:roundrect id="_x0000_s1079" style="position:absolute;left:8274;top:7546;width:2513;height:932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9">
                  <w:txbxContent>
                    <w:p w:rsidR="00AB75C8" w:rsidRPr="00CD427C" w:rsidRDefault="00AB75C8" w:rsidP="00AB75C8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</v:group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86" type="#_x0000_t103" style="position:absolute;left:4897;top:2244;width:2445;height:2237" adj="15475" fillcolor="#00b050" strokecolor="#8db3e2 [1311]"/>
            <v:shape id="_x0000_s1088" type="#_x0000_t103" style="position:absolute;left:4897;top:4659;width:2445;height:2184" adj="15475" fillcolor="#00b050" strokecolor="#8db3e2 [1311]"/>
            <v:shape id="_x0000_s1089" type="#_x0000_t103" style="position:absolute;left:4897;top:6982;width:2445;height:2415" adj="15475" fillcolor="#00b050" strokecolor="#8db3e2 [1311]"/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E74A34" w:rsidRDefault="00E74A34" w:rsidP="008D6441">
      <w:pPr>
        <w:rPr>
          <w:rFonts w:hint="eastAsia"/>
        </w:rPr>
      </w:pPr>
    </w:p>
    <w:p w:rsidR="008D6441" w:rsidRDefault="008D6441" w:rsidP="008D6441">
      <w:pPr>
        <w:rPr>
          <w:rFonts w:hint="eastAsia"/>
        </w:rPr>
      </w:pPr>
    </w:p>
    <w:p w:rsidR="008D6441" w:rsidRDefault="008D6441" w:rsidP="008D6441">
      <w:pPr>
        <w:rPr>
          <w:rFonts w:hint="eastAsia"/>
        </w:rPr>
      </w:pPr>
    </w:p>
    <w:p w:rsidR="008D6441" w:rsidRDefault="008D6441" w:rsidP="008D6441">
      <w:pPr>
        <w:rPr>
          <w:rFonts w:hint="eastAsia"/>
        </w:rPr>
      </w:pPr>
    </w:p>
    <w:p w:rsidR="008D6441" w:rsidRDefault="008D6441" w:rsidP="008D6441">
      <w:pPr>
        <w:rPr>
          <w:rFonts w:hint="eastAsia"/>
        </w:rPr>
      </w:pPr>
    </w:p>
    <w:p w:rsidR="005F6D5A" w:rsidRDefault="005F6D5A" w:rsidP="008D6441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3470275" cy="1995805"/>
            <wp:effectExtent l="19050" t="0" r="0" b="0"/>
            <wp:wrapThrough wrapText="bothSides">
              <wp:wrapPolygon edited="0">
                <wp:start x="-119" y="0"/>
                <wp:lineTo x="-119" y="21442"/>
                <wp:lineTo x="21580" y="21442"/>
                <wp:lineTo x="21580" y="0"/>
                <wp:lineTo x="-11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D5A" w:rsidRDefault="005F6D5A">
      <w:r>
        <w:br w:type="page"/>
      </w:r>
    </w:p>
    <w:p w:rsidR="008D6441" w:rsidRPr="008D6441" w:rsidRDefault="00830E10" w:rsidP="008D6441">
      <w:r>
        <w:rPr>
          <w:noProof/>
        </w:rPr>
        <w:lastRenderedPageBreak/>
        <w:pict>
          <v:group id="_x0000_s1129" style="position:absolute;margin-left:-83.65pt;margin-top:135.8pt;width:597.3pt;height:326.1pt;z-index:251734016" coordorigin="127,4156" coordsize="11946,6522">
            <v:roundrect id="_x0000_s1093" style="position:absolute;left:5851;top:4156;width:3086;height:1058" arcsize="10923f" o:regroupid="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93">
                <w:txbxContent>
                  <w:p w:rsidR="008D6441" w:rsidRPr="00BC5072" w:rsidRDefault="008D6441" w:rsidP="008D6441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group id="_x0000_s1128" style="position:absolute;left:127;top:4214;width:11946;height:6464" coordorigin="127,4214" coordsize="11946,6464">
              <v:roundrect id="_x0000_s1092" style="position:absolute;left:2454;top:4214;width:3035;height:1000" arcsize="10923f" o:regroupid="2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092">
                  <w:txbxContent>
                    <w:p w:rsidR="008D6441" w:rsidRDefault="008D6441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商</w:t>
                      </w:r>
                    </w:p>
                  </w:txbxContent>
                </v:textbox>
              </v:roundrect>
              <v:roundrect id="_x0000_s1094" style="position:absolute;left:8995;top:7776;width:3078;height:932" arcsize="10923f" o:regroupid="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94">
                  <w:txbxContent>
                    <w:p w:rsidR="008D6441" w:rsidRPr="00855474" w:rsidRDefault="008D6441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商</w:t>
                      </w:r>
                    </w:p>
                  </w:txbxContent>
                </v:textbox>
              </v:roundrect>
              <v:roundrect id="_x0000_s1095" style="position:absolute;left:6089;top:9746;width:2848;height:932" arcsize="10923f" o:regroupid="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95">
                  <w:txbxContent>
                    <w:p w:rsidR="008D6441" w:rsidRPr="00855474" w:rsidRDefault="008D6441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销</w:t>
                      </w: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商</w:t>
                      </w:r>
                    </w:p>
                  </w:txbxContent>
                </v:textbox>
              </v:roundrect>
              <v:roundrect id="_x0000_s1100" style="position:absolute;left:9262;top:6301;width:2513;height:932" arcsize="10923f" o:regroupid="3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00">
                  <w:txbxContent>
                    <w:p w:rsidR="008D6441" w:rsidRPr="00CD427C" w:rsidRDefault="008D6441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05" type="#_x0000_t69" style="position:absolute;left:4340;top:5691;width:1376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11" type="#_x0000_t69" style="position:absolute;left:4201;top:8965;width:1141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12" type="#_x0000_t69" style="position:absolute;left:6204;top:5691;width:1376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13" type="#_x0000_t69" style="position:absolute;left:6098;top:9010;width:1026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14" type="#_x0000_t69" style="position:absolute;left:7304;top:6685;width:1953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15" type="#_x0000_t69" style="position:absolute;left:7788;top:805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16" style="position:absolute;left:3003;top:9746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16">
                  <w:txbxContent>
                    <w:p w:rsidR="005F6D5A" w:rsidRPr="00855474" w:rsidRDefault="00BB54F5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17" style="position:absolute;left:207;top:6301;width:2523;height:932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17">
                  <w:txbxContent>
                    <w:p w:rsidR="005F6D5A" w:rsidRPr="00855474" w:rsidRDefault="005F6D5A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质检</w:t>
                      </w:r>
                      <w:r w:rsidR="00BF2AFA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跟踪</w:t>
                      </w:r>
                    </w:p>
                  </w:txbxContent>
                </v:textbox>
              </v:roundrect>
              <v:roundrect id="_x0000_s1118" style="position:absolute;left:127;top:777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18">
                  <w:txbxContent>
                    <w:p w:rsidR="005F6D5A" w:rsidRPr="00855474" w:rsidRDefault="00BF2AFA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</w:t>
                      </w:r>
                      <w:r w:rsidR="00BB54F5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众</w:t>
                      </w: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用户</w:t>
                      </w:r>
                    </w:p>
                  </w:txbxContent>
                </v:textbox>
              </v:roundrect>
              <v:shape id="_x0000_s1119" type="#_x0000_t69" style="position:absolute;left:2730;top:659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20" type="#_x0000_t69" style="position:absolute;left:2638;top:8056;width:1636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  <w:r w:rsidR="00F8081C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931621</wp:posOffset>
            </wp:positionH>
            <wp:positionV relativeFrom="paragraph">
              <wp:posOffset>2852928</wp:posOffset>
            </wp:positionV>
            <wp:extent cx="3338627" cy="2040941"/>
            <wp:effectExtent l="19050" t="0" r="0" b="0"/>
            <wp:wrapNone/>
            <wp:docPr id="9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627" cy="20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441" w:rsidRPr="008D6441" w:rsidSect="00E74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427C"/>
    <w:rsid w:val="001D5293"/>
    <w:rsid w:val="001F6705"/>
    <w:rsid w:val="00212E3B"/>
    <w:rsid w:val="002B4399"/>
    <w:rsid w:val="004B5B1B"/>
    <w:rsid w:val="005F6D5A"/>
    <w:rsid w:val="00761AD2"/>
    <w:rsid w:val="00830E10"/>
    <w:rsid w:val="00855474"/>
    <w:rsid w:val="008D6441"/>
    <w:rsid w:val="009354C4"/>
    <w:rsid w:val="00AB2B6C"/>
    <w:rsid w:val="00AB75C8"/>
    <w:rsid w:val="00BB54F5"/>
    <w:rsid w:val="00BC5072"/>
    <w:rsid w:val="00BF2AFA"/>
    <w:rsid w:val="00CA6ADD"/>
    <w:rsid w:val="00CD1E1D"/>
    <w:rsid w:val="00CD427C"/>
    <w:rsid w:val="00D93902"/>
    <w:rsid w:val="00E34E8C"/>
    <w:rsid w:val="00E74A34"/>
    <w:rsid w:val="00F8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onnector" idref="#_x0000_s1038"/>
        <o:r id="V:Rule10" type="connector" idref="#_x0000_s1037"/>
        <o:r id="V:Rule11" type="connector" idref="#_x0000_s1041"/>
        <o:r id="V:Rule12" type="connector" idref="#_x0000_s1040"/>
        <o:r id="V:Rule13" type="connector" idref="#_x0000_s1039"/>
        <o:r id="V:Rule14" type="connector" idref="#_x0000_s1034"/>
        <o:r id="V:Rule15" type="connector" idref="#_x0000_s1043"/>
        <o:r id="V:Rule16" type="connector" idref="#_x0000_s1042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9</cp:revision>
  <dcterms:created xsi:type="dcterms:W3CDTF">2011-08-01T03:15:00Z</dcterms:created>
  <dcterms:modified xsi:type="dcterms:W3CDTF">2011-08-01T10:01:00Z</dcterms:modified>
</cp:coreProperties>
</file>