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B63"/>
          <w:sz w:val="44"/>
          <w:rFonts w:eastAsia="宋体"/>
        </w:rPr>
        <w:t>DINO-Seg 新图识别使用说明</w:t>
      </w:r>
    </w:p>
    <w:p>
      <w:pPr>
        <w:spacing w:after="280"/>
        <w:jc w:val="center"/>
      </w:pPr>
      <w:r>
        <w:rPr>
          <w:b w:val="0"/>
          <w:color w:val="606060"/>
          <w:sz w:val="24"/>
          <w:rFonts w:eastAsia="宋体"/>
        </w:rPr>
        <w:t>泉州传统村落 10 类地物语义分割模型 · 推理与要素占比统计指南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项目</w:t>
            </w:r>
          </w:p>
        </w:tc>
        <w:tc>
          <w:tcPr>
            <w:tcW w:type="dxa" w:w="7257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适用模型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sz w:val="20"/>
              </w:rPr>
              <w:t>DINO-Seg（冻结 DINOv3 ViT-B/16 编码器 + 轻量解码器，可训练参数 7.56M）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权重文件</w:t>
            </w:r>
          </w:p>
        </w:tc>
        <w:tc>
          <w:tcPr>
            <w:tcW w:type="dxa" w:w="7257"/>
          </w:tcPr>
          <w:p>
            <w:r/>
            <w:r>
              <w:rPr>
                <w:rFonts w:ascii="Consolas" w:hAnsi="Consolas" w:eastAsia="宋体"/>
                <w:sz w:val="20"/>
              </w:rPr>
              <w:t>runs/dinoseg/best.pt（约 0.4 GB，已内含全部网络参数，推理无需联网）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模型精度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sz w:val="20"/>
              </w:rPr>
              <w:t>test mIoU：Split A 0.5940 / B（村庄级泛化）0.4961 / C（空间去偏）0.5563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代码仓库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sz w:val="20"/>
              </w:rPr>
              <w:t>github.com/javaver/123555（含 README.md 与 docs/RESULTS.md 完整文档）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文档版本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sz w:val="20"/>
              </w:rPr>
              <w:t>v1.0 · 2026-09-29</w:t>
            </w:r>
          </w:p>
        </w:tc>
      </w:tr>
    </w:tbl>
    <w:p>
      <w:pPr>
        <w:spacing w:after="40"/>
      </w:pPr>
    </w:p>
    <w:p>
      <w:pPr>
        <w:pStyle w:val="Heading1"/>
      </w:pPr>
      <w:r>
        <w:t>一、模型简介</w:t>
      </w:r>
    </w:p>
    <w:p>
      <w:pPr>
        <w:spacing w:after="120"/>
      </w:pPr>
      <w:r>
        <w:rPr>
          <w:b w:val="0"/>
          <w:sz w:val="22"/>
          <w:rFonts w:eastAsia="宋体"/>
        </w:rPr>
        <w:t>DINO-Seg 是针对泉州沿海 12 个传统村落高分辨率无人机正射影像（1175 张切片、10 类地物标注）训练的语义分割模型。将新的无人机影像输入模型，即可获得逐像素的 10 类地物分类结果（掩膜），并自动统计每张图内各类地物的面积占比，可直接用于村落空间要素演变评估与保护规划统计。</w:t>
      </w:r>
    </w:p>
    <w:p>
      <w:pPr>
        <w:pStyle w:val="ListBullet"/>
        <w:spacing w:after="60"/>
      </w:pPr>
      <w:r>
        <w:rPr>
          <w:b/>
          <w:rFonts w:eastAsia="宋体"/>
        </w:rPr>
        <w:t>① 输入输出：</w:t>
      </w:r>
      <w:r>
        <w:rPr>
          <w:rFonts w:eastAsia="宋体"/>
        </w:rPr>
        <w:t>输入：任意尺寸的无人机正射影像（自动外扩补齐至 16 的倍数，推理后裁回原尺寸）。</w:t>
      </w:r>
    </w:p>
    <w:p>
      <w:pPr>
        <w:pStyle w:val="ListBullet"/>
        <w:spacing w:after="60"/>
      </w:pPr>
      <w:r>
        <w:rPr>
          <w:rFonts w:eastAsia="宋体"/>
        </w:rPr>
        <w:t>输出：① 每张图一个单通道分类掩膜 PNG（像素值 = 类别 ID）；② 一个占比汇总表 proportions.csv（Excel 可直接打开）。</w:t>
      </w:r>
    </w:p>
    <w:p>
      <w:pPr>
        <w:pStyle w:val="ListBullet"/>
        <w:spacing w:after="60"/>
      </w:pPr>
      <w:r>
        <w:rPr>
          <w:b/>
          <w:rFonts w:eastAsia="宋体"/>
        </w:rPr>
        <w:t>② 适用边界：</w:t>
      </w:r>
      <w:r>
        <w:rPr>
          <w:rFonts w:eastAsia="宋体"/>
        </w:rPr>
        <w:t>模型对同类传感器、相似地物风格的影像效果最佳；面对全新区域 / 全新村落时精度会下降（预期水平见 4.4 节）。</w:t>
      </w:r>
    </w:p>
    <w:p>
      <w:pPr>
        <w:pStyle w:val="ListBullet"/>
        <w:spacing w:after="60"/>
      </w:pPr>
      <w:r>
        <w:rPr>
          <w:b/>
          <w:rFonts w:eastAsia="宋体"/>
        </w:rPr>
        <w:t>③ 黑边处理：</w:t>
      </w:r>
      <w:r>
        <w:rPr>
          <w:rFonts w:eastAsia="宋体"/>
        </w:rPr>
        <w:t>非村庄区域（影像黑边填充）自动识别并标记为忽略（255），不参与占比统计。</w:t>
      </w:r>
    </w:p>
    <w:p>
      <w:pPr>
        <w:pStyle w:val="Heading1"/>
      </w:pPr>
      <w:r>
        <w:t>二、环境准备</w:t>
      </w:r>
    </w:p>
    <w:p>
      <w:pPr>
        <w:pStyle w:val="Heading2"/>
      </w:pPr>
      <w:r>
        <w:t>2.1 硬件与系统</w:t>
      </w:r>
    </w:p>
    <w:p>
      <w:pPr>
        <w:pStyle w:val="ListBullet"/>
        <w:spacing w:after="60"/>
      </w:pPr>
      <w:r>
        <w:rPr>
          <w:rFonts w:eastAsia="宋体"/>
        </w:rPr>
        <w:t>Windows / macOS / Linux 均可；GPU 非必需——CPU 也能完成推理，只是较慢（单张数十秒到数分钟，取决于图像大小）。</w:t>
      </w:r>
    </w:p>
    <w:p>
      <w:pPr>
        <w:pStyle w:val="ListBullet"/>
        <w:spacing w:after="60"/>
      </w:pPr>
      <w:r>
        <w:rPr>
          <w:rFonts w:eastAsia="宋体"/>
        </w:rPr>
        <w:t>磁盘空间：代码 + 依赖约 3 GB（主要是 PyTorch），模型权重约 0.4 GB。</w:t>
      </w:r>
    </w:p>
    <w:p>
      <w:pPr>
        <w:pStyle w:val="Heading2"/>
      </w:pPr>
      <w:r>
        <w:t>2.2 软件安装</w:t>
      </w:r>
    </w:p>
    <w:p>
      <w:pPr>
        <w:shd w:val="clear" w:fill="F2F2F2"/>
        <w:spacing w:before="80" w:after="160"/>
        <w:ind w:left="170"/>
      </w:pPr>
      <w:r>
        <w:rPr>
          <w:rFonts w:ascii="Consolas" w:hAnsi="Consolas" w:eastAsia="宋体"/>
          <w:sz w:val="19"/>
        </w:rPr>
        <w:t># 1. 克隆代码仓库</w:t>
        <w:br/>
      </w:r>
      <w:r>
        <w:rPr>
          <w:rFonts w:ascii="Consolas" w:hAnsi="Consolas" w:eastAsia="宋体"/>
          <w:sz w:val="19"/>
        </w:rPr>
        <w:t>git clone https://github.com/javaver/123555.git</w:t>
        <w:br/>
      </w:r>
      <w:r>
        <w:rPr>
          <w:rFonts w:ascii="Consolas" w:hAnsi="Consolas" w:eastAsia="宋体"/>
          <w:sz w:val="19"/>
        </w:rPr>
        <w:t>cd 123555</w:t>
        <w:br/>
      </w:r>
      <w:r>
        <w:rPr>
          <w:rFonts w:ascii="Consolas" w:hAnsi="Consolas" w:eastAsia="宋体"/>
          <w:sz w:val="19"/>
        </w:rPr>
        <w:br/>
      </w:r>
      <w:r>
        <w:rPr>
          <w:rFonts w:ascii="Consolas" w:hAnsi="Consolas" w:eastAsia="宋体"/>
          <w:sz w:val="19"/>
        </w:rPr>
        <w:t># 2. 创建虚拟环境并安装依赖 (Python &gt;= 3.10)</w:t>
        <w:br/>
      </w:r>
      <w:r>
        <w:rPr>
          <w:rFonts w:ascii="Consolas" w:hAnsi="Consolas" w:eastAsia="宋体"/>
          <w:sz w:val="19"/>
        </w:rPr>
        <w:t>python -m venv .venv</w:t>
        <w:br/>
      </w:r>
      <w:r>
        <w:rPr>
          <w:rFonts w:ascii="Consolas" w:hAnsi="Consolas" w:eastAsia="宋体"/>
          <w:sz w:val="19"/>
        </w:rPr>
        <w:t>source .venv/bin/activate        # Windows: .venv\Scripts\activate</w:t>
        <w:br/>
      </w:r>
      <w:r>
        <w:rPr>
          <w:rFonts w:ascii="Consolas" w:hAnsi="Consolas" w:eastAsia="宋体"/>
          <w:sz w:val="19"/>
        </w:rPr>
        <w:t>pip install -r requirements.txt</w:t>
        <w:br/>
      </w:r>
      <w:r>
        <w:rPr>
          <w:rFonts w:ascii="Consolas" w:hAnsi="Consolas" w:eastAsia="宋体"/>
          <w:sz w:val="19"/>
        </w:rPr>
        <w:br/>
      </w:r>
      <w:r>
        <w:rPr>
          <w:rFonts w:ascii="Consolas" w:hAnsi="Consolas" w:eastAsia="宋体"/>
          <w:sz w:val="19"/>
        </w:rPr>
        <w:t># 3. 无 GPU 的笔记本可改装 CPU 版 torch (体积更小)</w:t>
        <w:br/>
      </w:r>
      <w:r>
        <w:rPr>
          <w:rFonts w:ascii="Consolas" w:hAnsi="Consolas" w:eastAsia="宋体"/>
          <w:sz w:val="19"/>
        </w:rPr>
        <w:t>pip install torch torchvision --index-url https://download.pytorch.org/whl/cpu</w:t>
      </w:r>
    </w:p>
    <w:p>
      <w:pPr>
        <w:spacing w:after="120"/>
      </w:pPr>
      <w:r>
        <w:rPr>
          <w:b w:val="0"/>
          <w:color w:val="606060"/>
          <w:sz w:val="20"/>
          <w:rFonts w:eastAsia="宋体"/>
        </w:rPr>
        <w:t>依赖清单：Pillow、numpy、torch（≥2.1）、torchvision、timm（≥1.0.20，含 DINOv3 结构定义）、scipy、PyYAML。</w:t>
      </w:r>
    </w:p>
    <w:p>
      <w:pPr>
        <w:pStyle w:val="Heading2"/>
      </w:pPr>
      <w:r>
        <w:t>2.3 获取模型权重</w:t>
      </w:r>
    </w:p>
    <w:p>
      <w:pPr>
        <w:spacing w:after="120"/>
      </w:pPr>
      <w:r>
        <w:rPr>
          <w:b w:val="0"/>
          <w:sz w:val="22"/>
          <w:rFonts w:eastAsia="宋体"/>
        </w:rPr>
        <w:t>从训练服务器或备份中取回 runs/dinoseg/best.pt（约 0.4 GB），放在仓库的 runs/dinoseg/ 下（或任意位置，运行时用 --ckpt 指定路径即可）。</w:t>
      </w:r>
    </w:p>
    <w:p>
      <w:pPr>
        <w:pStyle w:val="ListBullet"/>
        <w:spacing w:after="60"/>
      </w:pPr>
      <w:r>
        <w:rPr>
          <w:b/>
          <w:rFonts w:eastAsia="宋体"/>
        </w:rPr>
        <w:t>重要：</w:t>
      </w:r>
      <w:r>
        <w:rPr>
          <w:rFonts w:eastAsia="宋体"/>
        </w:rPr>
        <w:t>权重文件内含完整网络参数（包括冻结的 DINOv3 编码器），推理时无需联网、无需另行下载 DINOv3 预训练权重。</w:t>
      </w:r>
    </w:p>
    <w:p>
      <w:pPr>
        <w:pStyle w:val="ListBullet"/>
        <w:spacing w:after="60"/>
      </w:pPr>
      <w:r>
        <w:rPr>
          <w:b/>
          <w:rFonts w:eastAsia="宋体"/>
        </w:rPr>
        <w:t>可选：</w:t>
      </w:r>
      <w:r>
        <w:rPr>
          <w:rFonts w:eastAsia="宋体"/>
        </w:rPr>
        <w:t>若还需对比其他模型（DeepLabV3、SegFormer 等）在新图上的表现，可一并取回 runs/&lt;模型名&gt;/best.pt。</w:t>
      </w:r>
    </w:p>
    <w:p>
      <w:pPr>
        <w:pStyle w:val="Heading1"/>
      </w:pPr>
      <w:r>
        <w:t>三、新图识别操作</w:t>
      </w:r>
    </w:p>
    <w:p>
      <w:pPr>
        <w:pStyle w:val="Heading2"/>
      </w:pPr>
      <w:r>
        <w:t>3.1 图像要求与放置</w:t>
      </w:r>
    </w:p>
    <w:p>
      <w:pPr>
        <w:pStyle w:val="ListBullet"/>
        <w:spacing w:after="60"/>
      </w:pPr>
      <w:r>
        <w:rPr>
          <w:rFonts w:eastAsia="宋体"/>
        </w:rPr>
        <w:t>格式：.jpg / .jpeg / .png / .tif / .tiff（多光谱 TIF 请先导出为普通 3 波段 RGB）。</w:t>
      </w:r>
    </w:p>
    <w:p>
      <w:pPr>
        <w:pStyle w:val="ListBullet"/>
        <w:spacing w:after="60"/>
      </w:pPr>
      <w:r>
        <w:rPr>
          <w:rFonts w:eastAsia="宋体"/>
        </w:rPr>
        <w:t>放置：把待识别图像放进同一个文件夹（如 new_image/，放在仓库根目录下；不递归扫描子文件夹）。</w:t>
      </w:r>
    </w:p>
    <w:p>
      <w:pPr>
        <w:pStyle w:val="ListBullet"/>
        <w:spacing w:after="60"/>
      </w:pPr>
      <w:r>
        <w:rPr>
          <w:rFonts w:eastAsia="宋体"/>
        </w:rPr>
        <w:t>尺寸：任意长宽均可；建议单张不超过 2048×2048，更大的图请先切块（大图可能显存不足）。</w:t>
      </w:r>
    </w:p>
    <w:p>
      <w:pPr>
        <w:pStyle w:val="ListBullet"/>
        <w:spacing w:after="60"/>
      </w:pPr>
      <w:r>
        <w:rPr>
          <w:rFonts w:eastAsia="宋体"/>
        </w:rPr>
        <w:t>内容：无人机正射影像（与训练数据同源效果最好）。影像边缘的黑边填充区会被自动剔除。</w:t>
      </w:r>
    </w:p>
    <w:p>
      <w:pPr>
        <w:pStyle w:val="ListBullet"/>
      </w:pPr>
      <w:r>
        <w:rPr>
          <w:b/>
          <w:rFonts w:eastAsia="宋体"/>
        </w:rPr>
        <w:t xml:space="preserve">大场景建议: </w:t>
      </w:r>
      <w:r>
        <w:rPr>
          <w:rFonts w:eastAsia="宋体"/>
        </w:rPr>
        <w:t>整幅村级正射大图请直接用附录 A 命令⑤ predict_village.py 一条龙（自动按 1024 训练分辨率切块、拼回、上色、按比例尺算面积），无需手动切块。</w:t>
      </w:r>
    </w:p>
    <w:p>
      <w:pPr>
        <w:pStyle w:val="Heading2"/>
      </w:pPr>
      <w:r>
        <w:t>3.2 运行推理</w:t>
      </w:r>
    </w:p>
    <w:p>
      <w:pPr>
        <w:spacing w:after="120"/>
      </w:pPr>
      <w:r>
        <w:rPr>
          <w:b w:val="0"/>
          <w:sz w:val="22"/>
          <w:rFonts w:eastAsia="宋体"/>
        </w:rPr>
        <w:t>在仓库根目录下执行（GPU / CPU 自动切换）：</w:t>
      </w:r>
    </w:p>
    <w:p>
      <w:pPr>
        <w:shd w:val="clear" w:fill="F2F2F2"/>
        <w:spacing w:before="80" w:after="160"/>
        <w:ind w:left="170"/>
      </w:pPr>
      <w:r>
        <w:rPr>
          <w:rFonts w:ascii="Consolas" w:hAnsi="Consolas" w:eastAsia="宋体"/>
          <w:sz w:val="19"/>
        </w:rPr>
        <w:t>python scripts/infer.py \</w:t>
        <w:br/>
      </w:r>
      <w:r>
        <w:rPr>
          <w:rFonts w:ascii="Consolas" w:hAnsi="Consolas" w:eastAsia="宋体"/>
          <w:sz w:val="19"/>
        </w:rPr>
        <w:t xml:space="preserve">  --ckpt runs/dinoseg/best.pt \</w:t>
        <w:br/>
      </w:r>
      <w:r>
        <w:rPr>
          <w:rFonts w:ascii="Consolas" w:hAnsi="Consolas" w:eastAsia="宋体"/>
          <w:sz w:val="19"/>
        </w:rPr>
        <w:t xml:space="preserve">  --image-dir new_image/ \</w:t>
        <w:br/>
      </w:r>
      <w:r>
        <w:rPr>
          <w:rFonts w:ascii="Consolas" w:hAnsi="Consolas" w:eastAsia="宋体"/>
          <w:sz w:val="19"/>
        </w:rPr>
        <w:t xml:space="preserve">  --out runs/pred_new/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参数</w:t>
            </w:r>
          </w:p>
        </w:tc>
        <w:tc>
          <w:tcPr>
            <w:tcW w:type="dxa" w:w="4876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含义</w:t>
            </w:r>
          </w:p>
        </w:tc>
        <w:tc>
          <w:tcPr>
            <w:tcW w:type="dxa" w:w="2041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默认值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宋体"/>
                <w:sz w:val="20"/>
              </w:rPr>
              <w:t>--ckpt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sz w:val="20"/>
              </w:rPr>
              <w:t>模型权重路径（必填）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宋体"/>
                <w:sz w:val="20"/>
              </w:rPr>
              <w:t>--image-dir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sz w:val="20"/>
              </w:rPr>
              <w:t>待识别新图所在目录（必填，二选一）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宋体"/>
                <w:sz w:val="20"/>
              </w:rPr>
              <w:t>--out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sz w:val="20"/>
              </w:rPr>
              <w:t>输出目录（自动创建）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 w:eastAsia="宋体"/>
                <w:sz w:val="20"/>
              </w:rPr>
              <w:t>runs/pred_masks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宋体"/>
                <w:sz w:val="20"/>
              </w:rPr>
              <w:t>--datasets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sz w:val="20"/>
              </w:rPr>
              <w:t>仅「全量切片模式」需要；新图模式可省略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sz w:val="20"/>
              </w:rPr>
              <w:t>datasets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606060"/>
          <w:sz w:val="20"/>
          <w:rFonts w:eastAsia="宋体"/>
        </w:rPr>
        <w:t>运行过程中每处理 50 张打印一次进度；结束后在终端显示汇总。</w:t>
      </w:r>
    </w:p>
    <w:p>
      <w:pPr>
        <w:pStyle w:val="Heading2"/>
      </w:pPr>
      <w:r>
        <w:t>3.3 输出文件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515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文件</w:t>
            </w:r>
          </w:p>
        </w:tc>
        <w:tc>
          <w:tcPr>
            <w:tcW w:type="dxa" w:w="5329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说明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 w:eastAsia="宋体"/>
                <w:sz w:val="20"/>
              </w:rPr>
              <w:t>runs/pred_new/&lt;图名&gt;.png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sz w:val="20"/>
              </w:rPr>
              <w:t>每张输入图对应一个单通道掩膜（像素值 0–9 = 类别 ID，255 = 忽略区），与原图同尺寸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 w:eastAsia="宋体"/>
                <w:sz w:val="20"/>
              </w:rPr>
              <w:t>runs/pred_new/proportions.csv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sz w:val="20"/>
              </w:rPr>
              <w:t>全部图像的占比汇总表（UTF-8 带 BOM，Excel 直接打开不乱码）</w:t>
            </w:r>
          </w:p>
        </w:tc>
      </w:tr>
    </w:tbl>
    <w:p>
      <w:pPr>
        <w:spacing w:after="40"/>
      </w:pPr>
    </w:p>
    <w:p>
      <w:pPr>
        <w:pStyle w:val="Heading1"/>
      </w:pPr>
      <w:r>
        <w:t>四、结果解读</w:t>
      </w:r>
    </w:p>
    <w:p>
      <w:pPr>
        <w:pStyle w:val="Heading2"/>
      </w:pPr>
      <w:r>
        <w:t>4.1 掩膜 PNG 的类别对照</w:t>
      </w:r>
    </w:p>
    <w:p>
      <w:pPr>
        <w:spacing w:after="120"/>
      </w:pPr>
      <w:r>
        <w:rPr>
          <w:b w:val="0"/>
          <w:sz w:val="22"/>
          <w:rFonts w:eastAsia="宋体"/>
        </w:rPr>
        <w:t>掩膜是单通道灰度 PNG，像素值即类别 ID。各类对应的名称与色标（与标注体系一致）如下：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020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像素值</w:t>
            </w:r>
          </w:p>
        </w:tc>
        <w:tc>
          <w:tcPr>
            <w:tcW w:type="dxa" w:w="2948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英文 (slug)</w:t>
            </w:r>
          </w:p>
        </w:tc>
        <w:tc>
          <w:tcPr>
            <w:tcW w:type="dxa" w:w="1814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中文名称</w:t>
            </w:r>
          </w:p>
        </w:tc>
        <w:tc>
          <w:tcPr>
            <w:tcW w:type="dxa" w:w="1701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色标 (RGB)</w:t>
            </w:r>
          </w:p>
        </w:tc>
        <w:tc>
          <w:tcPr>
            <w:tcW w:type="dxa" w:w="1701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组合大类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0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bare_soil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裸土</w:t>
            </w:r>
          </w:p>
        </w:tc>
        <w:tc>
          <w:tcPr>
            <w:tcW w:type="dxa" w:w="1701"/>
            <w:shd w:val="clear" w:fill="C9A227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裸地类 g_bare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cultivated_land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耕地</w:t>
            </w:r>
          </w:p>
        </w:tc>
        <w:tc>
          <w:tcPr>
            <w:tcW w:type="dxa" w:w="1701"/>
            <w:shd w:val="clear" w:fill="7CB342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农用地 g_cultivated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high_speed_rail_and_highway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高铁与高速公路</w:t>
            </w:r>
          </w:p>
        </w:tc>
        <w:tc>
          <w:tcPr>
            <w:tcW w:type="dxa" w:w="1701"/>
            <w:shd w:val="clear" w:fill="E53935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交通类 g_transport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mountain_forest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山林</w:t>
            </w:r>
          </w:p>
        </w:tc>
        <w:tc>
          <w:tcPr>
            <w:tcW w:type="dxa" w:w="1701"/>
            <w:shd w:val="clear" w:fill="2E7D32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植被类 g_vegetation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naked_mountain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荒山</w:t>
            </w:r>
          </w:p>
        </w:tc>
        <w:tc>
          <w:tcPr>
            <w:tcW w:type="dxa" w:w="1701"/>
            <w:shd w:val="clear" w:fill="8D6E63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裸地类 g_bare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new_building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新建建筑</w:t>
            </w:r>
          </w:p>
        </w:tc>
        <w:tc>
          <w:tcPr>
            <w:tcW w:type="dxa" w:w="1701"/>
            <w:shd w:val="clear" w:fill="FF9800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建筑类 g_building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old_building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传统/老旧建筑</w:t>
            </w:r>
          </w:p>
        </w:tc>
        <w:tc>
          <w:tcPr>
            <w:tcW w:type="dxa" w:w="1701"/>
            <w:shd w:val="clear" w:fill="6D4C41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建筑类 g_building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road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一般道路</w:t>
            </w:r>
          </w:p>
        </w:tc>
        <w:tc>
          <w:tcPr>
            <w:tcW w:type="dxa" w:w="1701"/>
            <w:shd w:val="clear" w:fill="9E9E9E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交通类 g_transport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8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tree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散生树木</w:t>
            </w:r>
          </w:p>
        </w:tc>
        <w:tc>
          <w:tcPr>
            <w:tcW w:type="dxa" w:w="1701"/>
            <w:shd w:val="clear" w:fill="1B5E20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植被类 g_vegetation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9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water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水体</w:t>
            </w:r>
          </w:p>
        </w:tc>
        <w:tc>
          <w:tcPr>
            <w:tcW w:type="dxa" w:w="1701"/>
            <w:shd w:val="clear" w:fill="1E88E5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水体类 g_water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255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ignore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黑边/未标注区</w:t>
            </w:r>
          </w:p>
        </w:tc>
        <w:tc>
          <w:tcPr>
            <w:tcW w:type="dxa" w:w="1701"/>
            <w:shd w:val="clear" w:fill="000000"/>
          </w:tcPr>
          <w:p>
            <w:r/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不参与统计</w:t>
            </w:r>
          </w:p>
        </w:tc>
      </w:tr>
    </w:tbl>
    <w:p>
      <w:pPr>
        <w:spacing w:after="40"/>
      </w:pPr>
    </w:p>
    <w:p>
      <w:pPr>
        <w:pStyle w:val="Heading2"/>
      </w:pPr>
      <w:r>
        <w:t>4.2 proportions.csv 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列名</w:t>
            </w:r>
          </w:p>
        </w:tc>
        <w:tc>
          <w:tcPr>
            <w:tcW w:type="dxa" w:w="6009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含义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image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宋体"/>
                <w:sz w:val="20"/>
              </w:rPr>
              <w:t>图像文件名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valid_pct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宋体"/>
                <w:sz w:val="20"/>
              </w:rPr>
              <w:t>有效像素百分比（剔除黑边后，单位 %）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sz w:val="20"/>
              </w:rPr>
              <w:t>p_bare_soil … p_water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宋体"/>
                <w:sz w:val="20"/>
              </w:rPr>
              <w:t>10 类地物各自在有效区域内的面积占比（0–1，求和为 1）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sz w:val="20"/>
              </w:rPr>
              <w:t>g_building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宋体"/>
                <w:sz w:val="20"/>
              </w:rPr>
              <w:t>建筑类合计（新建 + 老旧建筑）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sz w:val="20"/>
              </w:rPr>
              <w:t>g_vegetation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宋体"/>
                <w:sz w:val="20"/>
              </w:rPr>
              <w:t>植被类合计（散生树木 + 山林）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sz w:val="20"/>
              </w:rPr>
              <w:t>g_transport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宋体"/>
                <w:sz w:val="20"/>
              </w:rPr>
              <w:t>交通类合计（一般道路 + 高铁高速）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sz w:val="20"/>
              </w:rPr>
              <w:t>g_bare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宋体"/>
                <w:sz w:val="20"/>
              </w:rPr>
              <w:t>裸地类合计（裸土 + 荒山）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 w:eastAsia="宋体"/>
                <w:sz w:val="20"/>
              </w:rPr>
              <w:t>g_cultivated / g_water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宋体"/>
                <w:sz w:val="20"/>
              </w:rPr>
              <w:t>耕地 / 水体（与单类一致）</w:t>
            </w:r>
          </w:p>
        </w:tc>
      </w:tr>
    </w:tbl>
    <w:p>
      <w:pPr>
        <w:spacing w:after="40"/>
      </w:pPr>
    </w:p>
    <w:p>
      <w:pPr>
        <w:pStyle w:val="Heading2"/>
      </w:pPr>
      <w:r>
        <w:t>4.3 掩膜彩色化（可选）</w:t>
      </w:r>
    </w:p>
    <w:p>
      <w:pPr>
        <w:spacing w:after="120"/>
      </w:pPr>
      <w:r>
        <w:rPr>
          <w:b w:val="0"/>
          <w:sz w:val="22"/>
          <w:rFonts w:eastAsia="宋体"/>
        </w:rPr>
        <w:t>掩膜本身是灰度图，肉眼不便查看。用下面的小脚本按色标上色并与原图叠加，生成可视化预览图：</w:t>
      </w:r>
    </w:p>
    <w:p>
      <w:pPr>
        <w:shd w:val="clear" w:fill="F2F2F2"/>
        <w:spacing w:before="80" w:after="160"/>
        <w:ind w:left="170"/>
      </w:pPr>
      <w:r>
        <w:rPr>
          <w:rFonts w:ascii="Consolas" w:hAnsi="Consolas" w:eastAsia="宋体"/>
          <w:sz w:val="19"/>
        </w:rPr>
        <w:t># colorize.py — 放在仓库根目录运行: python colorize.py</w:t>
        <w:br/>
      </w:r>
      <w:r>
        <w:rPr>
          <w:rFonts w:ascii="Consolas" w:hAnsi="Consolas" w:eastAsia="宋体"/>
          <w:sz w:val="19"/>
        </w:rPr>
        <w:t>from pathlib import Path</w:t>
        <w:br/>
      </w:r>
      <w:r>
        <w:rPr>
          <w:rFonts w:ascii="Consolas" w:hAnsi="Consolas" w:eastAsia="宋体"/>
          <w:sz w:val="19"/>
        </w:rPr>
        <w:t>import numpy as np</w:t>
        <w:br/>
      </w:r>
      <w:r>
        <w:rPr>
          <w:rFonts w:ascii="Consolas" w:hAnsi="Consolas" w:eastAsia="宋体"/>
          <w:sz w:val="19"/>
        </w:rPr>
        <w:t>from PIL import Image</w:t>
        <w:br/>
      </w:r>
      <w:r>
        <w:rPr>
          <w:rFonts w:ascii="Consolas" w:hAnsi="Consolas" w:eastAsia="宋体"/>
          <w:sz w:val="19"/>
        </w:rPr>
        <w:br/>
      </w:r>
      <w:r>
        <w:rPr>
          <w:rFonts w:ascii="Consolas" w:hAnsi="Consolas" w:eastAsia="宋体"/>
          <w:sz w:val="19"/>
        </w:rPr>
        <w:t>PALETTE = {0:(201,162,39), 1:(124,179,66), 2:(229,57,53), 3:(46,125,50),</w:t>
        <w:br/>
      </w:r>
      <w:r>
        <w:rPr>
          <w:rFonts w:ascii="Consolas" w:hAnsi="Consolas" w:eastAsia="宋体"/>
          <w:sz w:val="19"/>
        </w:rPr>
        <w:t xml:space="preserve">           4:(141,110,99), 5:(255,152,0), 6:(109,76,65), 7:(158,158,158),</w:t>
        <w:br/>
      </w:r>
      <w:r>
        <w:rPr>
          <w:rFonts w:ascii="Consolas" w:hAnsi="Consolas" w:eastAsia="宋体"/>
          <w:sz w:val="19"/>
        </w:rPr>
        <w:t xml:space="preserve">           8:(27,94,32), 9:(30,136,229), 255:(0,0,0)}</w:t>
        <w:br/>
      </w:r>
      <w:r>
        <w:rPr>
          <w:rFonts w:ascii="Consolas" w:hAnsi="Consolas" w:eastAsia="宋体"/>
          <w:sz w:val="19"/>
        </w:rPr>
        <w:t>MASK_DIR, IMG_DIR, OUT_DIR = Path("runs/pred_new"), Path("new_image"), Path("runs/pred_color")</w:t>
        <w:br/>
      </w:r>
      <w:r>
        <w:rPr>
          <w:rFonts w:ascii="Consolas" w:hAnsi="Consolas" w:eastAsia="宋体"/>
          <w:sz w:val="19"/>
        </w:rPr>
        <w:t>OUT_DIR.mkdir(parents=True, exist_ok=True)</w:t>
        <w:br/>
      </w:r>
      <w:r>
        <w:rPr>
          <w:rFonts w:ascii="Consolas" w:hAnsi="Consolas" w:eastAsia="宋体"/>
          <w:sz w:val="19"/>
        </w:rPr>
        <w:t>for m in sorted(MASK_DIR.glob("*.png")):</w:t>
        <w:br/>
      </w:r>
      <w:r>
        <w:rPr>
          <w:rFonts w:ascii="Consolas" w:hAnsi="Consolas" w:eastAsia="宋体"/>
          <w:sz w:val="19"/>
        </w:rPr>
        <w:t xml:space="preserve">    img = Image.open(next(IMG_DIR.glob(m.stem + ".*"))).convert("RGB")</w:t>
        <w:br/>
      </w:r>
      <w:r>
        <w:rPr>
          <w:rFonts w:ascii="Consolas" w:hAnsi="Consolas" w:eastAsia="宋体"/>
          <w:sz w:val="19"/>
        </w:rPr>
        <w:t xml:space="preserve">    arr = np.asarray(Image.open(m))</w:t>
        <w:br/>
      </w:r>
      <w:r>
        <w:rPr>
          <w:rFonts w:ascii="Consolas" w:hAnsi="Consolas" w:eastAsia="宋体"/>
          <w:sz w:val="19"/>
        </w:rPr>
        <w:t xml:space="preserve">    rgb = np.zeros((*arr.shape, 3), np.uint8)</w:t>
        <w:br/>
      </w:r>
      <w:r>
        <w:rPr>
          <w:rFonts w:ascii="Consolas" w:hAnsi="Consolas" w:eastAsia="宋体"/>
          <w:sz w:val="19"/>
        </w:rPr>
        <w:t xml:space="preserve">    for k, c in PALETTE.items(): rgb[arr == k] = c</w:t>
        <w:br/>
      </w:r>
      <w:r>
        <w:rPr>
          <w:rFonts w:ascii="Consolas" w:hAnsi="Consolas" w:eastAsia="宋体"/>
          <w:sz w:val="19"/>
        </w:rPr>
        <w:t xml:space="preserve">    ov = (0.5*np.asarray(img) + 0.5*rgb).astype(np.uint8)   # 各 50% 叠加</w:t>
        <w:br/>
      </w:r>
      <w:r>
        <w:rPr>
          <w:rFonts w:ascii="Consolas" w:hAnsi="Consolas" w:eastAsia="宋体"/>
          <w:sz w:val="19"/>
        </w:rPr>
        <w:t xml:space="preserve">    Image.fromarray(ov).save(OUT_DIR / m.name); print(m.name)</w:t>
      </w:r>
    </w:p>
    <w:p>
      <w:pPr>
        <w:spacing w:after="120"/>
      </w:pPr>
      <w:r>
        <w:rPr>
          <w:b w:val="0"/>
          <w:color w:val="606060"/>
          <w:sz w:val="20"/>
          <w:rFonts w:eastAsia="宋体"/>
        </w:rPr>
        <w:t>也可以把掩膜 PNG 拖进 QGIS / ArcGIS，按「唯一值/分类渲染」手动指定上表色标。</w:t>
      </w:r>
    </w:p>
    <w:p>
      <w:pPr>
        <w:pStyle w:val="Heading2"/>
      </w:pPr>
      <w:r>
        <w:t>4.4 精度参考（使用前必读）</w:t>
      </w:r>
    </w:p>
    <w:p>
      <w:pPr>
        <w:spacing w:after="120"/>
      </w:pPr>
      <w:r>
        <w:rPr>
          <w:b w:val="0"/>
          <w:sz w:val="22"/>
          <w:rFonts w:eastAsia="宋体"/>
        </w:rPr>
        <w:t>模型在三档测试划分上的 mIoU（平均交并比）如下，用于设定对结果的合理预期：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835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测试口径</w:t>
            </w:r>
          </w:p>
        </w:tc>
        <w:tc>
          <w:tcPr>
            <w:tcW w:type="dxa" w:w="1361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mIoU</w:t>
            </w:r>
          </w:p>
        </w:tc>
        <w:tc>
          <w:tcPr>
            <w:tcW w:type="dxa" w:w="4649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含义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Split A（随机划分）</w:t>
            </w:r>
          </w:p>
        </w:tc>
        <w:tc>
          <w:tcPr>
            <w:tcW w:type="dxa" w:w="1361"/>
          </w:tcPr>
          <w:p>
            <w:r/>
            <w:r>
              <w:rPr>
                <w:rFonts w:ascii="Consolas" w:hAnsi="Consolas" w:eastAsia="宋体"/>
                <w:sz w:val="20"/>
              </w:rPr>
              <w:t>0.5940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sz w:val="20"/>
              </w:rPr>
              <w:t>与训练村落同分布，一般偏高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Split B（村庄级留出）</w:t>
            </w:r>
          </w:p>
        </w:tc>
        <w:tc>
          <w:tcPr>
            <w:tcW w:type="dxa" w:w="1361"/>
          </w:tcPr>
          <w:p>
            <w:r/>
            <w:r>
              <w:rPr>
                <w:rFonts w:ascii="Consolas" w:hAnsi="Consolas" w:eastAsia="宋体"/>
                <w:sz w:val="20"/>
              </w:rPr>
              <w:t>0.4961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sz w:val="20"/>
              </w:rPr>
              <w:t>对「全新村落」的真实泛化水平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Split C（空间去偏）</w:t>
            </w:r>
          </w:p>
        </w:tc>
        <w:tc>
          <w:tcPr>
            <w:tcW w:type="dxa" w:w="1361"/>
          </w:tcPr>
          <w:p>
            <w:r/>
            <w:r>
              <w:rPr>
                <w:rFonts w:ascii="Consolas" w:hAnsi="Consolas" w:eastAsia="宋体"/>
                <w:sz w:val="20"/>
              </w:rPr>
              <w:t>0.5563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sz w:val="20"/>
              </w:rPr>
              <w:t>杜绝相邻切片泄漏后的水平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rFonts w:eastAsia="宋体"/>
        </w:rPr>
        <w:t>预期管理：</w:t>
      </w:r>
      <w:r>
        <w:rPr>
          <w:rFonts w:eastAsia="宋体"/>
        </w:rPr>
        <w:t>识别「没见过的村落/区域」的影像时，请按 Split B 口径（约 0.50）预期，而不是 A 口径。</w:t>
      </w:r>
    </w:p>
    <w:p>
      <w:pPr>
        <w:pStyle w:val="ListBullet"/>
        <w:spacing w:after="60"/>
      </w:pPr>
      <w:r>
        <w:rPr>
          <w:b/>
          <w:rFonts w:eastAsia="宋体"/>
        </w:rPr>
        <w:t>逐类强弱：</w:t>
      </w:r>
      <w:r>
        <w:rPr>
          <w:rFonts w:eastAsia="宋体"/>
        </w:rPr>
        <w:t>最稳的类：水体（IoU≈0.94）、新建建筑；最弱的类：传统/老旧建筑、裸土、荒山、一般道路——解读这些类别的占比时需留意误差较大。</w:t>
      </w:r>
    </w:p>
    <w:p>
      <w:pPr>
        <w:pStyle w:val="ListBullet"/>
        <w:spacing w:after="60"/>
      </w:pPr>
      <w:r>
        <w:rPr>
          <w:b/>
          <w:rFonts w:eastAsia="宋体"/>
        </w:rPr>
        <w:t>更多数据：</w:t>
      </w:r>
      <w:r>
        <w:rPr>
          <w:rFonts w:eastAsia="宋体"/>
        </w:rPr>
        <w:t>完整的三划分×6 模型对比、逐类指标与消融分析见仓库 docs/RESULTS.md。</w:t>
      </w:r>
    </w:p>
    <w:p>
      <w:pPr>
        <w:pStyle w:val="Heading1"/>
      </w:pPr>
      <w:r>
        <w:t>五、常见问题（FAQ）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608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问题</w:t>
            </w:r>
          </w:p>
        </w:tc>
        <w:tc>
          <w:tcPr>
            <w:tcW w:type="dxa" w:w="6236"/>
            <w:shd w:val="clear" w:fill="DDE5F0"/>
          </w:tcPr>
          <w:p>
            <w:r/>
            <w:r>
              <w:rPr>
                <w:b/>
                <w:sz w:val="20"/>
                <w:rFonts w:eastAsia="微软雅黑"/>
              </w:rPr>
              <w:t>解答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推理需要联网吗？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sz w:val="20"/>
              </w:rPr>
              <w:t>不需要。best.pt 已内含全部参数；仅首次 pip 安装依赖时需要网络。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没有 GPU 能跑吗？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sz w:val="20"/>
              </w:rPr>
              <w:t>能。自动切换 CPU，单张数十秒到数分钟；批量任务建议用 GPU。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图片很大（&gt;2048²）报显存不足？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sz w:val="20"/>
              </w:rPr>
              <w:t>先切块再推理，或改用 CPU（慢但能跑）。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结果大面积偏向某一类？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sz w:val="20"/>
              </w:rPr>
              <w:t>多为域差异（影像来源/季节/分辨率与训练数据差异大）。此类数据建议积累标注后微调模型。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想统计到「村」一级汇总？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sz w:val="20"/>
              </w:rPr>
              <w:t>用全量切片模式（见附录 B 命令 ②）生成掩膜后，运行 tools/analyze.py --mode pred --pred-dir runs/pred_masks/ 自动出村级汇总表。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掩膜和原图对不齐？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sz w:val="20"/>
              </w:rPr>
              <w:t>不会——输出掩膜与原图逐像素同尺寸（补齐的边缘已裁回），同名对应。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六、附录</w:t>
      </w:r>
    </w:p>
    <w:p>
      <w:pPr>
        <w:pStyle w:val="Heading2"/>
      </w:pPr>
      <w:r>
        <w:t>附录 A · 命令速查</w:t>
      </w:r>
    </w:p>
    <w:p>
      <w:pPr>
        <w:shd w:val="clear" w:fill="F2F2F2"/>
        <w:spacing w:before="80" w:after="160"/>
        <w:ind w:left="170"/>
      </w:pPr>
      <w:r>
        <w:rPr>
          <w:rFonts w:ascii="Consolas" w:hAnsi="Consolas" w:eastAsia="宋体"/>
          <w:sz w:val="19"/>
        </w:rPr>
        <w:t># ① 新图识别（本文档主线）</w:t>
        <w:br/>
      </w:r>
      <w:r>
        <w:rPr>
          <w:rFonts w:ascii="Consolas" w:hAnsi="Consolas" w:eastAsia="宋体"/>
          <w:sz w:val="19"/>
        </w:rPr>
        <w:t>python scripts/infer.py --ckpt runs/dinoseg/best.pt \</w:t>
        <w:br/>
      </w:r>
      <w:r>
        <w:rPr>
          <w:rFonts w:ascii="Consolas" w:hAnsi="Consolas" w:eastAsia="宋体"/>
          <w:sz w:val="19"/>
        </w:rPr>
        <w:t xml:space="preserve">    --image-dir new_image/ --out runs/pred_new/</w:t>
        <w:br/>
      </w:r>
      <w:r>
        <w:rPr>
          <w:rFonts w:ascii="Consolas" w:hAnsi="Consolas" w:eastAsia="宋体"/>
          <w:sz w:val="19"/>
        </w:rPr>
        <w:br/>
      </w:r>
      <w:r>
        <w:rPr>
          <w:rFonts w:ascii="Consolas" w:hAnsi="Consolas" w:eastAsia="宋体"/>
          <w:sz w:val="19"/>
        </w:rPr>
        <w:t># ② 全量切片推理（对 datasets/ 内全部 1175 张切片）</w:t>
        <w:br/>
      </w:r>
      <w:r>
        <w:rPr>
          <w:rFonts w:ascii="Consolas" w:hAnsi="Consolas" w:eastAsia="宋体"/>
          <w:sz w:val="19"/>
        </w:rPr>
        <w:t>python scripts/infer.py --datasets datasets/ --ckpt runs/dinoseg/best.pt --out runs/pred_masks/</w:t>
        <w:br/>
      </w:r>
      <w:r>
        <w:rPr>
          <w:rFonts w:ascii="Consolas" w:hAnsi="Consolas" w:eastAsia="宋体"/>
          <w:sz w:val="19"/>
        </w:rPr>
        <w:br/>
      </w:r>
      <w:r>
        <w:rPr>
          <w:rFonts w:ascii="Consolas" w:hAnsi="Consolas" w:eastAsia="宋体"/>
          <w:sz w:val="19"/>
        </w:rPr>
        <w:t># ③ 村级占比汇总（配合 ② 的掩膜）</w:t>
        <w:br/>
      </w:r>
      <w:r>
        <w:rPr>
          <w:rFonts w:ascii="Consolas" w:hAnsi="Consolas" w:eastAsia="宋体"/>
          <w:sz w:val="19"/>
        </w:rPr>
        <w:t>python tools/analyze.py datasets/ --mode pred --pred-dir runs/pred_masks/</w:t>
        <w:br/>
      </w:r>
      <w:r>
        <w:rPr>
          <w:rFonts w:ascii="Consolas" w:hAnsi="Consolas" w:eastAsia="宋体"/>
          <w:sz w:val="19"/>
        </w:rPr>
        <w:br/>
      </w:r>
      <w:r>
        <w:rPr>
          <w:rFonts w:ascii="Consolas" w:hAnsi="Consolas" w:eastAsia="宋体"/>
          <w:sz w:val="19"/>
        </w:rPr>
        <w:t># ④ 测试集评估（输出逐类 + Macro/Micro 指标表）</w:t>
        <w:br/>
      </w:r>
      <w:r>
        <w:rPr>
          <w:rFonts w:ascii="Consolas" w:hAnsi="Consolas" w:eastAsia="宋体"/>
          <w:sz w:val="19"/>
        </w:rPr>
        <w:t>python scripts/eval.py --datasets datasets/ --ckpt runs/dinoseg/best.pt --split test</w:t>
      </w:r>
      <w:r>
        <w:br/>
        <w:br/>
      </w:r>
      <w:r>
        <w:rPr>
          <w:rFonts w:ascii="Consolas" w:hAnsi="Consolas" w:eastAsia="宋体"/>
          <w:sz w:val="19"/>
        </w:rPr>
        <w:t># ⑤ 整幅大图一条龙 (切块→识别→拼回→上色→面积, 编号已转为 0=背景/1..10=要素)</w:t>
      </w:r>
      <w:r>
        <w:rPr>
          <w:rFonts w:ascii="Consolas" w:hAnsi="Consolas" w:eastAsia="宋体"/>
          <w:sz w:val="19"/>
        </w:rPr>
        <w:br/>
        <w:t>python scripts/predict_village.py --image 大图.jpg \</w:t>
        <w:br/>
      </w:r>
      <w:r>
        <w:rPr>
          <w:rFonts w:ascii="Consolas" w:hAnsi="Consolas" w:eastAsia="宋体"/>
          <w:sz w:val="19"/>
        </w:rPr>
        <w:t xml:space="preserve">    --ckpt runs/dinoseg/best.pt --out runs/pred_village --scale 120</w:t>
      </w:r>
    </w:p>
    <w:p>
      <w:pPr>
        <w:pStyle w:val="Heading2"/>
      </w:pPr>
      <w:r>
        <w:t>附录 B · 配套文档</w:t>
      </w:r>
    </w:p>
    <w:p>
      <w:pPr>
        <w:pStyle w:val="ListBullet"/>
        <w:spacing w:after="60"/>
      </w:pPr>
      <w:r>
        <w:rPr>
          <w:rFonts w:eastAsia="宋体"/>
        </w:rPr>
        <w:t>README.md —— 完整项目文档（数据管线、训练、评估、基线对比流程）。</w:t>
      </w:r>
    </w:p>
    <w:p>
      <w:pPr>
        <w:pStyle w:val="ListBullet"/>
        <w:spacing w:after="60"/>
      </w:pPr>
      <w:r>
        <w:rPr>
          <w:rFonts w:eastAsia="宋体"/>
        </w:rPr>
        <w:t>docs/RESULTS.md —— 实验结果定稿（三划分×6 模型主表、逐类表、双消融、讨论素材、LaTeX 表）。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