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五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3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2017软件工程系9班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03170510邹诗闻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会话管理-购物车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numPr>
          <w:ilvl w:val="0"/>
          <w:numId w:val="0"/>
        </w:numPr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使用Session</w:t>
      </w:r>
      <w:r>
        <w:rPr>
          <w:rFonts w:hint="eastAsia"/>
          <w:sz w:val="28"/>
          <w:szCs w:val="28"/>
          <w:lang w:val="en-US" w:eastAsia="zh-CN"/>
        </w:rPr>
        <w:t>进行存储图书信息，使用HttpS</w:t>
      </w:r>
      <w:r>
        <w:rPr>
          <w:rFonts w:hint="eastAsia"/>
          <w:sz w:val="28"/>
          <w:szCs w:val="28"/>
          <w:lang w:val="en-US" w:eastAsia="zh-CN"/>
        </w:rPr>
        <w:t>ervletResponse的encodeURL()协助产生所需的URL重写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Fonts w:hint="eastAsia" w:ascii="黑体" w:eastAsia="黑体"/>
          <w:sz w:val="30"/>
          <w:szCs w:val="30"/>
          <w:lang w:eastAsia="zh-CN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r>
        <w:drawing>
          <wp:inline distT="0" distB="0" distL="114300" distR="114300">
            <wp:extent cx="5273675" cy="361124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391858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266690" cy="2842260"/>
            <wp:effectExtent l="0" t="0" r="635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outlineLvl w:val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</w:rPr>
        <w:t>对</w:t>
      </w:r>
      <w:r>
        <w:rPr>
          <w:rFonts w:hint="eastAsia"/>
          <w:sz w:val="28"/>
          <w:szCs w:val="28"/>
        </w:rPr>
        <w:t>UR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eastAsia"/>
          <w:sz w:val="28"/>
          <w:szCs w:val="28"/>
        </w:rPr>
        <w:t>重写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HttpSession会话管理</w:t>
      </w:r>
      <w:r>
        <w:rPr>
          <w:rFonts w:hint="eastAsia"/>
          <w:sz w:val="28"/>
          <w:szCs w:val="28"/>
          <w:lang w:val="en-US" w:eastAsia="zh-CN"/>
        </w:rPr>
        <w:t>有了更加深入了解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25E2D"/>
    <w:rsid w:val="6A32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2019-04-13T08:16:00Z</dcterms:created>
  <dc:creator>邹诗闻</dc:creator>
  <cp:lastModifiedBy>邹诗闻</cp:lastModifiedBy>
  <dcterms:modified xsi:type="dcterms:W3CDTF">2019-04-13T08:35:53Z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