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  <w:lang w:val="en-US" w:eastAsia="zh-CN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06171126陈锋彬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 xml:space="preserve"> 16日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、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练习老师在理论课上演示的购物车实例，理解购物功能如何实现，理解如何利用session对象保存购物信息，如何设计封装数据类。（请参考“第四章会话管理课上的购物车实例代码.docx”文档）；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如果上课听懂了购物车的原理或者部分理解，可以参考我的实例完成第2题，此题可忽略不写。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2、 第四章课后练习3购物车，实现一个购物车应用程序，可以购物，显示购物数量并查看购物车内容。（此题模版test4E，提供给大家参考。）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提示：采购此书做成超链接，并用URL重写带关键信息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a) Shopping.view?bookID=‘0001’，其中0001是你选中图书对应的ID号，每点击一次就在相应的购书数量上加一，并返回当前的选购页面。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b) 除了要保存图书的ID号、书名，还要保存购书数量，所以session对象保存的信息需要考虑清楚，最好是一个对象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数组或列表。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购物车的效果图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 xml:space="preserve">3、 对第三章动态验证码程序实现动态验证。（选做）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提示：在生成动态验证码的同时将其放入HttpSession对象中，在网页上提取出来进行比对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u w:val="none"/>
        </w:rPr>
        <w:t>。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2"/>
        <w:ind w:firstLine="560"/>
        <w:rPr>
          <w:rFonts w:hint="eastAsia"/>
        </w:rPr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自定义过滤器:把书添加到session域中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BookInterceptor implements HandlerInterceptor {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@Override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public boolean preHandle(HttpServletRequest request, HttpServletResponse response, Object handler) throws Exception {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HttpSession session = request.getSession();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Book book = (Book) session.getAttribute("book1");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(book == null) 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            Integer id, String bookName, String picture, Integer price, Integer count)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book1 = new Book(1, "Java EE互联网轻量级框架整合开发SSM框架", "images/book1.jpg", 50, 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book2 = new Book(2, "JavaEE开发的颠覆者 Spring Boot实战", "images/book2.jpg", 60, 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book3 = new Book(3, "Spring Boot实战 spring开发攻略教程", "images/book3.jpg", 70, 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book4 = new Book(4, "轻量级Java EE企业应用实战", "images/book4.jpg", 80, 0);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session.setAttribute("book1", book1);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session.setAttribute("book2", book2);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session.setAttribute("book3", book3);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session.setAttribute("book4", book4);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return true;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Controller:控制回应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public String bookShopping(String bookId, HttpServletRequest request, HttpServletResponse response) {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HttpSession session = request.getSession();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 book = (Book) session.getAttribute(bookId);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Integer count = book.getCount();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count = count + 1;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book.setCount(count);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session.setAttribute(bookId, book);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"show";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@RequestMapping(value = "/updateCount")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String addCout(Integer updateCount, String bookId, HttpServletRequest request, HttpServletResponse response) {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HttpSession session = request.getSession();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 book = (Book) session.getAttribute(bookId);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Integer count = book.getCount();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count = count + updateCount;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(count &lt; 0 || updateCount == 0 || "".equals(updateCount))  {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String error = "输入的数量有问题,无法修改";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request.setAttribute("error", error);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session.setAttribute(bookId, book);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 "show";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book.setCount(count);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session.setAttribute(bookId, book);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"show";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sz w:val="21"/>
          <w:szCs w:val="21"/>
        </w:rPr>
      </w:pPr>
    </w:p>
    <w:p>
      <w:pPr>
        <w:pStyle w:val="12"/>
        <w:ind w:firstLine="560"/>
        <w:rPr>
          <w:rFonts w:hint="eastAsia" w:ascii="Microsoft YaHei UI" w:hAnsi="Microsoft YaHei UI" w:eastAsia="Microsoft YaHei U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  <w:rPr>
          <w:rFonts w:hint="eastAsia"/>
        </w:rPr>
      </w:pPr>
      <w:r>
        <w:rPr>
          <w:rFonts w:hint="eastAsia"/>
        </w:rPr>
        <w:t>实验在浏览器下运行的结果截图，并进行解释。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437380"/>
            <wp:effectExtent l="0" t="0" r="13970" b="12700"/>
            <wp:docPr id="1" name="图片 1" descr="深度截图_选择区域_2019041508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04150833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3762375"/>
            <wp:effectExtent l="0" t="0" r="2540" b="1905"/>
            <wp:docPr id="2" name="图片 2" descr="深度截图_选择区域_2019041508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904150833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980180"/>
            <wp:effectExtent l="0" t="0" r="4445" b="12700"/>
            <wp:docPr id="3" name="图片 3" descr="深度截图_选择区域_2019041508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904150833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6420485"/>
            <wp:effectExtent l="0" t="0" r="5080" b="10795"/>
            <wp:docPr id="4" name="图片 4" descr="深度截图_选择区域_2019041508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度截图_选择区域_201904150832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4437380"/>
            <wp:effectExtent l="0" t="0" r="13970" b="12700"/>
            <wp:docPr id="5" name="图片 5" descr="深度截图_选择区域_2019041508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904150833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继续学习！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BF5BDF"/>
    <w:rsid w:val="1BFF042B"/>
    <w:rsid w:val="21EB1888"/>
    <w:rsid w:val="295969EF"/>
    <w:rsid w:val="3CC430DF"/>
    <w:rsid w:val="3D0A740B"/>
    <w:rsid w:val="43E13B04"/>
    <w:rsid w:val="4D402816"/>
    <w:rsid w:val="598E6C2E"/>
    <w:rsid w:val="5E2D1946"/>
    <w:rsid w:val="76903162"/>
    <w:rsid w:val="7E1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fengb</cp:lastModifiedBy>
  <dcterms:modified xsi:type="dcterms:W3CDTF">2019-04-21T13:56:22Z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