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sz w:val="72"/>
          <w:lang w:eastAsia="zh-CN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五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2017软件工程系05班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04171310王景天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2019年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华文宋体" w:hAnsi="华文宋体" w:eastAsia="华文宋体"/>
          <w:sz w:val="30"/>
          <w:szCs w:val="30"/>
        </w:rPr>
      </w:pPr>
      <w:r>
        <w:t>实验题目</w:t>
      </w:r>
    </w:p>
    <w:p>
      <w:pPr>
        <w:pStyle w:val="2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练习老师在理论课上演示的购物车实例，理解购物功能如何实现，理解如何利用session对象保存购物信息，如何设计封装数据类。（请参考“第四章会话管理课上的购物车实例代码.docx”文档）</w:t>
      </w:r>
    </w:p>
    <w:p>
      <w:pPr>
        <w:pStyle w:val="2"/>
        <w:numPr>
          <w:ilvl w:val="0"/>
          <w:numId w:val="1"/>
        </w:numPr>
        <w:spacing w:line="24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判断用户输入是否符合条件，根据结果给出不同的输出。</w:t>
      </w:r>
    </w:p>
    <w:p>
      <w:pPr>
        <w:pStyle w:val="2"/>
        <w:numPr>
          <w:ilvl w:val="0"/>
          <w:numId w:val="1"/>
        </w:numPr>
        <w:spacing w:line="240" w:lineRule="auto"/>
        <w:rPr>
          <w:rFonts w:hint="default" w:eastAsia="宋体"/>
          <w:lang w:val="en-US" w:eastAsia="zh-CN"/>
        </w:rPr>
      </w:pPr>
      <w:r>
        <w:t>关键源码（部分）</w:t>
      </w:r>
    </w:p>
    <w:p>
      <w:r>
        <w:drawing>
          <wp:inline distT="0" distB="0" distL="114300" distR="114300">
            <wp:extent cx="5935980" cy="5717540"/>
            <wp:effectExtent l="0" t="0" r="7620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5345" cy="5167630"/>
            <wp:effectExtent l="0" t="0" r="825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4710" cy="5840095"/>
            <wp:effectExtent l="0" t="0" r="8890" b="1206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8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937250" cy="5966460"/>
            <wp:effectExtent l="0" t="0" r="635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900" w:leftChars="0" w:hanging="900" w:firstLineChars="0"/>
        <w:textAlignment w:val="auto"/>
      </w:pPr>
      <w:r>
        <w:t>运行效果图</w:t>
      </w:r>
    </w:p>
    <w:p>
      <w:r>
        <w:drawing>
          <wp:inline distT="0" distB="0" distL="114300" distR="114300">
            <wp:extent cx="4579620" cy="2613660"/>
            <wp:effectExtent l="0" t="0" r="762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五、收获与问题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有不少问题没搞明白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4E07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C3332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13EAC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4E46F5"/>
    <w:rsid w:val="05AE2CA6"/>
    <w:rsid w:val="08F50126"/>
    <w:rsid w:val="0C1D2A35"/>
    <w:rsid w:val="1AC3348C"/>
    <w:rsid w:val="1CC44E4C"/>
    <w:rsid w:val="1E3E7B29"/>
    <w:rsid w:val="249E7A88"/>
    <w:rsid w:val="2B15702D"/>
    <w:rsid w:val="371B58EF"/>
    <w:rsid w:val="42BC0D51"/>
    <w:rsid w:val="481533F8"/>
    <w:rsid w:val="53A604AA"/>
    <w:rsid w:val="554D210E"/>
    <w:rsid w:val="57B9231F"/>
    <w:rsid w:val="5CDC676F"/>
    <w:rsid w:val="63AF5D30"/>
    <w:rsid w:val="63C72378"/>
    <w:rsid w:val="65694AC3"/>
    <w:rsid w:val="6BC11119"/>
    <w:rsid w:val="6E53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4">
    <w:name w:val="批注框文本 Char"/>
    <w:basedOn w:val="8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3</Pages>
  <Words>183</Words>
  <Characters>1045</Characters>
  <Lines>8</Lines>
  <Paragraphs>2</Paragraphs>
  <TotalTime>6</TotalTime>
  <ScaleCrop>false</ScaleCrop>
  <LinksUpToDate>false</LinksUpToDate>
  <CharactersWithSpaces>1226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叶殇</cp:lastModifiedBy>
  <dcterms:modified xsi:type="dcterms:W3CDTF">2019-04-08T03:19:19Z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