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000000"/>
          <w:spacing w:val="0"/>
          <w:sz w:val="48"/>
          <w:szCs w:val="48"/>
          <w:u w:val="none"/>
        </w:rPr>
        <w:t>Java Web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开发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实验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  <w:lang w:val="en-US" w:eastAsia="zh-CN"/>
        </w:rPr>
        <w:t>八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作业报告</w:t>
      </w:r>
    </w:p>
    <w:tbl>
      <w:tblPr>
        <w:tblStyle w:val="4"/>
        <w:tblpPr w:leftFromText="180" w:rightFromText="180" w:vertAnchor="text" w:horzAnchor="page" w:tblpX="3238" w:tblpY="36"/>
        <w:tblOverlap w:val="never"/>
        <w:tblW w:w="5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840" w:firstLineChars="4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所在系班级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210" w:firstLineChars="1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2017软件工程系07班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学号姓名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42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04171507邓家荣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840" w:firstLineChars="4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630" w:firstLineChars="3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 5月6 日</w:t>
            </w:r>
          </w:p>
        </w:tc>
      </w:tr>
    </w:tbl>
    <w:p/>
    <w:p/>
    <w:p/>
    <w:p/>
    <w:p/>
    <w:p/>
    <w:p>
      <w:bookmarkStart w:id="0" w:name="_GoBack"/>
      <w:bookmarkEnd w:id="0"/>
    </w:p>
    <w:p/>
    <w:p/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>实验题目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eastAsia" w:ascii="宋体" w:hAnsi="宋体"/>
          <w:bCs/>
          <w:sz w:val="18"/>
          <w:szCs w:val="18"/>
        </w:rPr>
        <w:t>1、</w:t>
      </w:r>
      <w:r>
        <w:rPr>
          <w:rFonts w:hint="eastAsia"/>
          <w:bCs/>
          <w:sz w:val="18"/>
          <w:szCs w:val="18"/>
        </w:rPr>
        <w:t>请用模型</w:t>
      </w:r>
      <w:r>
        <w:rPr>
          <w:bCs/>
          <w:sz w:val="18"/>
          <w:szCs w:val="18"/>
        </w:rPr>
        <w:t>2</w:t>
      </w:r>
      <w:r>
        <w:rPr>
          <w:rFonts w:hint="eastAsia"/>
          <w:bCs/>
          <w:sz w:val="18"/>
          <w:szCs w:val="18"/>
        </w:rPr>
        <w:t>完成</w:t>
      </w:r>
      <w:r>
        <w:rPr>
          <w:bCs/>
          <w:sz w:val="18"/>
          <w:szCs w:val="18"/>
        </w:rPr>
        <w:t>1</w:t>
      </w:r>
      <w:r>
        <w:rPr>
          <w:rFonts w:hint="eastAsia"/>
          <w:bCs/>
          <w:sz w:val="18"/>
          <w:szCs w:val="18"/>
        </w:rPr>
        <w:t>个功能，功能自选，例如：登录、注册、计算税收或购物车等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>关键源码（部分）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calculate.jsp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71135" cy="41065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spacing w:val="0"/>
          <w:sz w:val="24"/>
          <w:szCs w:val="24"/>
          <w:u w:val="none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how.jsp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71770" cy="33572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calServlet.java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73040" cy="3077845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Cal.java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68595" cy="536829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 xml:space="preserve">三、 </w:t>
      </w:r>
      <w: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  <w:t>运行效果图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4825" cy="990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/>
          <w:b/>
          <w:bCs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62400" cy="9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/>
          <w:b/>
          <w:bCs/>
          <w:color w:val="00000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0F0B6"/>
    <w:multiLevelType w:val="singleLevel"/>
    <w:tmpl w:val="9560F0B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71A97"/>
    <w:rsid w:val="19481569"/>
    <w:rsid w:val="2C873A49"/>
    <w:rsid w:val="6A387CE4"/>
    <w:rsid w:val="71F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  PC</dc:creator>
  <cp:lastModifiedBy>ASUS  PC</cp:lastModifiedBy>
  <dcterms:modified xsi:type="dcterms:W3CDTF">2019-05-05T15:00:17Z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