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B3A6B"/>
          <w:sz w:val="72"/>
        </w:rPr>
        <w:t>PrevencionApp</w:t>
      </w:r>
    </w:p>
    <w:p>
      <w:pPr>
        <w:jc w:val="center"/>
      </w:pPr>
      <w:r>
        <w:rPr>
          <w:i/>
          <w:color w:val="008991"/>
          <w:sz w:val="28"/>
        </w:rPr>
        <w:t>Arquitectura Técnica Completa · Staff Engineer Blueprint</w:t>
      </w:r>
    </w:p>
    <w:p/>
    <w:p>
      <w:pPr>
        <w:jc w:val="center"/>
      </w:pPr>
      <w:r>
        <w:rPr>
          <w:color w:val="606060"/>
          <w:sz w:val="20"/>
        </w:rPr>
        <w:t>v1.0 · Abril 2026 · Confidencial</w:t>
      </w:r>
    </w:p>
    <w:p>
      <w:r>
        <w:br w:type="page"/>
      </w:r>
    </w:p>
    <w:p>
      <w:pPr>
        <w:pStyle w:val="Heading1"/>
        <w:spacing w:before="280" w:after="80"/>
      </w:pPr>
      <w:r>
        <w:rPr>
          <w:b/>
          <w:color w:val="1B3A6B"/>
          <w:sz w:val="32"/>
        </w:rPr>
        <w:t>1. Resumen Técnico del Proyecto</w:t>
      </w:r>
    </w:p>
    <w:p>
      <w:pPr>
        <w:pBdr>
          <w:bottom w:val="single" w:sz="4" w:space="1" w:color="0089B1"/>
        </w:pBdr>
        <w:spacing w:after="160"/>
      </w:pPr>
    </w:p>
    <w:p>
      <w:pPr>
        <w:spacing w:after="80"/>
      </w:pPr>
      <w:r>
        <w:rPr>
          <w:b w:val="0"/>
          <w:i w:val="0"/>
          <w:color w:val="2C2C2C"/>
          <w:sz w:val="20"/>
        </w:rPr>
        <w:t>PrevencionApp es una plataforma de telemedicina preventiva especializada en la detección temprana de inflamación sinovial asociada a patologías reumatológicas. El sistema permite a pacientes completar un formulario clínico estandarizado, adjuntar fotografías de sus manos y recibir en tiempo real un análisis de riesgo generado por modelos de Machine Learning (ML), con mapas de calor Grad-CAM para validación médica.</w:t>
      </w:r>
    </w:p>
    <w:p>
      <w:pPr>
        <w:spacing w:after="80"/>
      </w:pPr>
      <w:r>
        <w:rPr>
          <w:b w:val="0"/>
          <w:i w:val="0"/>
          <w:color w:val="2C2C2C"/>
          <w:sz w:val="20"/>
        </w:rPr>
        <w:t>Desde perspectiva técnica, el sistema opera bajo principios de Privacy by Design, arquitectura hexagonal (Ports &amp; Adapters), y despliegue serverless en Google Cloud Platform. El núcleo de inferencia combina modelos tabulares scikit-learn con redes neuronales convolucionales (CNN) para análisis de imagen médica.</w:t>
      </w:r>
    </w:p>
    <w:p>
      <w:pPr>
        <w:pStyle w:val="Heading2"/>
        <w:spacing w:before="280" w:after="80"/>
      </w:pPr>
      <w:r>
        <w:rPr>
          <w:b/>
          <w:color w:val="008991"/>
          <w:sz w:val="26"/>
        </w:rPr>
        <w:t>Contexto y Alcance del MVP</w:t>
      </w:r>
    </w:p>
    <w:tbl>
      <w:tblPr>
        <w:tblStyle w:val="TableGrid"/>
        <w:tblW w:type="auto" w:w="0"/>
        <w:jc w:val="left"/>
        <w:tblLook w:firstColumn="1" w:firstRow="1" w:lastColumn="0" w:lastRow="0" w:noHBand="0" w:noVBand="1" w:val="04A0"/>
      </w:tblPr>
      <w:tblGrid>
        <w:gridCol w:w="4561"/>
        <w:gridCol w:w="4561"/>
      </w:tblGrid>
      <w:tr>
        <w:tc>
          <w:tcPr>
            <w:tcW w:type="dxa" w:w="316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Dimensión</w:t>
            </w:r>
          </w:p>
        </w:tc>
        <w:tc>
          <w:tcPr>
            <w:tcW w:type="dxa" w:w="57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Descripción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Dominio clínico</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Reumatología preventiva — detección de inflamación sinovial</w:t>
            </w:r>
          </w:p>
        </w:tc>
      </w:tr>
      <w:tr>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Usuarios objetivo</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Pacientes (flujo anónimo → autenticado) + Reumatólogos (panel de revisión)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Modelo de datos clave</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Formulario clínico + imágenes de manos + resultado ML + historial</w:t>
            </w:r>
          </w:p>
        </w:tc>
      </w:tr>
      <w:tr>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Regiones objetivo</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Colombia, Argentina, España, México, EEUU (multi-idioma futuro)</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Compliance requerido</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GDPR, Ley 1581 CO, HIPAA-ready, Privacy by Design</w:t>
            </w:r>
          </w:p>
        </w:tc>
      </w:tr>
      <w:tr>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SLO crítico</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99.9% uptime · &lt; 500ms latencia de inferencia · 100% integridad de hashing</w:t>
            </w:r>
          </w:p>
        </w:tc>
      </w:tr>
    </w:tbl>
    <w:p/>
    <w:p>
      <w:r>
        <w:br w:type="page"/>
      </w:r>
    </w:p>
    <w:p>
      <w:pPr>
        <w:pStyle w:val="Heading1"/>
        <w:spacing w:before="280" w:after="80"/>
      </w:pPr>
      <w:r>
        <w:rPr>
          <w:b/>
          <w:color w:val="1B3A6B"/>
          <w:sz w:val="32"/>
        </w:rPr>
        <w:t>2. Arquitectura General del Sistema</w:t>
      </w:r>
    </w:p>
    <w:p>
      <w:pPr>
        <w:pBdr>
          <w:bottom w:val="single" w:sz="4" w:space="1" w:color="0089B1"/>
        </w:pBdr>
        <w:spacing w:after="160"/>
      </w:pPr>
    </w:p>
    <w:p>
      <w:pPr>
        <w:spacing w:after="80"/>
      </w:pPr>
      <w:r>
        <w:rPr>
          <w:b w:val="0"/>
          <w:i w:val="0"/>
          <w:color w:val="2C2C2C"/>
          <w:sz w:val="20"/>
        </w:rPr>
        <w:t>La arquitectura adopta el patrón Hexagonal (Clean Architecture) con despliegue sobre Google Cloud Platform en modalidad serverless. Cada capa tiene responsabilidades bien delimitadas, lo que facilita el testing unitario, el reemplazo de infraestructura y la evolución del dominio clínico de forma independiente.</w:t>
      </w:r>
    </w:p>
    <w:p>
      <w:pPr>
        <w:pStyle w:val="Heading2"/>
        <w:spacing w:before="280" w:after="80"/>
      </w:pPr>
      <w:r>
        <w:rPr>
          <w:b/>
          <w:color w:val="008991"/>
          <w:sz w:val="26"/>
        </w:rPr>
        <w:t>2.1 Capas de la Arquitectura Hexagonal</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Capa</w:t>
            </w:r>
          </w:p>
        </w:tc>
        <w:tc>
          <w:tcPr>
            <w:tcW w:type="dxa" w:w="3744"/>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Contenido</w:t>
            </w:r>
          </w:p>
        </w:tc>
        <w:tc>
          <w:tcPr>
            <w:tcW w:type="dxa" w:w="316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Tecnología</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Domain (núcleo)</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Entidades, Value Objects, Servicios de Dominio</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Python puro — sin dependencias externas</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Application</w:t>
            </w:r>
          </w:p>
        </w:tc>
        <w:tc>
          <w:tcPr>
            <w:tcW w:type="dxa" w:w="374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Casos de Uso, DTOs, Puertos (interfaces)</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Python ABCs, Pydantic</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Infrastructure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Adaptadores: DB, ML, Storage, Hashing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Supabase, scikit-learn, GCS, hashlib</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Entrypoints</w:t>
            </w:r>
          </w:p>
        </w:tc>
        <w:tc>
          <w:tcPr>
            <w:tcW w:type="dxa" w:w="374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API REST, Workers, CLI</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FastAPI, Cloud Functions, Cloud Run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Frontend</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SPA de usuario y panel médico</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React + Vite + Supabase JS</w:t>
            </w:r>
          </w:p>
        </w:tc>
      </w:tr>
    </w:tbl>
    <w:p/>
    <w:p>
      <w:pPr>
        <w:pStyle w:val="Heading2"/>
        <w:spacing w:before="280" w:after="80"/>
      </w:pPr>
      <w:r>
        <w:rPr>
          <w:b/>
          <w:color w:val="008991"/>
          <w:sz w:val="26"/>
        </w:rPr>
        <w:t>2.2 Flujo de una Petición (Request Path Completo)</w:t>
      </w:r>
    </w:p>
    <w:p>
      <w:pPr>
        <w:spacing w:after="80"/>
      </w:pPr>
      <w:r>
        <w:rPr>
          <w:b w:val="0"/>
          <w:i w:val="0"/>
          <w:color w:val="2C2C2C"/>
          <w:sz w:val="20"/>
        </w:rPr>
        <w:t>El ciclo de vida de una evaluación clínica sigue el siguiente flujo numerado:</w:t>
      </w:r>
    </w:p>
    <w:p>
      <w:pPr>
        <w:pStyle w:val="ListBullet"/>
        <w:spacing w:after="40"/>
        <w:ind w:left="283"/>
      </w:pPr>
      <w:r>
        <w:rPr>
          <w:color w:val="2C2C2C"/>
          <w:sz w:val="20"/>
        </w:rPr>
        <w:t>1. Usuario → HTTPS → Cloud Load Balancer (terminación TLS 1.3) + Cloud Armor (WAF / DDoS)</w:t>
      </w:r>
    </w:p>
    <w:p>
      <w:pPr>
        <w:pStyle w:val="ListBullet"/>
        <w:spacing w:after="40"/>
        <w:ind w:left="283"/>
      </w:pPr>
      <w:r>
        <w:rPr>
          <w:color w:val="2C2C2C"/>
          <w:sz w:val="20"/>
        </w:rPr>
        <w:t>2. Load Balancer → Cloud Run (FastAPI) mediante Direct VPC Egress</w:t>
      </w:r>
    </w:p>
    <w:p>
      <w:pPr>
        <w:pStyle w:val="ListBullet"/>
        <w:spacing w:after="40"/>
        <w:ind w:left="283"/>
      </w:pPr>
      <w:r>
        <w:rPr>
          <w:color w:val="2C2C2C"/>
          <w:sz w:val="20"/>
        </w:rPr>
        <w:t>3. FastAPI valida el payload con Pydantic y ejecuta el Caso de Uso correspondiente</w:t>
      </w:r>
    </w:p>
    <w:p>
      <w:pPr>
        <w:pStyle w:val="ListBullet"/>
        <w:spacing w:after="40"/>
        <w:ind w:left="283"/>
      </w:pPr>
      <w:r>
        <w:rPr>
          <w:color w:val="2C2C2C"/>
          <w:sz w:val="20"/>
        </w:rPr>
        <w:t>4. Hashing SHA-256 con sal dinámica desde Google Cloud Secret Manager</w:t>
      </w:r>
    </w:p>
    <w:p>
      <w:pPr>
        <w:pStyle w:val="ListBullet"/>
        <w:spacing w:after="40"/>
        <w:ind w:left="283"/>
      </w:pPr>
      <w:r>
        <w:rPr>
          <w:color w:val="2C2C2C"/>
          <w:sz w:val="20"/>
        </w:rPr>
        <w:t>5. Inferencia ML: modelo tabular scikit-learn (&lt;200ms) + CNN via Signed URL de imagen</w:t>
      </w:r>
    </w:p>
    <w:p>
      <w:pPr>
        <w:pStyle w:val="ListBullet"/>
        <w:spacing w:after="40"/>
        <w:ind w:left="283"/>
      </w:pPr>
      <w:r>
        <w:rPr>
          <w:color w:val="2C2C2C"/>
          <w:sz w:val="20"/>
        </w:rPr>
        <w:t>6. Resultado almacenado en Supabase (PostgreSQL + JSONB) con RLS activo</w:t>
      </w:r>
    </w:p>
    <w:p>
      <w:pPr>
        <w:pStyle w:val="ListBullet"/>
        <w:spacing w:after="40"/>
        <w:ind w:left="283"/>
      </w:pPr>
      <w:r>
        <w:rPr>
          <w:color w:val="2C2C2C"/>
          <w:sz w:val="20"/>
        </w:rPr>
        <w:t>7. ETL asíncrono cada 6h extrae datos hacia BigQuery (Data Lakehouse)</w:t>
      </w:r>
    </w:p>
    <w:p>
      <w:pPr>
        <w:pStyle w:val="ListBullet"/>
        <w:spacing w:after="40"/>
        <w:ind w:left="283"/>
      </w:pPr>
      <w:r>
        <w:rPr>
          <w:color w:val="2C2C2C"/>
          <w:sz w:val="20"/>
        </w:rPr>
        <w:t>8. Respuesta JSON al frontend con nivel_riesgo, probabilidad y URL del mapa Grad-CAM</w:t>
      </w:r>
    </w:p>
    <w:p/>
    <w:p>
      <w:pPr>
        <w:pStyle w:val="Heading2"/>
        <w:spacing w:before="280" w:after="80"/>
      </w:pPr>
      <w:r>
        <w:rPr>
          <w:b/>
          <w:color w:val="008991"/>
          <w:sz w:val="26"/>
        </w:rPr>
        <w:t>2.3 Diagrama de Componentes (Descripción Estructural)</w:t>
      </w:r>
    </w:p>
    <w:tbl>
      <w:tblPr>
        <w:tblW w:type="auto" w:w="0"/>
        <w:jc w:val="left"/>
        <w:tblLook w:firstColumn="1" w:firstRow="1" w:lastColumn="0" w:lastRow="0" w:noHBand="0" w:noVBand="1" w:val="04A0"/>
      </w:tblPr>
      <w:tblGrid>
        <w:gridCol w:w="9122"/>
      </w:tblGrid>
      <w:tr>
        <w:tc>
          <w:tcPr>
            <w:tcW w:type="dxa" w:w="9122"/>
            <w:shd w:val="clear" w:color="auto" w:fill="EAF4FB"/>
            <w:tcBorders>
              <w:top w:val="single" w:sz="4" w:space="0" w:color="0089B1"/>
              <w:left w:val="single" w:sz="4" w:space="0" w:color="0089B1"/>
              <w:bottom w:val="single" w:sz="4" w:space="0" w:color="0089B1"/>
              <w:right w:val="single" w:sz="4" w:space="0" w:color="0089B1"/>
            </w:tcBorders>
          </w:tcPr>
          <w:p/>
          <w:p>
            <w:r>
              <w:rPr>
                <w:b/>
                <w:color w:val="1B3A6B"/>
                <w:sz w:val="21"/>
              </w:rPr>
              <w:t xml:space="preserve">  Componentes del Sistema — Vista de Alto Nivel</w:t>
            </w:r>
          </w:p>
          <w:p>
            <w:pPr>
              <w:spacing w:after="40"/>
            </w:pPr>
            <w:r>
              <w:rPr>
                <w:color w:val="2C2C2C"/>
                <w:sz w:val="19"/>
              </w:rPr>
              <w:t xml:space="preserve">  [ Browser / App ]  ──HTTPS──▶  [ Cloud Armor + Load Balancer ]</w:t>
            </w:r>
          </w:p>
          <w:p>
            <w:pPr>
              <w:spacing w:after="40"/>
            </w:pPr>
            <w:r>
              <w:rPr>
                <w:color w:val="2C2C2C"/>
                <w:sz w:val="19"/>
              </w:rPr>
              <w:t xml:space="preserve">                                           │</w:t>
            </w:r>
          </w:p>
          <w:p>
            <w:pPr>
              <w:spacing w:after="40"/>
            </w:pPr>
            <w:r>
              <w:rPr>
                <w:color w:val="2C2C2C"/>
                <w:sz w:val="19"/>
              </w:rPr>
              <w:t xml:space="preserve">                                 [ Cloud Run — FastAPI ]</w:t>
            </w:r>
          </w:p>
          <w:p>
            <w:pPr>
              <w:spacing w:after="40"/>
            </w:pPr>
            <w:r>
              <w:rPr>
                <w:color w:val="2C2C2C"/>
                <w:sz w:val="19"/>
              </w:rPr>
              <w:t xml:space="preserve">                                /            |            \</w:t>
            </w:r>
          </w:p>
          <w:p>
            <w:pPr>
              <w:spacing w:after="40"/>
            </w:pPr>
            <w:r>
              <w:rPr>
                <w:color w:val="2C2C2C"/>
                <w:sz w:val="19"/>
              </w:rPr>
              <w:t xml:space="preserve">                [ Supabase DB ]   [ ML Service ]   [ GCS Artifacts ]</w:t>
            </w:r>
          </w:p>
          <w:p>
            <w:pPr>
              <w:spacing w:after="40"/>
            </w:pPr>
            <w:r>
              <w:rPr>
                <w:color w:val="2C2C2C"/>
                <w:sz w:val="19"/>
              </w:rPr>
              <w:t xml:space="preserve">                      │                  │</w:t>
            </w:r>
          </w:p>
          <w:p>
            <w:pPr>
              <w:spacing w:after="40"/>
            </w:pPr>
            <w:r>
              <w:rPr>
                <w:color w:val="2C2C2C"/>
                <w:sz w:val="19"/>
              </w:rPr>
              <w:t xml:space="preserve">                [ Supabase Storage ]  [ BigQuery Analytics ]</w:t>
            </w:r>
          </w:p>
          <w:p>
            <w:pPr>
              <w:spacing w:after="40"/>
            </w:pPr>
            <w:r>
              <w:rPr>
                <w:color w:val="2C2C2C"/>
                <w:sz w:val="19"/>
              </w:rPr>
              <w:t xml:space="preserve">                                           │</w:t>
            </w:r>
          </w:p>
          <w:p>
            <w:pPr>
              <w:spacing w:after="40"/>
            </w:pPr>
            <w:r>
              <w:rPr>
                <w:color w:val="2C2C2C"/>
                <w:sz w:val="19"/>
              </w:rPr>
              <w:t xml:space="preserve">                                 [ Cloud Functions ETL ]</w:t>
            </w:r>
          </w:p>
        </w:tc>
      </w:tr>
    </w:tbl>
    <w:p/>
    <w:p>
      <w:r>
        <w:br w:type="page"/>
      </w:r>
    </w:p>
    <w:p>
      <w:pPr>
        <w:pStyle w:val="Heading1"/>
        <w:spacing w:before="280" w:after="80"/>
      </w:pPr>
      <w:r>
        <w:rPr>
          <w:b/>
          <w:color w:val="1B3A6B"/>
          <w:sz w:val="32"/>
        </w:rPr>
        <w:t>3. Diseño del Backend</w:t>
      </w:r>
    </w:p>
    <w:p>
      <w:pPr>
        <w:pBdr>
          <w:bottom w:val="single" w:sz="4" w:space="1" w:color="0089B1"/>
        </w:pBdr>
        <w:spacing w:after="160"/>
      </w:pPr>
    </w:p>
    <w:p>
      <w:pPr>
        <w:pStyle w:val="Heading2"/>
        <w:spacing w:before="280" w:after="80"/>
      </w:pPr>
      <w:r>
        <w:rPr>
          <w:b/>
          <w:color w:val="008991"/>
          <w:sz w:val="26"/>
        </w:rPr>
        <w:t>3.1 Stack Tecnológico Backend</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1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Componente</w:t>
            </w:r>
          </w:p>
        </w:tc>
        <w:tc>
          <w:tcPr>
            <w:tcW w:type="dxa" w:w="2304"/>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Tecnología</w:t>
            </w:r>
          </w:p>
        </w:tc>
        <w:tc>
          <w:tcPr>
            <w:tcW w:type="dxa" w:w="187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Versión recomendada</w:t>
            </w:r>
          </w:p>
        </w:tc>
        <w:tc>
          <w:tcPr>
            <w:tcW w:type="dxa" w:w="403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Justificación</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API Framework</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FastAPI</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0.111+</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Async nativo, OpenAPI auto-generado, Pydantic v2</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Runtime</w:t>
            </w:r>
          </w:p>
        </w:tc>
        <w:tc>
          <w:tcPr>
            <w:tcW w:type="dxa" w:w="230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Python</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3.11+</w:t>
            </w:r>
          </w:p>
        </w:tc>
        <w:tc>
          <w:tcPr>
            <w:tcW w:type="dxa" w:w="403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Mejoras de rendimiento vs 3.10, typing mejorado</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Validación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Pydantic v2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2.x</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10x más rápido que v1, validación estricta</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ORM / DB Client</w:t>
            </w:r>
          </w:p>
        </w:tc>
        <w:tc>
          <w:tcPr>
            <w:tcW w:type="dxa" w:w="230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Supabase Python SDK</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2.x</w:t>
            </w:r>
          </w:p>
        </w:tc>
        <w:tc>
          <w:tcPr>
            <w:tcW w:type="dxa" w:w="403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Integración directa con RLS y Auth</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Servidor ASGI</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Uvicorn + Gunicorn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latest</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Prod: gunicorn -k uvicorn.workers.UvicornWorker</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ML Tabular</w:t>
            </w:r>
          </w:p>
        </w:tc>
        <w:tc>
          <w:tcPr>
            <w:tcW w:type="dxa" w:w="230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scikit-learn + XGBoost</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1.4 / 2.x</w:t>
            </w:r>
          </w:p>
        </w:tc>
        <w:tc>
          <w:tcPr>
            <w:tcW w:type="dxa" w:w="403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RandomForest o XGBoost para features clínicos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ML Visual</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TensorFlow Lite / ONNX</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2.x / 1.x</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Inferencia CNN optimizada, sin entrenamiento en prod</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Hashing</w:t>
            </w:r>
          </w:p>
        </w:tc>
        <w:tc>
          <w:tcPr>
            <w:tcW w:type="dxa" w:w="230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hashlib + GCP Secret Manager</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stdlib</w:t>
            </w:r>
          </w:p>
        </w:tc>
        <w:tc>
          <w:tcPr>
            <w:tcW w:type="dxa" w:w="403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SHA-256 con sal dinámica segura</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Tareas asíncronas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Cloud Functions (Python)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gen2</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ETL hacia BigQuery, limpieza de temporales</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DI Container</w:t>
            </w:r>
          </w:p>
        </w:tc>
        <w:tc>
          <w:tcPr>
            <w:tcW w:type="dxa" w:w="230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Manual (container.py)</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w:t>
            </w:r>
          </w:p>
        </w:tc>
        <w:tc>
          <w:tcPr>
            <w:tcW w:type="dxa" w:w="403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Simple, explícito, sin overhead de frameworks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Testing</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pytest + pytest-asyncio</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8.x</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Unit, integration, e2e con mocks de adaptadores</w:t>
            </w:r>
          </w:p>
        </w:tc>
      </w:tr>
    </w:tbl>
    <w:p/>
    <w:p>
      <w:pPr>
        <w:pStyle w:val="Heading2"/>
        <w:spacing w:before="280" w:after="80"/>
      </w:pPr>
      <w:r>
        <w:rPr>
          <w:b/>
          <w:color w:val="008991"/>
          <w:sz w:val="26"/>
        </w:rPr>
        <w:t>3.2 Endpoints API REST — Contratos Completos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00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Método</w:t>
            </w:r>
          </w:p>
        </w:tc>
        <w:tc>
          <w:tcPr>
            <w:tcW w:type="dxa" w:w="3456"/>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Ruta</w:t>
            </w:r>
          </w:p>
        </w:tc>
        <w:tc>
          <w:tcPr>
            <w:tcW w:type="dxa" w:w="72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Auth</w:t>
            </w:r>
          </w:p>
        </w:tc>
        <w:tc>
          <w:tcPr>
            <w:tcW w:type="dxa" w:w="360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Descripción</w:t>
            </w:r>
          </w:p>
        </w:tc>
        <w:tc>
          <w:tcPr>
            <w:tcW w:type="dxa" w:w="21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Response</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POST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/api/v1/evaluacion-temporal</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Anon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Recibe formulario + imagen_url, ejecuta ML, guarda evaluación temporal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ResponsePrediccion (200)</w:t>
            </w:r>
          </w:p>
        </w:tc>
      </w:tr>
      <w:tr>
        <w:tc>
          <w:tcPr>
            <w:tcW w:type="dxa" w:w="10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GET</w:t>
            </w:r>
          </w:p>
        </w:tc>
        <w:tc>
          <w:tcPr>
            <w:tcW w:type="dxa" w:w="345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/api/v1/resultado/{session_id}</w:t>
            </w:r>
          </w:p>
        </w:tc>
        <w:tc>
          <w:tcPr>
            <w:tcW w:type="dxa" w:w="72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Anon</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Recupera resultado, probabilidad y URL Grad-CAM por session_id</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ResponsePrediccion (200)</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POST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/api/v1/imagenes/upload-url</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Anon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Genera Signed URL de subida para bucket temp_images (5 min TTL)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 signed_url, path } (200)</w:t>
            </w:r>
          </w:p>
        </w:tc>
      </w:tr>
      <w:tr>
        <w:tc>
          <w:tcPr>
            <w:tcW w:type="dxa" w:w="10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POST</w:t>
            </w:r>
          </w:p>
        </w:tc>
        <w:tc>
          <w:tcPr>
            <w:tcW w:type="dxa" w:w="345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/api/v1/vincular-evaluacion</w:t>
            </w:r>
          </w:p>
        </w:tc>
        <w:tc>
          <w:tcPr>
            <w:tcW w:type="dxa" w:w="72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JWT</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Vincula evaluación anónima al usuario autenticado, mueve imagen a permanente</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 ok: true } (200)</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GET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/api/v1/historial</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JWT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Retorna historial de evaluaciones del usuario autenticado paginado</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List[ResponsePrediccion]</w:t>
            </w:r>
          </w:p>
        </w:tc>
      </w:tr>
      <w:tr>
        <w:tc>
          <w:tcPr>
            <w:tcW w:type="dxa" w:w="10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GET</w:t>
            </w:r>
          </w:p>
        </w:tc>
        <w:tc>
          <w:tcPr>
            <w:tcW w:type="dxa" w:w="345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/api/v1/paciente/perfil</w:t>
            </w:r>
          </w:p>
        </w:tc>
        <w:tc>
          <w:tcPr>
            <w:tcW w:type="dxa" w:w="72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JWT</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Obtiene datos de perfil del paciente autenticado</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PacienteDTO (200)</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POST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/api/v1/paciente/registrar</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JWT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Upsert de datos demográficos del paciente (llama RPC atómica)</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 paciente_id } (201)</w:t>
            </w:r>
          </w:p>
        </w:tc>
      </w:tr>
      <w:tr>
        <w:tc>
          <w:tcPr>
            <w:tcW w:type="dxa" w:w="10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GET</w:t>
            </w:r>
          </w:p>
        </w:tc>
        <w:tc>
          <w:tcPr>
            <w:tcW w:type="dxa" w:w="345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/health</w:t>
            </w:r>
          </w:p>
        </w:tc>
        <w:tc>
          <w:tcPr>
            <w:tcW w:type="dxa" w:w="72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Health check para Cloud Run liveness probe</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 status: ok } (200)</w:t>
            </w:r>
          </w:p>
        </w:tc>
      </w:tr>
    </w:tbl>
    <w:p/>
    <w:p>
      <w:pPr>
        <w:pStyle w:val="Heading2"/>
        <w:spacing w:before="280" w:after="80"/>
      </w:pPr>
      <w:r>
        <w:rPr>
          <w:b/>
          <w:color w:val="008991"/>
          <w:sz w:val="26"/>
        </w:rPr>
        <w:t>3.3 Estructura de Carpetas del Backend</w:t>
      </w:r>
    </w:p>
    <w:p>
      <w:pPr>
        <w:spacing w:before="80" w:after="80"/>
        <w:ind w:left="283"/>
        <w:shd w:val="clear" w:color="auto" w:fill="F0F4F0"/>
      </w:pPr>
      <w:r>
        <w:rPr>
          <w:rFonts w:ascii="Courier New" w:hAnsi="Courier New"/>
          <w:color w:val="1E4430"/>
          <w:sz w:val="17"/>
        </w:rPr>
        <w:t>PrevencionApp/</w:t>
        <w:br/>
        <w:t>├── app/</w:t>
        <w:br/>
        <w:t>│   ├── domain/</w:t>
        <w:br/>
        <w:t>│   │   ├── entities/          # Formulario, Paciente, Resultado, EvaluacionTemporal</w:t>
        <w:br/>
        <w:t>│   │   ├── value_objects/     # HashSal, Embedding, NivelRiesgo</w:t>
        <w:br/>
        <w:t>│   │   └── services/          # EvaluadorClinico, ValidadorConsentimiento</w:t>
        <w:br/>
        <w:t>│   ├── application/</w:t>
        <w:br/>
        <w:t>│   │   ├── dto/               # RequestForm, ResponsePrediccion, PacienteDTO</w:t>
        <w:br/>
        <w:t>│   │   ├── ports/             # Interfaces: RepositorioAbstracto, MLModelPort, StoragePort, HasherPort</w:t>
        <w:br/>
        <w:t>│   │   └── use_cases/         # PredecirInflamacion, VincularEvaluacion, ObtenerHistorial, RegistrarPaciente</w:t>
        <w:br/>
        <w:t>│   ├── infrastructure/</w:t>
        <w:br/>
        <w:t>│   │   ├── db/                # SupabaseAdapter, BigQueryAdapter</w:t>
        <w:br/>
        <w:t>│   │   ├── hashing/           # SHA256Adapter (GCP Secret Manager)</w:t>
        <w:br/>
        <w:t>│   │   ├── ml/                # SklearnAdapter, VertexAdapter, CNNAdapter</w:t>
        <w:br/>
        <w:t>│   │   └── storage/           # SupabaseStorageAdapter</w:t>
        <w:br/>
        <w:t>│   ├── entrypoints/</w:t>
        <w:br/>
        <w:t>│   │   └── api/</w:t>
        <w:br/>
        <w:t>│   │       ├── main.py        # FastAPI app, CORS, middleware</w:t>
        <w:br/>
        <w:t>│   │       ├── dependencies.py # JWT validation, DI resolvers</w:t>
        <w:br/>
        <w:t>│   │       └── routes/        # formulario.py, resultados.py, paciente.py</w:t>
        <w:br/>
        <w:t>│   └── config/</w:t>
        <w:br/>
        <w:t>│       ├── settings.py        # Pydantic BaseSettings (env vars)</w:t>
        <w:br/>
        <w:t>│       └── container.py       # Dependency Injection container</w:t>
        <w:br/>
        <w:t>├── tests/</w:t>
        <w:br/>
        <w:t>│   ├── unit/                  # Mocks de adaptadores</w:t>
        <w:br/>
        <w:t>│   ├── integration/           # Supabase local (Docker)</w:t>
        <w:br/>
        <w:t>│   └── e2e/                   # httpx TestClient</w:t>
        <w:br/>
        <w:t>├── models/                    # Artefactos ML locales (dev)</w:t>
        <w:br/>
        <w:t>├── Dockerfile</w:t>
        <w:br/>
        <w:t>├── docker-compose.yml</w:t>
        <w:br/>
        <w:t>└── pyproject.toml</w:t>
      </w:r>
    </w:p>
    <w:p>
      <w:pPr>
        <w:pStyle w:val="Heading2"/>
        <w:spacing w:before="280" w:after="80"/>
      </w:pPr>
      <w:r>
        <w:rPr>
          <w:b/>
          <w:color w:val="008991"/>
          <w:sz w:val="26"/>
        </w:rPr>
        <w:t>3.4 Caso de Uso Crítico: PredecirInflamacion</w:t>
      </w:r>
    </w:p>
    <w:p>
      <w:pPr>
        <w:spacing w:before="80" w:after="80"/>
        <w:ind w:left="283"/>
        <w:shd w:val="clear" w:color="auto" w:fill="F0F4F0"/>
      </w:pPr>
      <w:r>
        <w:rPr>
          <w:rFonts w:ascii="Courier New" w:hAnsi="Courier New"/>
          <w:color w:val="1E4430"/>
          <w:sz w:val="17"/>
        </w:rPr>
        <w:t># app/application/use_cases/predecir_inflamacion.py</w:t>
        <w:br/>
        <w:t>class PredecirInflamacion:</w:t>
        <w:br/>
        <w:t xml:space="preserve">    def __init__(self, ml_model: MLModelPort, repositorio: RepositorioAbstracto,</w:t>
        <w:br/>
        <w:t xml:space="preserve">                 hasher: HasherPort, storage: StoragePort):</w:t>
        <w:br/>
        <w:t xml:space="preserve">        self._ml      = ml_model</w:t>
        <w:br/>
        <w:t xml:space="preserve">        self._repo    = repositorio</w:t>
        <w:br/>
        <w:t xml:space="preserve">        self._hasher  = hasher</w:t>
        <w:br/>
        <w:t xml:space="preserve">        self._storage = storage</w:t>
        <w:br/>
        <w:br/>
        <w:t xml:space="preserve">    async def ejecutar(self, request: RequestForm) -&gt; ResponsePrediccion:</w:t>
        <w:br/>
        <w:t xml:space="preserve">        # 1. Construir entidad de dominio (sin dependencias externas)</w:t>
        <w:br/>
        <w:t xml:space="preserve">        formulario = Formulario(id=uuid4(), paciente_id=None,</w:t>
        <w:br/>
        <w:t xml:space="preserve">                                fecha=datetime.utcnow(), sintomas=request.sintomas,</w:t>
        <w:br/>
        <w:t xml:space="preserve">                                imagen_url=request.imagen_url)</w:t>
        <w:br/>
        <w:t xml:space="preserve">        if not formulario.validar():</w:t>
        <w:br/>
        <w:t xml:space="preserve">            raise DomainValidationError("Formulario inválido")</w:t>
        <w:br/>
        <w:br/>
        <w:t xml:space="preserve">        # 2. Inferencia tabular (sync wrapper en threadpool)</w:t>
        <w:br/>
        <w:t xml:space="preserve">        prediccion_tabular = await run_in_threadpool(self._ml.predecir, formulario)</w:t>
        <w:br/>
        <w:br/>
        <w:t xml:space="preserve">        # 3. Inferencia CNN si hay imagen (async Signed URL)</w:t>
        <w:br/>
        <w:t xml:space="preserve">        gradcam_url = None</w:t>
        <w:br/>
        <w:t xml:space="preserve">        if formulario.imagen_url:</w:t>
        <w:br/>
        <w:t xml:space="preserve">            gradcam_url = await self._ml.analizar_imagen(formulario.imagen_url)</w:t>
        <w:br/>
        <w:br/>
        <w:t xml:space="preserve">        # 4. Fusión de resultados (ensemble simple: media ponderada)</w:t>
        <w:br/>
        <w:t xml:space="preserve">        nivel, proba = self._fusionar(prediccion_tabular, gradcam_url)</w:t>
        <w:br/>
        <w:br/>
        <w:t xml:space="preserve">        # 5. Persistir evaluación temporal</w:t>
        <w:br/>
        <w:t xml:space="preserve">        evaluacion = EvaluacionTemporal(...)</w:t>
        <w:br/>
        <w:t xml:space="preserve">        await self._repo.guardar_evaluacion_temporal(evaluacion)</w:t>
        <w:br/>
        <w:br/>
        <w:t xml:space="preserve">        return ResponsePrediccion(evaluacion_id=evaluacion.id,</w:t>
        <w:br/>
        <w:t xml:space="preserve">                                  nivel_inflamacion=nivel,</w:t>
        <w:br/>
        <w:t xml:space="preserve">                                  probabilidad=proba,</w:t>
        <w:br/>
        <w:t xml:space="preserve">                                  gradcam_url=gradcam_url,</w:t>
        <w:br/>
        <w:t xml:space="preserve">                                  recomendacion=self._recomendacion(nivel))</w:t>
      </w:r>
    </w:p>
    <w:p>
      <w:r>
        <w:br w:type="page"/>
      </w:r>
    </w:p>
    <w:p>
      <w:pPr>
        <w:pStyle w:val="Heading1"/>
        <w:spacing w:before="280" w:after="80"/>
      </w:pPr>
      <w:r>
        <w:rPr>
          <w:b/>
          <w:color w:val="1B3A6B"/>
          <w:sz w:val="32"/>
        </w:rPr>
        <w:t>4. Diseño del Frontend</w:t>
      </w:r>
    </w:p>
    <w:p>
      <w:pPr>
        <w:pBdr>
          <w:bottom w:val="single" w:sz="4" w:space="1" w:color="0089B1"/>
        </w:pBdr>
        <w:spacing w:after="160"/>
      </w:pPr>
    </w:p>
    <w:p>
      <w:pPr>
        <w:pStyle w:val="Heading2"/>
        <w:spacing w:before="280" w:after="80"/>
      </w:pPr>
      <w:r>
        <w:rPr>
          <w:b/>
          <w:color w:val="008991"/>
          <w:sz w:val="26"/>
        </w:rPr>
        <w:t>4.1 Stack Tecnológico Frontend</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Tecnología</w:t>
            </w:r>
          </w:p>
        </w:tc>
        <w:tc>
          <w:tcPr>
            <w:tcW w:type="dxa" w:w="144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Versión</w:t>
            </w:r>
          </w:p>
        </w:tc>
        <w:tc>
          <w:tcPr>
            <w:tcW w:type="dxa" w:w="57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Propósito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React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18.x</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SPA con Concurrent Mode y Suspense para estados de carga</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Vite</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5.x</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Build tool — HMR ultrarrápido, tree-shaking óptimo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React Router DOM</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6.x</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Enrutamiento SPA (flujo anónimo ↔ autenticado)</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Supabase JS</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2.x</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Auth, Storage y Realtime directo desde frontend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Axios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1.x</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Llamadas HTTP al backend FastAPI con interceptores JWT</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React Query (TanStack)</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5.x</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Cache de servidor, invalidación, loading states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Zod</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3.x</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Validación de formularios en cliente (espejo de Pydantic)</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Tailwind CSS</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3.x</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Utilidades CSS — diseño accesible y responsive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React Hook Form</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7.x</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Formulario clínico multi-step con validación</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Recharts</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2.x</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Gráficos de historial de riesgo</w:t>
            </w:r>
          </w:p>
        </w:tc>
      </w:tr>
    </w:tbl>
    <w:p/>
    <w:p>
      <w:pPr>
        <w:pStyle w:val="Heading2"/>
        <w:spacing w:before="280" w:after="80"/>
      </w:pPr>
      <w:r>
        <w:rPr>
          <w:b/>
          <w:color w:val="008991"/>
          <w:sz w:val="26"/>
        </w:rPr>
        <w:t>4.2 Estructura de Carpetas Frontend</w:t>
      </w:r>
    </w:p>
    <w:p>
      <w:pPr>
        <w:spacing w:before="80" w:after="80"/>
        <w:ind w:left="283"/>
        <w:shd w:val="clear" w:color="auto" w:fill="F0F4F0"/>
      </w:pPr>
      <w:r>
        <w:rPr>
          <w:rFonts w:ascii="Courier New" w:hAnsi="Courier New"/>
          <w:color w:val="1E4430"/>
          <w:sz w:val="17"/>
        </w:rPr>
        <w:t>frontend/src/</w:t>
        <w:br/>
        <w:t>├── assets/                    # Iconos médicos, imágenes</w:t>
        <w:br/>
        <w:t>├── components/</w:t>
        <w:br/>
        <w:t>│   ├── common/                # Button, Input, Modal, Spinner, Alert</w:t>
        <w:br/>
        <w:t>│   ├── formulario/            # FormularioStep1..4, ImageUploader, ConsentModal</w:t>
        <w:br/>
        <w:t>│   ├── resultado/             # ResultadoCard, GradCamViewer, NivelRiesgoBadge</w:t>
        <w:br/>
        <w:t>│   ├── historial/             # HistorialList, HistorialCard, RiesgoChart</w:t>
        <w:br/>
        <w:t>│   └── layout/                # NavBar, Footer, ProtectedRoute</w:t>
        <w:br/>
        <w:t>├── hooks/</w:t>
        <w:br/>
        <w:t>│   ├── useEvaluacion.js       # Lógica de submit + polling de resultado</w:t>
        <w:br/>
        <w:t>│   ├── useImageUpload.js      # Upload a Supabase Storage + EXIF strip</w:t>
        <w:br/>
        <w:t>│   └── useAuth.js             # Supabase Auth session management</w:t>
        <w:br/>
        <w:t>├── pages/</w:t>
        <w:br/>
        <w:t>│   ├── Home.jsx               # Landing + CTA</w:t>
        <w:br/>
        <w:t>│   ├── Formulario.jsx         # Multi-step wizard (anónimo)</w:t>
        <w:br/>
        <w:t>│   ├── Resultado.jsx          # Muestra resultado + opción de registrarse</w:t>
        <w:br/>
        <w:t>│   ├── Registro.jsx           # Auth + vinculación de evaluación temporal</w:t>
        <w:br/>
        <w:t>│   ├── Login.jsx              # Auth existente</w:t>
        <w:br/>
        <w:t>│   ├── Dashboard.jsx          # Historial + perfil del paciente</w:t>
        <w:br/>
        <w:t>│   └── PanelMedico.jsx        # Vista Dr. Torres (futuro)</w:t>
        <w:br/>
        <w:t>├── lib/</w:t>
        <w:br/>
        <w:t>│   ├── supabase.js            # createClient (singleton)</w:t>
        <w:br/>
        <w:t>│   ├── api.js                 # Axios instance con JWT interceptor</w:t>
        <w:br/>
        <w:t>│   └── exif.js                # Strip EXIF metadata antes de upload</w:t>
        <w:br/>
        <w:t>├── stores/</w:t>
        <w:br/>
        <w:t>│   └── authStore.js           # Zustand: sesión, perfil, temp_evaluacion_id</w:t>
        <w:br/>
        <w:t>└── router.jsx                 # Rutas públicas y protegidas</w:t>
      </w:r>
    </w:p>
    <w:p>
      <w:pPr>
        <w:pStyle w:val="Heading2"/>
        <w:spacing w:before="280" w:after="80"/>
      </w:pPr>
      <w:r>
        <w:rPr>
          <w:b/>
          <w:color w:val="008991"/>
          <w:sz w:val="26"/>
        </w:rPr>
        <w:t>4.3 Flujo UX Principal — Mapa de Navegación</w:t>
      </w:r>
    </w:p>
    <w:tbl>
      <w:tblPr>
        <w:tblW w:type="auto" w:w="0"/>
        <w:jc w:val="left"/>
        <w:tblLook w:firstColumn="1" w:firstRow="1" w:lastColumn="0" w:lastRow="0" w:noHBand="0" w:noVBand="1" w:val="04A0"/>
      </w:tblPr>
      <w:tblGrid>
        <w:gridCol w:w="9122"/>
      </w:tblGrid>
      <w:tr>
        <w:tc>
          <w:tcPr>
            <w:tcW w:type="dxa" w:w="9122"/>
            <w:shd w:val="clear" w:color="auto" w:fill="F0FAF0"/>
            <w:tcBorders>
              <w:top w:val="single" w:sz="4" w:space="0" w:color="0089B1"/>
              <w:left w:val="single" w:sz="4" w:space="0" w:color="0089B1"/>
              <w:bottom w:val="single" w:sz="4" w:space="0" w:color="0089B1"/>
              <w:right w:val="single" w:sz="4" w:space="0" w:color="0089B1"/>
            </w:tcBorders>
          </w:tcPr>
          <w:p/>
          <w:p>
            <w:r>
              <w:rPr>
                <w:b/>
                <w:color w:val="1B3A6B"/>
                <w:sz w:val="21"/>
              </w:rPr>
              <w:t xml:space="preserve">  Flujo Paciente: Anónimo → Registro → Dashboard</w:t>
            </w:r>
          </w:p>
          <w:p>
            <w:pPr>
              <w:spacing w:after="40"/>
            </w:pPr>
            <w:r>
              <w:rPr>
                <w:color w:val="2C2C2C"/>
                <w:sz w:val="19"/>
              </w:rPr>
              <w:t xml:space="preserve">  Landing Page (/)  →  CTA 'Iniciar Evaluación'</w:t>
            </w:r>
          </w:p>
          <w:p>
            <w:pPr>
              <w:spacing w:after="40"/>
            </w:pPr>
            <w:r>
              <w:rPr>
                <w:color w:val="2C2C2C"/>
                <w:sz w:val="19"/>
              </w:rPr>
              <w:t xml:space="preserve">       │</w:t>
            </w:r>
          </w:p>
          <w:p>
            <w:pPr>
              <w:spacing w:after="40"/>
            </w:pPr>
            <w:r>
              <w:rPr>
                <w:color w:val="2C2C2C"/>
                <w:sz w:val="19"/>
              </w:rPr>
              <w:t xml:space="preserve">       ▼</w:t>
            </w:r>
          </w:p>
          <w:p>
            <w:pPr>
              <w:spacing w:after="40"/>
            </w:pPr>
            <w:r>
              <w:rPr>
                <w:color w:val="2C2C2C"/>
                <w:sz w:val="19"/>
              </w:rPr>
              <w:t xml:space="preserve">  Formulario Multi-Step (/formulario)</w:t>
            </w:r>
          </w:p>
          <w:p>
            <w:pPr>
              <w:spacing w:after="40"/>
            </w:pPr>
            <w:r>
              <w:rPr>
                <w:color w:val="2C2C2C"/>
                <w:sz w:val="19"/>
              </w:rPr>
              <w:t xml:space="preserve">    Step 1: Datos demográficos básicos (país, edad, sexo)</w:t>
            </w:r>
          </w:p>
          <w:p>
            <w:pPr>
              <w:spacing w:after="40"/>
            </w:pPr>
            <w:r>
              <w:rPr>
                <w:color w:val="2C2C2C"/>
                <w:sz w:val="19"/>
              </w:rPr>
              <w:t xml:space="preserve">    Step 2: Síntomas clínicos (dolor, rigidez, duración, localización)</w:t>
            </w:r>
          </w:p>
          <w:p>
            <w:pPr>
              <w:spacing w:after="40"/>
            </w:pPr>
            <w:r>
              <w:rPr>
                <w:color w:val="2C2C2C"/>
                <w:sz w:val="19"/>
              </w:rPr>
              <w:t xml:space="preserve">    Step 3: Subida de imagen de manos (strip EXIF local)</w:t>
            </w:r>
          </w:p>
          <w:p>
            <w:pPr>
              <w:spacing w:after="40"/>
            </w:pPr>
            <w:r>
              <w:rPr>
                <w:color w:val="2C2C2C"/>
                <w:sz w:val="19"/>
              </w:rPr>
              <w:t xml:space="preserve">    Step 4: Consentimiento informado + validación final</w:t>
            </w:r>
          </w:p>
          <w:p>
            <w:pPr>
              <w:spacing w:after="40"/>
            </w:pPr>
            <w:r>
              <w:rPr>
                <w:color w:val="2C2C2C"/>
                <w:sz w:val="19"/>
              </w:rPr>
              <w:t xml:space="preserve">       │</w:t>
            </w:r>
          </w:p>
          <w:p>
            <w:pPr>
              <w:spacing w:after="40"/>
            </w:pPr>
            <w:r>
              <w:rPr>
                <w:color w:val="2C2C2C"/>
                <w:sz w:val="19"/>
              </w:rPr>
              <w:t xml:space="preserve">       ▼</w:t>
            </w:r>
          </w:p>
          <w:p>
            <w:pPr>
              <w:spacing w:after="40"/>
            </w:pPr>
            <w:r>
              <w:rPr>
                <w:color w:val="2C2C2C"/>
                <w:sz w:val="19"/>
              </w:rPr>
              <w:t xml:space="preserve">  Resultado (/resultado/:session_id)  →  Card con nivel_riesgo + Grad-CAM + recomendación</w:t>
            </w:r>
          </w:p>
          <w:p>
            <w:pPr>
              <w:spacing w:after="40"/>
            </w:pPr>
            <w:r>
              <w:rPr>
                <w:color w:val="2C2C2C"/>
                <w:sz w:val="19"/>
              </w:rPr>
              <w:t xml:space="preserve">    [ Guardar resultado ]  →  Registro o Login</w:t>
            </w:r>
          </w:p>
          <w:p>
            <w:pPr>
              <w:spacing w:after="40"/>
            </w:pPr>
            <w:r>
              <w:rPr>
                <w:color w:val="2C2C2C"/>
                <w:sz w:val="19"/>
              </w:rPr>
              <w:t xml:space="preserve">       │</w:t>
            </w:r>
          </w:p>
          <w:p>
            <w:pPr>
              <w:spacing w:after="40"/>
            </w:pPr>
            <w:r>
              <w:rPr>
                <w:color w:val="2C2C2C"/>
                <w:sz w:val="19"/>
              </w:rPr>
              <w:t xml:space="preserve">       ▼</w:t>
            </w:r>
          </w:p>
          <w:p>
            <w:pPr>
              <w:spacing w:after="40"/>
            </w:pPr>
            <w:r>
              <w:rPr>
                <w:color w:val="2C2C2C"/>
                <w:sz w:val="19"/>
              </w:rPr>
              <w:t xml:space="preserve">  Dashboard (/dashboard)  →  Historial + Evolución temporal + Perfil</w:t>
            </w:r>
          </w:p>
        </w:tc>
      </w:tr>
    </w:tbl>
    <w:p/>
    <w:p>
      <w:pPr>
        <w:pStyle w:val="Heading2"/>
        <w:spacing w:before="280" w:after="80"/>
      </w:pPr>
      <w:r>
        <w:rPr>
          <w:b/>
          <w:color w:val="008991"/>
          <w:sz w:val="26"/>
        </w:rPr>
        <w:t>4.4 Componente Crítico: useImageUpload Hook</w:t>
      </w:r>
    </w:p>
    <w:p>
      <w:pPr>
        <w:spacing w:before="80" w:after="80"/>
        <w:ind w:left="283"/>
        <w:shd w:val="clear" w:color="auto" w:fill="F0F4F0"/>
      </w:pPr>
      <w:r>
        <w:rPr>
          <w:rFonts w:ascii="Courier New" w:hAnsi="Courier New"/>
          <w:color w:val="1E4430"/>
          <w:sz w:val="17"/>
        </w:rPr>
        <w:t>// hooks/useImageUpload.js</w:t>
        <w:br/>
        <w:t>export function useImageUpload() {</w:t>
        <w:br/>
        <w:t xml:space="preserve">  const [uploading, setUploading] = useState(false)</w:t>
        <w:br/>
        <w:br/>
        <w:t xml:space="preserve">  const uploadImage = async (file) =&gt; {</w:t>
        <w:br/>
        <w:t xml:space="preserve">    // 1. Strip EXIF metadata (privacidad del paciente)</w:t>
        <w:br/>
        <w:t xml:space="preserve">    const cleanFile = await stripExif(file)      // lib/exif.js usa piexifjs</w:t>
        <w:br/>
        <w:br/>
        <w:t xml:space="preserve">    // 2. Solicitar Signed URL al backend (nunca exponer service_role)</w:t>
        <w:br/>
        <w:t xml:space="preserve">    const { signed_url, path } = await api.post('/api/v1/imagenes/upload-url')</w:t>
        <w:br/>
        <w:br/>
        <w:t xml:space="preserve">    // 3. PUT directo a Supabase Storage con Signed URL (tráfico no pasa por FastAPI)</w:t>
        <w:br/>
        <w:t xml:space="preserve">    await fetch(signed_url, { method: 'PUT', body: cleanFile,</w:t>
        <w:br/>
        <w:t xml:space="preserve">                              headers: { 'Content-Type': 'image/jpeg' } })</w:t>
        <w:br/>
        <w:br/>
        <w:t xml:space="preserve">    return path  // Se incluye en el payload del formulario</w:t>
        <w:br/>
        <w:t xml:space="preserve">  }</w:t>
        <w:br/>
        <w:t xml:space="preserve">  return { uploadImage, uploading }</w:t>
        <w:br/>
        <w:t>}</w:t>
      </w:r>
    </w:p>
    <w:p>
      <w:r>
        <w:br w:type="page"/>
      </w:r>
    </w:p>
    <w:p>
      <w:pPr>
        <w:pStyle w:val="Heading1"/>
        <w:spacing w:before="280" w:after="80"/>
      </w:pPr>
      <w:r>
        <w:rPr>
          <w:b/>
          <w:color w:val="1B3A6B"/>
          <w:sz w:val="32"/>
        </w:rPr>
        <w:t>5. Modelo de Base de Datos</w:t>
      </w:r>
    </w:p>
    <w:p>
      <w:pPr>
        <w:pBdr>
          <w:bottom w:val="single" w:sz="4" w:space="1" w:color="0089B1"/>
        </w:pBdr>
        <w:spacing w:after="160"/>
      </w:pPr>
    </w:p>
    <w:p>
      <w:pPr>
        <w:spacing w:after="80"/>
      </w:pPr>
      <w:r>
        <w:rPr>
          <w:b w:val="0"/>
          <w:i w:val="0"/>
          <w:color w:val="2C2C2C"/>
          <w:sz w:val="20"/>
        </w:rPr>
        <w:t>La base de datos está implementada en PostgreSQL (Supabase) con las siguientes decisiones de diseño fundamentales: (1) Privacy by Design — identificadores personales hasheados con SHA-256 + sal; (2) JSONB para respuestas del formulario, permitiendo evolucionar el cuestionario sin migraciones; (3) RLS (Row Level Security) como capa de seguridad en la base de datos; (4) Auditoría completa con particionamiento por año.</w:t>
      </w:r>
    </w:p>
    <w:p>
      <w:pPr>
        <w:pStyle w:val="Heading2"/>
        <w:spacing w:before="280" w:after="80"/>
      </w:pPr>
      <w:r>
        <w:rPr>
          <w:b/>
          <w:color w:val="008991"/>
          <w:sz w:val="26"/>
        </w:rPr>
        <w:t>5.1 Tablas Principales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44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Tabla</w:t>
            </w:r>
          </w:p>
        </w:tc>
        <w:tc>
          <w:tcPr>
            <w:tcW w:type="dxa" w:w="187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Tipo</w:t>
            </w:r>
          </w:p>
        </w:tc>
        <w:tc>
          <w:tcPr>
            <w:tcW w:type="dxa" w:w="244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Registros esperados (MVP)</w:t>
            </w:r>
          </w:p>
        </w:tc>
        <w:tc>
          <w:tcPr>
            <w:tcW w:type="dxa" w:w="360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Descripción</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paises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Catálogo</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~200</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ISO codes + nombre. SMALLINT PK para eficiencia en FK</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ciudades</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Catálogo</w:t>
            </w:r>
          </w:p>
        </w:tc>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~1.000</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Ciudad + pais_id. Unique (nombre, pais_id)</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sexos / estados_civiles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Catálogo</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&lt;10 c/u</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Normalización de valores fijos</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tipos_identificacion</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Catálogo</w:t>
            </w:r>
          </w:p>
        </w:tc>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~10</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Cédula, Pasaporte, etc.</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pertenencias_etnicas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Catálogo</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~10</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Requerido por normativa colombiana de salud</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poblaciones_especiales</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Catálogo</w:t>
            </w:r>
          </w:p>
        </w:tc>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~10</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Víctimas, discapacidad, etc. (normativa CO)</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pacientes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Transaccional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10K – 100K</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Datos demográficos. PII hasheada. FK a catálogos</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evaluaciones</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Transaccional</w:t>
            </w:r>
          </w:p>
        </w:tc>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50K – 500K</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Cuestionario JSONB + nivel_riesgo + ML output</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auditoria_logs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Auditoría</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Alto volumen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Particionada por año. Delta-only en UPDATE</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mv_analitica_riesgo</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Vista Materializada</w:t>
            </w:r>
          </w:p>
        </w:tc>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Agregados para BigQuery y dashboards internos</w:t>
            </w:r>
          </w:p>
        </w:tc>
      </w:tr>
    </w:tbl>
    <w:p/>
    <w:p>
      <w:pPr>
        <w:pStyle w:val="Heading2"/>
        <w:spacing w:before="280" w:after="80"/>
      </w:pPr>
      <w:r>
        <w:rPr>
          <w:b/>
          <w:color w:val="008991"/>
          <w:sz w:val="26"/>
        </w:rPr>
        <w:t>5.2 Decisiones de Diseño Críticas</w:t>
      </w:r>
    </w:p>
    <w:p>
      <w:pPr>
        <w:spacing w:after="80"/>
      </w:pPr>
      <w:r>
        <w:rPr>
          <w:b/>
          <w:i w:val="0"/>
          <w:color w:val="2C2C2C"/>
          <w:sz w:val="20"/>
        </w:rPr>
        <w:t xml:space="preserve">• Hash SHA-256 para PII: </w:t>
      </w:r>
    </w:p>
    <w:p>
      <w:pPr>
        <w:spacing w:after="80"/>
        <w:ind w:left="397"/>
      </w:pPr>
      <w:r>
        <w:rPr>
          <w:b w:val="0"/>
          <w:i w:val="0"/>
          <w:color w:val="2C2C2C"/>
          <w:sz w:val="20"/>
        </w:rPr>
        <w:t>identificacion_hash y telefono_hash almacenan el hash del documento/teléfono concatenado con una sal dinámica por usuario, gestionada en GCP Secret Manager. Permite trazabilidad sin exponer PII.</w:t>
      </w:r>
    </w:p>
    <w:p>
      <w:pPr>
        <w:spacing w:after="80"/>
      </w:pPr>
      <w:r>
        <w:rPr>
          <w:b/>
          <w:i w:val="0"/>
          <w:color w:val="2C2C2C"/>
          <w:sz w:val="20"/>
        </w:rPr>
        <w:t xml:space="preserve">• JSONB para respuestas_completas: </w:t>
      </w:r>
    </w:p>
    <w:p>
      <w:pPr>
        <w:spacing w:after="80"/>
        <w:ind w:left="397"/>
      </w:pPr>
      <w:r>
        <w:rPr>
          <w:b w:val="0"/>
          <w:i w:val="0"/>
          <w:color w:val="2C2C2C"/>
          <w:sz w:val="20"/>
        </w:rPr>
        <w:t>El cuestionario clínico evoluciona frecuentemente. Almacenar en JSONB permite agregar preguntas sin ALTER TABLE. El índice GIN jsonb_path_ops garantiza búsquedas eficientes. Las columnas críticas (p12a, p13a, p14, p15) se desnormalizan para queries analíticos rápidos.</w:t>
      </w:r>
    </w:p>
    <w:p>
      <w:pPr>
        <w:spacing w:after="80"/>
      </w:pPr>
      <w:r>
        <w:rPr>
          <w:b/>
          <w:i w:val="0"/>
          <w:color w:val="2C2C2C"/>
          <w:sz w:val="20"/>
        </w:rPr>
        <w:t xml:space="preserve">• Función RPC atómica registrar_paciente_full(): </w:t>
      </w:r>
    </w:p>
    <w:p>
      <w:pPr>
        <w:spacing w:after="80"/>
        <w:ind w:left="397"/>
      </w:pPr>
      <w:r>
        <w:rPr>
          <w:b w:val="0"/>
          <w:i w:val="0"/>
          <w:color w:val="2C2C2C"/>
          <w:sz w:val="20"/>
        </w:rPr>
        <w:t>Realiza UPSERT de paciente + INSERT de evaluación en una sola transacción ACID con SECURITY DEFINER. Elimina race conditions y reduce round-trips. El frontend llama una sola vez.</w:t>
      </w:r>
    </w:p>
    <w:p>
      <w:pPr>
        <w:spacing w:after="80"/>
      </w:pPr>
      <w:r>
        <w:rPr>
          <w:b/>
          <w:i w:val="0"/>
          <w:color w:val="2C2C2C"/>
          <w:sz w:val="20"/>
        </w:rPr>
        <w:t xml:space="preserve">• paciente_activo desnormalizado en evaluaciones: </w:t>
      </w:r>
    </w:p>
    <w:p>
      <w:pPr>
        <w:spacing w:after="80"/>
        <w:ind w:left="397"/>
      </w:pPr>
      <w:r>
        <w:rPr>
          <w:b w:val="0"/>
          <w:i w:val="0"/>
          <w:color w:val="2C2C2C"/>
          <w:sz w:val="20"/>
        </w:rPr>
        <w:t>Columna mantenida por trigger sync_paciente_status(). Evita JOINs costosos en las políticas RLS que se ejecutan en cada query. Patrón de optimización documentado.</w:t>
      </w:r>
    </w:p>
    <w:p>
      <w:pPr>
        <w:spacing w:after="80"/>
      </w:pPr>
      <w:r>
        <w:rPr>
          <w:b/>
          <w:i w:val="0"/>
          <w:color w:val="2C2C2C"/>
          <w:sz w:val="20"/>
        </w:rPr>
        <w:t xml:space="preserve">• Auditoría particionada por rango de fechas: </w:t>
      </w:r>
    </w:p>
    <w:p>
      <w:pPr>
        <w:spacing w:after="80"/>
        <w:ind w:left="397"/>
      </w:pPr>
      <w:r>
        <w:rPr>
          <w:b w:val="0"/>
          <w:i w:val="0"/>
          <w:color w:val="2C2C2C"/>
          <w:sz w:val="20"/>
        </w:rPr>
        <w:t>auditoria_logs_2026, auditoria_logs_default. La función jsonb_diff() registra solo el delta en UPDATEs, reduciendo el volumen de datos 10x respecto a copiar la fila completa.</w:t>
      </w:r>
    </w:p>
    <w:p>
      <w:pPr>
        <w:pStyle w:val="Heading2"/>
        <w:spacing w:before="280" w:after="80"/>
      </w:pPr>
      <w:r>
        <w:rPr>
          <w:b/>
          <w:color w:val="008991"/>
          <w:sz w:val="26"/>
        </w:rPr>
        <w:t>5.3 Índices Estratégicos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1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Tabla</w:t>
            </w:r>
          </w:p>
        </w:tc>
        <w:tc>
          <w:tcPr>
            <w:tcW w:type="dxa" w:w="4464"/>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Índice</w:t>
            </w:r>
          </w:p>
        </w:tc>
        <w:tc>
          <w:tcPr>
            <w:tcW w:type="dxa" w:w="187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Tipo</w:t>
            </w:r>
          </w:p>
        </w:tc>
        <w:tc>
          <w:tcPr>
            <w:tcW w:type="dxa" w:w="288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Propósito</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pacientes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idx_pacientes_user_activo (user_id, activo) WHERE activo=true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B-Tree parcial</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RLS — consultas del usuario autenticado</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pacientes</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idx_pacientes_nombre_trgm (primer_nombre || ' ' || primer_apellido)</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GIN trgm</w:t>
            </w:r>
          </w:p>
        </w:tc>
        <w:tc>
          <w:tcPr>
            <w:tcW w:type="dxa" w:w="288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Búsqueda fuzzy por nombre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pacientes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idx_pacientes_identificacion_hash</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B-Tree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Deduplicación de pacientes</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evaluaciones</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idx_evaluaciones_rls_composite (user_id, paciente_activo)</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B-Tree</w:t>
            </w:r>
          </w:p>
        </w:tc>
        <w:tc>
          <w:tcPr>
            <w:tcW w:type="dxa" w:w="288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RLS de evaluaciones — crítico</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evaluaciones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idx_evaluaciones_respuestas_fast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GIN jsonb_path_ops</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Búsqueda dentro del JSONB de síntomas</w:t>
            </w:r>
          </w:p>
        </w:tc>
      </w:tr>
      <w:tr>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mv_analitica_riesgo</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unique (evaluacion_id)</w:t>
            </w:r>
          </w:p>
        </w:tc>
        <w:tc>
          <w:tcPr>
            <w:tcW w:type="dxa" w:w="187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B-Tree único</w:t>
            </w:r>
          </w:p>
        </w:tc>
        <w:tc>
          <w:tcPr>
            <w:tcW w:type="dxa" w:w="288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Permite REFRESH CONCURRENTLY sin bloqueos</w:t>
            </w:r>
          </w:p>
        </w:tc>
      </w:tr>
    </w:tbl>
    <w:p/>
    <w:p>
      <w:pPr>
        <w:pStyle w:val="Heading2"/>
        <w:spacing w:before="280" w:after="80"/>
      </w:pPr>
      <w:r>
        <w:rPr>
          <w:b/>
          <w:color w:val="008991"/>
          <w:sz w:val="26"/>
        </w:rPr>
        <w:t>5.4 Estrategia de Almacenamiento Híbrido</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Dato</w:t>
            </w:r>
          </w:p>
        </w:tc>
        <w:tc>
          <w:tcPr>
            <w:tcW w:type="dxa" w:w="316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Tecnología</w:t>
            </w:r>
          </w:p>
        </w:tc>
        <w:tc>
          <w:tcPr>
            <w:tcW w:type="dxa" w:w="460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Justificación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Formularios clínicos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Supabase PostgreSQL + JSONB</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ACID, RLS, schema flexible, queries analíticos</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Imágenes médicas (temp)</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Supabase Storage bucket temp_images</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TTL 24h, acceso público temporal, Signed URLs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Imágenes médicas (permanente)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Supabase Storage bucket permanent_images</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Privado, RLS por user_id/path</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Artefactos ML (.pkl, .tflite)</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Google Cloud Storage (GCS)</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Versionamiento, A/B testing de modelos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Datos analíticos / ETL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BigQuery</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Petabyte scale, SQL, correlaciones epidemiológicas</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Secretos y sal de hashing</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GCP Secret Manager</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Rotación automática, audit trail de acceso</w:t>
            </w:r>
          </w:p>
        </w:tc>
      </w:tr>
    </w:tbl>
    <w:p/>
    <w:p>
      <w:r>
        <w:br w:type="page"/>
      </w:r>
    </w:p>
    <w:p>
      <w:pPr>
        <w:pStyle w:val="Heading1"/>
        <w:spacing w:before="280" w:after="80"/>
      </w:pPr>
      <w:r>
        <w:rPr>
          <w:b/>
          <w:color w:val="1B3A6B"/>
          <w:sz w:val="32"/>
        </w:rPr>
        <w:t>6. Seguridad y Autenticación</w:t>
      </w:r>
    </w:p>
    <w:p>
      <w:pPr>
        <w:pBdr>
          <w:bottom w:val="single" w:sz="4" w:space="1" w:color="0089B1"/>
        </w:pBdr>
        <w:spacing w:after="160"/>
      </w:pPr>
    </w:p>
    <w:p>
      <w:pPr>
        <w:pStyle w:val="Heading2"/>
        <w:spacing w:before="280" w:after="80"/>
      </w:pPr>
      <w:r>
        <w:rPr>
          <w:b/>
          <w:color w:val="008991"/>
          <w:sz w:val="26"/>
        </w:rPr>
        <w:t>6.1 Modelo de Seguridad en Capas</w:t>
      </w:r>
    </w:p>
    <w:tbl>
      <w:tblPr>
        <w:tblStyle w:val="TableGrid"/>
        <w:tblW w:type="auto" w:w="0"/>
        <w:jc w:val="left"/>
        <w:tblLook w:firstColumn="1" w:firstRow="1" w:lastColumn="0" w:lastRow="0" w:noHBand="0" w:noVBand="1" w:val="04A0"/>
      </w:tblPr>
      <w:tblGrid>
        <w:gridCol w:w="3041"/>
        <w:gridCol w:w="3041"/>
        <w:gridCol w:w="3041"/>
      </w:tblGrid>
      <w:tr>
        <w:tc>
          <w:tcPr>
            <w:tcW w:type="dxa" w:w="244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Capa</w:t>
            </w:r>
          </w:p>
        </w:tc>
        <w:tc>
          <w:tcPr>
            <w:tcW w:type="dxa" w:w="360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Mecanismo</w:t>
            </w:r>
          </w:p>
        </w:tc>
        <w:tc>
          <w:tcPr>
            <w:tcW w:type="dxa" w:w="360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Protege contra</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Perímetro de red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Cloud Armor (WAF) + Cloud Load Balancer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DDoS, OWASP Top 10, SQL Injection, XSS</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Transporte</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TLS 1.3 (terminación en Load Balancer)</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MITM, sniffing de tráfico clínico</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Autenticación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Supabase Auth (JWT HS256 / RS256)</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Suplantación de identidad</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Autorización API</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JWT validation en FastAPI (PyJWT)</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Acceso no autorizado a endpoints protegidos</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Autorización DB</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Row Level Security (RLS) en PostgreSQL</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Fuga de datos entre usuarios</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Privacidad PII</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SHA-256 + sal dinámica (Secret Manager)</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Exposición de identificadores personales</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Almacenamiento</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Signed URLs (5 min TTL) + RLS Storage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Acceso no autorizado a imágenes médicas</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Auditoría</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Trigger de auditoría + auditoria_logs</w:t>
            </w:r>
          </w:p>
        </w:tc>
        <w:tc>
          <w:tcPr>
            <w:tcW w:type="dxa" w:w="360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Trazabilidad, GDPR Art. 30, Ley 1581</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Secrets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GCP Secret Manager (no en .env en prod)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Credenciales hardcodeadas, rotación de sal</w:t>
            </w:r>
          </w:p>
        </w:tc>
      </w:tr>
    </w:tbl>
    <w:p/>
    <w:p>
      <w:pPr>
        <w:pStyle w:val="Heading2"/>
        <w:spacing w:before="280" w:after="80"/>
      </w:pPr>
      <w:r>
        <w:rPr>
          <w:b/>
          <w:color w:val="008991"/>
          <w:sz w:val="26"/>
        </w:rPr>
        <w:t>6.2 Flujo de Autenticación</w:t>
      </w:r>
    </w:p>
    <w:tbl>
      <w:tblPr>
        <w:tblW w:type="auto" w:w="0"/>
        <w:jc w:val="left"/>
        <w:tblLook w:firstColumn="1" w:firstRow="1" w:lastColumn="0" w:lastRow="0" w:noHBand="0" w:noVBand="1" w:val="04A0"/>
      </w:tblPr>
      <w:tblGrid>
        <w:gridCol w:w="9122"/>
      </w:tblGrid>
      <w:tr>
        <w:tc>
          <w:tcPr>
            <w:tcW w:type="dxa" w:w="9122"/>
            <w:shd w:val="clear" w:color="auto" w:fill="EAF4FB"/>
            <w:tcBorders>
              <w:top w:val="single" w:sz="4" w:space="0" w:color="0089B1"/>
              <w:left w:val="single" w:sz="4" w:space="0" w:color="0089B1"/>
              <w:bottom w:val="single" w:sz="4" w:space="0" w:color="0089B1"/>
              <w:right w:val="single" w:sz="4" w:space="0" w:color="0089B1"/>
            </w:tcBorders>
          </w:tcPr>
          <w:p/>
          <w:p>
            <w:r>
              <w:rPr>
                <w:b/>
                <w:color w:val="1B3A6B"/>
                <w:sz w:val="21"/>
              </w:rPr>
              <w:t xml:space="preserve">  Flujo JWT: Anónimo → Autenticado</w:t>
            </w:r>
          </w:p>
          <w:p>
            <w:pPr>
              <w:spacing w:after="40"/>
            </w:pPr>
            <w:r>
              <w:rPr>
                <w:color w:val="2C2C2C"/>
                <w:sz w:val="19"/>
              </w:rPr>
              <w:t xml:space="preserve">  1. Usuario anónimo: POST /evaluacion-temporal sin token</w:t>
            </w:r>
          </w:p>
          <w:p>
            <w:pPr>
              <w:spacing w:after="40"/>
            </w:pPr>
            <w:r>
              <w:rPr>
                <w:color w:val="2C2C2C"/>
                <w:sz w:val="19"/>
              </w:rPr>
              <w:t xml:space="preserve">     → Backend usa service_role para persistir (bypass RLS controlado)</w:t>
            </w:r>
          </w:p>
          <w:p>
            <w:pPr>
              <w:spacing w:after="40"/>
            </w:pPr>
            <w:r>
              <w:rPr>
                <w:color w:val="2C2C2C"/>
                <w:sz w:val="19"/>
              </w:rPr>
              <w:t xml:space="preserve">     → Frontend almacena evaluacion_id en sessionStorage</w:t>
            </w:r>
          </w:p>
          <w:p>
            <w:pPr>
              <w:spacing w:after="40"/>
            </w:pPr>
            <w:r>
              <w:rPr>
                <w:color w:val="2C2C2C"/>
                <w:sz w:val="19"/>
              </w:rPr>
              <w:t xml:space="preserve">  </w:t>
            </w:r>
          </w:p>
          <w:p>
            <w:pPr>
              <w:spacing w:after="40"/>
            </w:pPr>
            <w:r>
              <w:rPr>
                <w:color w:val="2C2C2C"/>
                <w:sz w:val="19"/>
              </w:rPr>
              <w:t xml:space="preserve">  2. Registro/Login: supabase.auth.signUp() o signIn()</w:t>
            </w:r>
          </w:p>
          <w:p>
            <w:pPr>
              <w:spacing w:after="40"/>
            </w:pPr>
            <w:r>
              <w:rPr>
                <w:color w:val="2C2C2C"/>
                <w:sz w:val="19"/>
              </w:rPr>
              <w:t xml:space="preserve">     → Supabase retorna JWT (access_token, refresh_token)</w:t>
            </w:r>
          </w:p>
          <w:p>
            <w:pPr>
              <w:spacing w:after="40"/>
            </w:pPr>
            <w:r>
              <w:rPr>
                <w:color w:val="2C2C2C"/>
                <w:sz w:val="19"/>
              </w:rPr>
              <w:t xml:space="preserve">  </w:t>
            </w:r>
          </w:p>
          <w:p>
            <w:pPr>
              <w:spacing w:after="40"/>
            </w:pPr>
            <w:r>
              <w:rPr>
                <w:color w:val="2C2C2C"/>
                <w:sz w:val="19"/>
              </w:rPr>
              <w:t xml:space="preserve">  3. Frontend adjunta JWT en header: Authorization: Bearer &lt;token&gt;</w:t>
            </w:r>
          </w:p>
          <w:p>
            <w:pPr>
              <w:spacing w:after="40"/>
            </w:pPr>
            <w:r>
              <w:rPr>
                <w:color w:val="2C2C2C"/>
                <w:sz w:val="19"/>
              </w:rPr>
              <w:t xml:space="preserve">  </w:t>
            </w:r>
          </w:p>
          <w:p>
            <w:pPr>
              <w:spacing w:after="40"/>
            </w:pPr>
            <w:r>
              <w:rPr>
                <w:color w:val="2C2C2C"/>
                <w:sz w:val="19"/>
              </w:rPr>
              <w:t xml:space="preserve">  4. FastAPI valida JWT: jwt.decode(token, SECRET, algorithms=['HS256'], audience='authenticated')</w:t>
            </w:r>
          </w:p>
          <w:p>
            <w:pPr>
              <w:spacing w:after="40"/>
            </w:pPr>
            <w:r>
              <w:rPr>
                <w:color w:val="2C2C2C"/>
                <w:sz w:val="19"/>
              </w:rPr>
              <w:t xml:space="preserve">     → Extrae sub (user_id) del payload</w:t>
            </w:r>
          </w:p>
          <w:p>
            <w:pPr>
              <w:spacing w:after="40"/>
            </w:pPr>
            <w:r>
              <w:rPr>
                <w:color w:val="2C2C2C"/>
                <w:sz w:val="19"/>
              </w:rPr>
              <w:t xml:space="preserve">  </w:t>
            </w:r>
          </w:p>
          <w:p>
            <w:pPr>
              <w:spacing w:after="40"/>
            </w:pPr>
            <w:r>
              <w:rPr>
                <w:color w:val="2C2C2C"/>
                <w:sz w:val="19"/>
              </w:rPr>
              <w:t xml:space="preserve">  5. POST /vincular-evaluacion: asocia evaluacion anónima al user_id autenticado</w:t>
            </w:r>
          </w:p>
          <w:p>
            <w:pPr>
              <w:spacing w:after="40"/>
            </w:pPr>
            <w:r>
              <w:rPr>
                <w:color w:val="2C2C2C"/>
                <w:sz w:val="19"/>
              </w:rPr>
              <w:t xml:space="preserve">     → Imagen movida de temp_images a permanent_images/{user_id}/</w:t>
            </w:r>
          </w:p>
          <w:p>
            <w:pPr>
              <w:spacing w:after="40"/>
            </w:pPr>
            <w:r>
              <w:rPr>
                <w:color w:val="2C2C2C"/>
                <w:sz w:val="19"/>
              </w:rPr>
              <w:t xml:space="preserve">  </w:t>
            </w:r>
          </w:p>
          <w:p>
            <w:pPr>
              <w:spacing w:after="40"/>
            </w:pPr>
            <w:r>
              <w:rPr>
                <w:color w:val="2C2C2C"/>
                <w:sz w:val="19"/>
              </w:rPr>
              <w:t xml:space="preserve">  6. Todas las queries posteriores pasan por RLS: user_id = current_user_id()</w:t>
            </w:r>
          </w:p>
        </w:tc>
      </w:tr>
    </w:tbl>
    <w:p/>
    <w:p>
      <w:pPr>
        <w:pStyle w:val="Heading2"/>
        <w:spacing w:before="280" w:after="80"/>
      </w:pPr>
      <w:r>
        <w:rPr>
          <w:b/>
          <w:color w:val="008991"/>
          <w:sz w:val="26"/>
        </w:rPr>
        <w:t>6.3 Privacy by Design — Implementación Concreta</w:t>
      </w:r>
    </w:p>
    <w:p>
      <w:pPr>
        <w:pStyle w:val="ListBullet"/>
        <w:spacing w:after="40"/>
        <w:ind w:left="283"/>
      </w:pPr>
      <w:r>
        <w:rPr>
          <w:color w:val="2C2C2C"/>
          <w:sz w:val="20"/>
        </w:rPr>
        <w:t>EXIF Stripping: El frontend elimina metadatos EXIF (geolocalización, dispositivo) antes del upload usando piexifjs. Las imágenes médicas no deben revelar la ubicación del paciente.</w:t>
      </w:r>
    </w:p>
    <w:p>
      <w:pPr>
        <w:pStyle w:val="ListBullet"/>
        <w:spacing w:after="40"/>
        <w:ind w:left="283"/>
      </w:pPr>
      <w:r>
        <w:rPr>
          <w:color w:val="2C2C2C"/>
          <w:sz w:val="20"/>
        </w:rPr>
        <w:t>Hashing PII: email, documento de identidad y teléfono se hashean con SHA-256 + sal dinámica (32 bytes aleatorios por usuario desde Secret Manager). Los hashes son irreversibles.</w:t>
      </w:r>
    </w:p>
    <w:p>
      <w:pPr>
        <w:pStyle w:val="ListBullet"/>
        <w:spacing w:after="40"/>
        <w:ind w:left="283"/>
      </w:pPr>
      <w:r>
        <w:rPr>
          <w:color w:val="2C2C2C"/>
          <w:sz w:val="20"/>
        </w:rPr>
        <w:t>Dirección cifrada: La columna pacientes.direccion es BYTEA, preparada para pgp_sym_encrypt() de pgcrypto. En MVP se almacena sin cifrar, con migración planificada al escalar.</w:t>
      </w:r>
    </w:p>
    <w:p>
      <w:pPr>
        <w:pStyle w:val="ListBullet"/>
        <w:spacing w:after="40"/>
        <w:ind w:left="283"/>
      </w:pPr>
      <w:r>
        <w:rPr>
          <w:color w:val="2C2C2C"/>
          <w:sz w:val="20"/>
        </w:rPr>
        <w:t>Minimización de datos: El formulario anónimo no recopila nombre ni documento. Solo se solicitan al momento de vincular la evaluación (opt-in explícito).</w:t>
      </w:r>
    </w:p>
    <w:p>
      <w:pPr>
        <w:pStyle w:val="ListBullet"/>
        <w:spacing w:after="40"/>
        <w:ind w:left="283"/>
      </w:pPr>
      <w:r>
        <w:rPr>
          <w:color w:val="2C2C2C"/>
          <w:sz w:val="20"/>
        </w:rPr>
        <w:t>Consentimiento explícito: El campo consentimiento (BOOLEAN) es NOT NULL en evaluaciones. Sin consentimiento TRUE, la evaluación no se procesa.</w:t>
      </w:r>
    </w:p>
    <w:p>
      <w:pPr>
        <w:pStyle w:val="ListBullet"/>
        <w:spacing w:after="40"/>
        <w:ind w:left="283"/>
      </w:pPr>
      <w:r>
        <w:rPr>
          <w:color w:val="2C2C2C"/>
          <w:sz w:val="20"/>
        </w:rPr>
        <w:t>Borrado garantizado: La RPC registrar_paciente_full() y las políticas RLS de DELETE aseguran que un usuario pueda eliminar sus propios datos (GDPR Art. 17).</w:t>
      </w:r>
    </w:p>
    <w:p>
      <w:r>
        <w:br w:type="page"/>
      </w:r>
    </w:p>
    <w:p>
      <w:pPr>
        <w:pStyle w:val="Heading1"/>
        <w:spacing w:before="280" w:after="80"/>
      </w:pPr>
      <w:r>
        <w:rPr>
          <w:b/>
          <w:color w:val="1B3A6B"/>
          <w:sz w:val="32"/>
        </w:rPr>
        <w:t>7. DevOps y Despliegue</w:t>
      </w:r>
    </w:p>
    <w:p>
      <w:pPr>
        <w:pBdr>
          <w:bottom w:val="single" w:sz="4" w:space="1" w:color="0089B1"/>
        </w:pBdr>
        <w:spacing w:after="160"/>
      </w:pPr>
    </w:p>
    <w:p>
      <w:pPr>
        <w:pStyle w:val="Heading2"/>
        <w:spacing w:before="280" w:after="80"/>
      </w:pPr>
      <w:r>
        <w:rPr>
          <w:b/>
          <w:color w:val="008991"/>
          <w:sz w:val="26"/>
        </w:rPr>
        <w:t>7.1 Infraestructura como Código (IaC)</w:t>
      </w:r>
    </w:p>
    <w:tbl>
      <w:tblPr>
        <w:tblStyle w:val="TableGrid"/>
        <w:tblW w:type="auto" w:w="0"/>
        <w:jc w:val="left"/>
        <w:tblLook w:firstColumn="1" w:firstRow="1" w:lastColumn="0" w:lastRow="0" w:noHBand="0" w:noVBand="1" w:val="04A0"/>
      </w:tblPr>
      <w:tblGrid>
        <w:gridCol w:w="3041"/>
        <w:gridCol w:w="3041"/>
        <w:gridCol w:w="3041"/>
      </w:tblGrid>
      <w:tr>
        <w:tc>
          <w:tcPr>
            <w:tcW w:type="dxa" w:w="2736"/>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Recurso GCP</w:t>
            </w:r>
          </w:p>
        </w:tc>
        <w:tc>
          <w:tcPr>
            <w:tcW w:type="dxa" w:w="316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Herramienta IaC</w:t>
            </w:r>
          </w:p>
        </w:tc>
        <w:tc>
          <w:tcPr>
            <w:tcW w:type="dxa" w:w="4464"/>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Descripción</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Cloud Run (Backend)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Terraform google_cloud_run_v2_service</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CPU always-on en picos, scale-to-zero en reposo</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Cloud Load Balancer</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Terraform google_compute_global_forwarding_rule</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HTTPS con certificado gestionado</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Cloud Armor Policy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Terraform google_compute_security_policy</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Reglas WAF OWASP 3.3</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GCS Buckets (ML)</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Terraform google_storage_bucket</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Versionamiento habilitado, lifecycle 90 días</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Cloud Functions (ETL)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Terraform google_cloudfunctions2_function</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Trigger Pub/Sub cada 6h</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Secret Manager</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Terraform google_secret_manager_secret</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SHA_256_SALT, SUPABASE_SERVICE_KEY</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BigQuery Dataset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Terraform google_bigquery_dataset</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Dataset analítico + tablas particionadas</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VPC + Subnet</w:t>
            </w:r>
          </w:p>
        </w:tc>
        <w:tc>
          <w:tcPr>
            <w:tcW w:type="dxa" w:w="316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Terraform google_compute_network</w:t>
            </w:r>
          </w:p>
        </w:tc>
        <w:tc>
          <w:tcPr>
            <w:tcW w:type="dxa" w:w="4464"/>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Direct VPC Egress para Cloud Run</w:t>
            </w:r>
          </w:p>
        </w:tc>
      </w:tr>
    </w:tbl>
    <w:p/>
    <w:p>
      <w:pPr>
        <w:pStyle w:val="Heading2"/>
        <w:spacing w:before="280" w:after="80"/>
      </w:pPr>
      <w:r>
        <w:rPr>
          <w:b/>
          <w:color w:val="008991"/>
          <w:sz w:val="26"/>
        </w:rPr>
        <w:t>7.2 Pipeline CI/CD</w:t>
      </w:r>
    </w:p>
    <w:p>
      <w:pPr>
        <w:spacing w:before="80" w:after="80"/>
        <w:ind w:left="283"/>
        <w:shd w:val="clear" w:color="auto" w:fill="F0F4F0"/>
      </w:pPr>
      <w:r>
        <w:rPr>
          <w:rFonts w:ascii="Courier New" w:hAnsi="Courier New"/>
          <w:color w:val="1E4430"/>
          <w:sz w:val="17"/>
        </w:rPr>
        <w:t># .github/workflows/deploy.yml (GitHub Actions)</w:t>
        <w:br/>
        <w:t>Pipeline de 4 etapas:</w:t>
        <w:br/>
        <w:br/>
        <w:t>1. LINT &amp; TEST (en cada PR)</w:t>
        <w:br/>
        <w:t xml:space="preserve">   ├── ruff check app/           # Linting Python</w:t>
        <w:br/>
        <w:t xml:space="preserve">   ├── mypy app/                 # Type checking</w:t>
        <w:br/>
        <w:t xml:space="preserve">   ├── pytest tests/unit/        # Unit tests (mocks)</w:t>
        <w:br/>
        <w:t xml:space="preserve">   └── pytest tests/integration/ # Supabase local via supabase start</w:t>
        <w:br/>
        <w:br/>
        <w:t>2. BUILD &amp; PUSH (merge a main)</w:t>
        <w:br/>
        <w:t xml:space="preserve">   ├── docker build -t gcr.io/$PROJECT/prevencion-api:$SHA .</w:t>
        <w:br/>
        <w:t xml:space="preserve">   ├── docker push gcr.io/$PROJECT/prevencion-api:$SHA</w:t>
        <w:br/>
        <w:t xml:space="preserve">   └── Escaneo de vulnerabilidades: trivy image</w:t>
        <w:br/>
        <w:br/>
        <w:t>3. STAGING DEPLOY (automático)</w:t>
        <w:br/>
        <w:t xml:space="preserve">   ├── gcloud run deploy prevencion-api-staging --image $IMAGE --region europe-west1</w:t>
        <w:br/>
        <w:t xml:space="preserve">   ├── Run smoke tests (httpx): /health, /api/v1/evaluacion-temporal</w:t>
        <w:br/>
        <w:t xml:space="preserve">   └── Rollback automático si smoke tests fallan</w:t>
        <w:br/>
        <w:br/>
        <w:t>4. PRODUCTION DEPLOY (manual approval en GitHub)</w:t>
        <w:br/>
        <w:t xml:space="preserve">   ├── gcloud run deploy prevencion-api-prod --traffic=10  # Canary 10%</w:t>
        <w:br/>
        <w:t xml:space="preserve">   ├── Monitor error rate 5 minutos (Cloud Monitoring)</w:t>
        <w:br/>
        <w:t xml:space="preserve">   └── gcloud run services update-traffic --to-latest=100  # Full rollout</w:t>
      </w:r>
    </w:p>
    <w:p>
      <w:pPr>
        <w:pStyle w:val="Heading2"/>
        <w:spacing w:before="280" w:after="80"/>
      </w:pPr>
      <w:r>
        <w:rPr>
          <w:b/>
          <w:color w:val="008991"/>
          <w:sz w:val="26"/>
        </w:rPr>
        <w:t>7.3 Configuración de Cloud Run</w:t>
      </w:r>
    </w:p>
    <w:tbl>
      <w:tblPr>
        <w:tblStyle w:val="TableGrid"/>
        <w:tblW w:type="auto" w:w="0"/>
        <w:jc w:val="left"/>
        <w:tblLook w:firstColumn="1" w:firstRow="1" w:lastColumn="0" w:lastRow="0" w:noHBand="0" w:noVBand="1" w:val="04A0"/>
      </w:tblPr>
      <w:tblGrid>
        <w:gridCol w:w="3041"/>
        <w:gridCol w:w="3041"/>
        <w:gridCol w:w="3041"/>
      </w:tblGrid>
      <w:tr>
        <w:tc>
          <w:tcPr>
            <w:tcW w:type="dxa" w:w="244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Parámetro</w:t>
            </w:r>
          </w:p>
        </w:tc>
        <w:tc>
          <w:tcPr>
            <w:tcW w:type="dxa" w:w="331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Valor MVP</w:t>
            </w:r>
          </w:p>
        </w:tc>
        <w:tc>
          <w:tcPr>
            <w:tcW w:type="dxa" w:w="460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Justificación</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Imagen</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gcr.io/project/prevencion-api:latest</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Container registry GCP</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CPU</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 vCPU (2 vCPU pico)</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Suficiente para ML tabular; CNN en servicio separado</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Memoria</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512MB (1GB pico)</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scikit-learn + modelo en memoria ~200MB</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Concurrencia</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80 requests/instancia</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Async FastAPI — alto throughput</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Min instancias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 (prod) / 0 (staging)</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Evitar cold start en prod clínico</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Max instancias</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10</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Límite de costes en MVP; escalar según demanda</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Timeout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30s</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Suficiente para inferencia CNN incluyendo descarga de imagen</w:t>
            </w:r>
          </w:p>
        </w:tc>
      </w:tr>
      <w:tr>
        <w:tc>
          <w:tcPr>
            <w:tcW w:type="dxa" w:w="244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CPU siempre activo</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true (prod)</w:t>
            </w:r>
          </w:p>
        </w:tc>
        <w:tc>
          <w:tcPr>
            <w:tcW w:type="dxa" w:w="460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Permite procesamiento en background entre requests</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Región primaria</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europe-west1 (Bélgica)</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GDPR — datos europeos en suelo UE</w:t>
            </w:r>
          </w:p>
        </w:tc>
      </w:tr>
    </w:tbl>
    <w:p/>
    <w:p>
      <w:pPr>
        <w:pStyle w:val="Heading2"/>
        <w:spacing w:before="280" w:after="80"/>
      </w:pPr>
      <w:r>
        <w:rPr>
          <w:b/>
          <w:color w:val="008991"/>
          <w:sz w:val="26"/>
        </w:rPr>
        <w:t>7.4 Estrategia de Disaster Recovery</w:t>
      </w:r>
    </w:p>
    <w:tbl>
      <w:tblPr>
        <w:tblStyle w:val="TableGrid"/>
        <w:tblW w:type="auto" w:w="0"/>
        <w:jc w:val="left"/>
        <w:tblLook w:firstColumn="1" w:firstRow="1" w:lastColumn="0" w:lastRow="0" w:noHBand="0" w:noVBand="1" w:val="04A0"/>
      </w:tblPr>
      <w:tblGrid>
        <w:gridCol w:w="3041"/>
        <w:gridCol w:w="3041"/>
        <w:gridCol w:w="3041"/>
      </w:tblGrid>
      <w:tr>
        <w:tc>
          <w:tcPr>
            <w:tcW w:type="dxa" w:w="288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Métrica</w:t>
            </w:r>
          </w:p>
        </w:tc>
        <w:tc>
          <w:tcPr>
            <w:tcW w:type="dxa" w:w="21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Objetivo</w:t>
            </w:r>
          </w:p>
        </w:tc>
        <w:tc>
          <w:tcPr>
            <w:tcW w:type="dxa" w:w="532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Implementación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RTO (Tiempo de Recuperación)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 hora</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Warm Standby en us-central1 con Terraform apply &lt; 15 min</w:t>
            </w:r>
          </w:p>
        </w:tc>
      </w:tr>
      <w:tr>
        <w:tc>
          <w:tcPr>
            <w:tcW w:type="dxa" w:w="288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RPO (Pérdida de Datos)</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15 minutos</w:t>
            </w:r>
          </w:p>
        </w:tc>
        <w:tc>
          <w:tcPr>
            <w:tcW w:type="dxa" w:w="532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Supabase backups automáticos cada 6h + WAL streaming</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Modo de operación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Warm Standby</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Instancia mínima en región secundaria lista para escalar</w:t>
            </w:r>
          </w:p>
        </w:tc>
      </w:tr>
      <w:tr>
        <w:tc>
          <w:tcPr>
            <w:tcW w:type="dxa" w:w="288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Failover automático</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DNS Failover</w:t>
            </w:r>
          </w:p>
        </w:tc>
        <w:tc>
          <w:tcPr>
            <w:tcW w:type="dxa" w:w="532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Cloud DNS health checks redirigen tráfico en &lt; 5 min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Backups BigQuery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7 días retention</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Table snapshots automáticos de BigQuery</w:t>
            </w:r>
          </w:p>
        </w:tc>
      </w:tr>
    </w:tbl>
    <w:p/>
    <w:p>
      <w:r>
        <w:br w:type="page"/>
      </w:r>
    </w:p>
    <w:p>
      <w:pPr>
        <w:pStyle w:val="Heading1"/>
        <w:spacing w:before="280" w:after="80"/>
      </w:pPr>
      <w:r>
        <w:rPr>
          <w:b/>
          <w:color w:val="1B3A6B"/>
          <w:sz w:val="32"/>
        </w:rPr>
        <w:t>8. Roadmap de Desarrollo por Fases</w:t>
      </w:r>
    </w:p>
    <w:p>
      <w:pPr>
        <w:pBdr>
          <w:bottom w:val="single" w:sz="4" w:space="1" w:color="0089B1"/>
        </w:pBdr>
        <w:spacing w:after="160"/>
      </w:pPr>
    </w:p>
    <w:p>
      <w:pPr>
        <w:pStyle w:val="Heading2"/>
        <w:spacing w:before="280" w:after="80"/>
      </w:pPr>
      <w:r>
        <w:rPr>
          <w:b/>
          <w:color w:val="008991"/>
          <w:sz w:val="26"/>
        </w:rPr>
        <w:t>Fase 1 — MVP Core (Semanas 1–6)</w:t>
      </w:r>
    </w:p>
    <w:tbl>
      <w:tblPr>
        <w:tblW w:type="auto" w:w="0"/>
        <w:jc w:val="left"/>
        <w:tblLook w:firstColumn="1" w:firstRow="1" w:lastColumn="0" w:lastRow="0" w:noHBand="0" w:noVBand="1" w:val="04A0"/>
      </w:tblPr>
      <w:tblGrid>
        <w:gridCol w:w="9122"/>
      </w:tblGrid>
      <w:tr>
        <w:tc>
          <w:tcPr>
            <w:tcW w:type="dxa" w:w="9122"/>
            <w:shd w:val="clear" w:color="auto" w:fill="E8F8F0"/>
            <w:tcBorders>
              <w:top w:val="single" w:sz="4" w:space="0" w:color="0089B1"/>
              <w:left w:val="single" w:sz="4" w:space="0" w:color="0089B1"/>
              <w:bottom w:val="single" w:sz="4" w:space="0" w:color="0089B1"/>
              <w:right w:val="single" w:sz="4" w:space="0" w:color="0089B1"/>
            </w:tcBorders>
          </w:tcPr>
          <w:p/>
          <w:p>
            <w:r>
              <w:rPr>
                <w:b/>
                <w:color w:val="1B3A6B"/>
                <w:sz w:val="21"/>
              </w:rPr>
              <w:t xml:space="preserve">  Objetivo: Sistema funcional de extremo a extremo en staging</w:t>
            </w:r>
          </w:p>
          <w:p>
            <w:pPr>
              <w:spacing w:after="40"/>
            </w:pPr>
            <w:r>
              <w:rPr>
                <w:color w:val="2C2C2C"/>
                <w:sz w:val="19"/>
              </w:rPr>
              <w:t xml:space="preserve">  Semana 1-2: Infraestructura base</w:t>
            </w:r>
          </w:p>
          <w:p>
            <w:pPr>
              <w:spacing w:after="40"/>
            </w:pPr>
            <w:r>
              <w:rPr>
                <w:color w:val="2C2C2C"/>
                <w:sz w:val="19"/>
              </w:rPr>
              <w:t xml:space="preserve">    • Supabase: esquema SQL completo (tablas, RLS, triggers, RPC)</w:t>
            </w:r>
          </w:p>
          <w:p>
            <w:pPr>
              <w:spacing w:after="40"/>
            </w:pPr>
            <w:r>
              <w:rPr>
                <w:color w:val="2C2C2C"/>
                <w:sz w:val="19"/>
              </w:rPr>
              <w:t xml:space="preserve">    • Backend: estructura hexagonal + capa domain + casos de uso con mocks</w:t>
            </w:r>
          </w:p>
          <w:p>
            <w:pPr>
              <w:spacing w:after="40"/>
            </w:pPr>
            <w:r>
              <w:rPr>
                <w:color w:val="2C2C2C"/>
                <w:sz w:val="19"/>
              </w:rPr>
              <w:t xml:space="preserve">    • Frontend: React Vite + routing + formulario multi-step básico</w:t>
            </w:r>
          </w:p>
          <w:p>
            <w:pPr>
              <w:spacing w:after="40"/>
            </w:pPr>
            <w:r>
              <w:rPr>
                <w:color w:val="2C2C2C"/>
                <w:sz w:val="19"/>
              </w:rPr>
              <w:t xml:space="preserve">  </w:t>
            </w:r>
          </w:p>
          <w:p>
            <w:pPr>
              <w:spacing w:after="40"/>
            </w:pPr>
            <w:r>
              <w:rPr>
                <w:color w:val="2C2C2C"/>
                <w:sz w:val="19"/>
              </w:rPr>
              <w:t xml:space="preserve">  Semana 3-4: Integración ML básica</w:t>
            </w:r>
          </w:p>
          <w:p>
            <w:pPr>
              <w:spacing w:after="40"/>
            </w:pPr>
            <w:r>
              <w:rPr>
                <w:color w:val="2C2C2C"/>
                <w:sz w:val="19"/>
              </w:rPr>
              <w:t xml:space="preserve">    • Adaptador sklearn con modelo dummy (RandomForest entrenado con datos sintéticos)</w:t>
            </w:r>
          </w:p>
          <w:p>
            <w:pPr>
              <w:spacing w:after="40"/>
            </w:pPr>
            <w:r>
              <w:rPr>
                <w:color w:val="2C2C2C"/>
                <w:sz w:val="19"/>
              </w:rPr>
              <w:t xml:space="preserve">    • Endpoint POST /evaluacion-temporal funcional end-to-end</w:t>
            </w:r>
          </w:p>
          <w:p>
            <w:pPr>
              <w:spacing w:after="40"/>
            </w:pPr>
            <w:r>
              <w:rPr>
                <w:color w:val="2C2C2C"/>
                <w:sz w:val="19"/>
              </w:rPr>
              <w:t xml:space="preserve">    • Upload de imágenes con Signed URLs + strip EXIF</w:t>
            </w:r>
          </w:p>
          <w:p>
            <w:pPr>
              <w:spacing w:after="40"/>
            </w:pPr>
            <w:r>
              <w:rPr>
                <w:color w:val="2C2C2C"/>
                <w:sz w:val="19"/>
              </w:rPr>
              <w:t xml:space="preserve">  </w:t>
            </w:r>
          </w:p>
          <w:p>
            <w:pPr>
              <w:spacing w:after="40"/>
            </w:pPr>
            <w:r>
              <w:rPr>
                <w:color w:val="2C2C2C"/>
                <w:sz w:val="19"/>
              </w:rPr>
              <w:t xml:space="preserve">  Semana 5-6: Auth + Vinculación + Dashboard</w:t>
            </w:r>
          </w:p>
          <w:p>
            <w:pPr>
              <w:spacing w:after="40"/>
            </w:pPr>
            <w:r>
              <w:rPr>
                <w:color w:val="2C2C2C"/>
                <w:sz w:val="19"/>
              </w:rPr>
              <w:t xml:space="preserve">    • Supabase Auth (email/password)</w:t>
            </w:r>
          </w:p>
          <w:p>
            <w:pPr>
              <w:spacing w:after="40"/>
            </w:pPr>
            <w:r>
              <w:rPr>
                <w:color w:val="2C2C2C"/>
                <w:sz w:val="19"/>
              </w:rPr>
              <w:t xml:space="preserve">    • Flujo registro → vinculación de evaluación temporal</w:t>
            </w:r>
          </w:p>
          <w:p>
            <w:pPr>
              <w:spacing w:after="40"/>
            </w:pPr>
            <w:r>
              <w:rPr>
                <w:color w:val="2C2C2C"/>
                <w:sz w:val="19"/>
              </w:rPr>
              <w:t xml:space="preserve">    • Dashboard básico con historial</w:t>
            </w:r>
          </w:p>
          <w:p>
            <w:pPr>
              <w:spacing w:after="40"/>
            </w:pPr>
            <w:r>
              <w:rPr>
                <w:color w:val="2C2C2C"/>
                <w:sz w:val="19"/>
              </w:rPr>
              <w:t xml:space="preserve">    • Deploy en staging (Cloud Run europe-west1)</w:t>
            </w:r>
          </w:p>
        </w:tc>
      </w:tr>
    </w:tbl>
    <w:p/>
    <w:p>
      <w:pPr>
        <w:pStyle w:val="Heading2"/>
        <w:spacing w:before="280" w:after="80"/>
      </w:pPr>
      <w:r>
        <w:rPr>
          <w:b/>
          <w:color w:val="008991"/>
          <w:sz w:val="26"/>
        </w:rPr>
        <w:t>Fase 2 — MVP Clínico (Semanas 7–10)</w:t>
      </w:r>
    </w:p>
    <w:tbl>
      <w:tblPr>
        <w:tblW w:type="auto" w:w="0"/>
        <w:jc w:val="left"/>
        <w:tblLook w:firstColumn="1" w:firstRow="1" w:lastColumn="0" w:lastRow="0" w:noHBand="0" w:noVBand="1" w:val="04A0"/>
      </w:tblPr>
      <w:tblGrid>
        <w:gridCol w:w="9122"/>
      </w:tblGrid>
      <w:tr>
        <w:tc>
          <w:tcPr>
            <w:tcW w:type="dxa" w:w="9122"/>
            <w:shd w:val="clear" w:color="auto" w:fill="E8F0F8"/>
            <w:tcBorders>
              <w:top w:val="single" w:sz="4" w:space="0" w:color="0089B1"/>
              <w:left w:val="single" w:sz="4" w:space="0" w:color="0089B1"/>
              <w:bottom w:val="single" w:sz="4" w:space="0" w:color="0089B1"/>
              <w:right w:val="single" w:sz="4" w:space="0" w:color="0089B1"/>
            </w:tcBorders>
          </w:tcPr>
          <w:p/>
          <w:p>
            <w:r>
              <w:rPr>
                <w:b/>
                <w:color w:val="1B3A6B"/>
                <w:sz w:val="21"/>
              </w:rPr>
              <w:t xml:space="preserve">  Objetivo: Modelo ML real + panel médico básico + producción</w:t>
            </w:r>
          </w:p>
          <w:p>
            <w:pPr>
              <w:spacing w:after="40"/>
            </w:pPr>
            <w:r>
              <w:rPr>
                <w:color w:val="2C2C2C"/>
                <w:sz w:val="19"/>
              </w:rPr>
              <w:t xml:space="preserve">  Semana 7-8: Modelo ML real</w:t>
            </w:r>
          </w:p>
          <w:p>
            <w:pPr>
              <w:spacing w:after="40"/>
            </w:pPr>
            <w:r>
              <w:rPr>
                <w:color w:val="2C2C2C"/>
                <w:sz w:val="19"/>
              </w:rPr>
              <w:t xml:space="preserve">    • Entrenamiento RandomForest/XGBoost con dataset clínico real (mínimo 500 casos)</w:t>
            </w:r>
          </w:p>
          <w:p>
            <w:pPr>
              <w:spacing w:after="40"/>
            </w:pPr>
            <w:r>
              <w:rPr>
                <w:color w:val="2C2C2C"/>
                <w:sz w:val="19"/>
              </w:rPr>
              <w:t xml:space="preserve">    • CNN ResNet-50 fine-tuned para detección de inflamación sinovial</w:t>
            </w:r>
          </w:p>
          <w:p>
            <w:pPr>
              <w:spacing w:after="40"/>
            </w:pPr>
            <w:r>
              <w:rPr>
                <w:color w:val="2C2C2C"/>
                <w:sz w:val="19"/>
              </w:rPr>
              <w:t xml:space="preserve">    • Adaptador CNN con Grad-CAM (tf-explain o pytorch-grad-cam)</w:t>
            </w:r>
          </w:p>
          <w:p>
            <w:pPr>
              <w:spacing w:after="40"/>
            </w:pPr>
            <w:r>
              <w:rPr>
                <w:color w:val="2C2C2C"/>
                <w:sz w:val="19"/>
              </w:rPr>
              <w:t xml:space="preserve">    • GCS para artefactos ML con versionamiento semántico</w:t>
            </w:r>
          </w:p>
          <w:p>
            <w:pPr>
              <w:spacing w:after="40"/>
            </w:pPr>
            <w:r>
              <w:rPr>
                <w:color w:val="2C2C2C"/>
                <w:sz w:val="19"/>
              </w:rPr>
              <w:t xml:space="preserve">  </w:t>
            </w:r>
          </w:p>
          <w:p>
            <w:pPr>
              <w:spacing w:after="40"/>
            </w:pPr>
            <w:r>
              <w:rPr>
                <w:color w:val="2C2C2C"/>
                <w:sz w:val="19"/>
              </w:rPr>
              <w:t xml:space="preserve">  Semana 9-10: Hardening + Producción</w:t>
            </w:r>
          </w:p>
          <w:p>
            <w:pPr>
              <w:spacing w:after="40"/>
            </w:pPr>
            <w:r>
              <w:rPr>
                <w:color w:val="2C2C2C"/>
                <w:sz w:val="19"/>
              </w:rPr>
              <w:t xml:space="preserve">    • Cloud Armor WAF con reglas OWASP 3.3</w:t>
            </w:r>
          </w:p>
          <w:p>
            <w:pPr>
              <w:spacing w:after="40"/>
            </w:pPr>
            <w:r>
              <w:rPr>
                <w:color w:val="2C2C2C"/>
                <w:sz w:val="19"/>
              </w:rPr>
              <w:t xml:space="preserve">    • Telemetría: Cloud Monitoring + alertas SLO (uptime 99.9%, p95 &lt; 500ms)</w:t>
            </w:r>
          </w:p>
          <w:p>
            <w:pPr>
              <w:spacing w:after="40"/>
            </w:pPr>
            <w:r>
              <w:rPr>
                <w:color w:val="2C2C2C"/>
                <w:sz w:val="19"/>
              </w:rPr>
              <w:t xml:space="preserve">    • Deploy producción con canary 10% → 100%</w:t>
            </w:r>
          </w:p>
          <w:p>
            <w:pPr>
              <w:spacing w:after="40"/>
            </w:pPr>
            <w:r>
              <w:rPr>
                <w:color w:val="2C2C2C"/>
                <w:sz w:val="19"/>
              </w:rPr>
              <w:t xml:space="preserve">    • Panel médico básico (Dr. Torres): lista de evaluaciones + Grad-CAM viewer</w:t>
            </w:r>
          </w:p>
        </w:tc>
      </w:tr>
    </w:tbl>
    <w:p/>
    <w:p>
      <w:pPr>
        <w:pStyle w:val="Heading2"/>
        <w:spacing w:before="280" w:after="80"/>
      </w:pPr>
      <w:r>
        <w:rPr>
          <w:b/>
          <w:color w:val="008991"/>
          <w:sz w:val="26"/>
        </w:rPr>
        <w:t>Fase 3 — Escalado y Features Avanzados (Semanas 11–20)</w:t>
      </w:r>
    </w:p>
    <w:tbl>
      <w:tblPr>
        <w:tblW w:type="auto" w:w="0"/>
        <w:jc w:val="left"/>
        <w:tblLook w:firstColumn="1" w:firstRow="1" w:lastColumn="0" w:lastRow="0" w:noHBand="0" w:noVBand="1" w:val="04A0"/>
      </w:tblPr>
      <w:tblGrid>
        <w:gridCol w:w="9122"/>
      </w:tblGrid>
      <w:tr>
        <w:tc>
          <w:tcPr>
            <w:tcW w:type="dxa" w:w="9122"/>
            <w:shd w:val="clear" w:color="auto" w:fill="FFF8E8"/>
            <w:tcBorders>
              <w:top w:val="single" w:sz="4" w:space="0" w:color="0089B1"/>
              <w:left w:val="single" w:sz="4" w:space="0" w:color="0089B1"/>
              <w:bottom w:val="single" w:sz="4" w:space="0" w:color="0089B1"/>
              <w:right w:val="single" w:sz="4" w:space="0" w:color="0089B1"/>
            </w:tcBorders>
          </w:tcPr>
          <w:p/>
          <w:p>
            <w:r>
              <w:rPr>
                <w:b/>
                <w:color w:val="1B3A6B"/>
                <w:sz w:val="21"/>
              </w:rPr>
              <w:t xml:space="preserve">  Objetivo: Sistema escalable con analítica y multi-tenancy</w:t>
            </w:r>
          </w:p>
          <w:p>
            <w:pPr>
              <w:spacing w:after="40"/>
            </w:pPr>
            <w:r>
              <w:rPr>
                <w:color w:val="2C2C2C"/>
                <w:sz w:val="19"/>
              </w:rPr>
              <w:t xml:space="preserve">  ETL BigQuery: pipeline de 6h con Cloud Functions + Pub/Sub</w:t>
            </w:r>
          </w:p>
          <w:p>
            <w:pPr>
              <w:spacing w:after="40"/>
            </w:pPr>
            <w:r>
              <w:rPr>
                <w:color w:val="2C2C2C"/>
                <w:sz w:val="19"/>
              </w:rPr>
              <w:t xml:space="preserve">  Reentrenamiento continuo: Vertex AI pipelines con drift detection (Evidently AI)</w:t>
            </w:r>
          </w:p>
          <w:p>
            <w:pPr>
              <w:spacing w:after="40"/>
            </w:pPr>
            <w:r>
              <w:rPr>
                <w:color w:val="2C2C2C"/>
                <w:sz w:val="19"/>
              </w:rPr>
              <w:t xml:space="preserve">  FHIR R4: Adaptador de interoperabilidad con sistemas HIS/EHR hospitalarios</w:t>
            </w:r>
          </w:p>
          <w:p>
            <w:pPr>
              <w:spacing w:after="40"/>
            </w:pPr>
            <w:r>
              <w:rPr>
                <w:color w:val="2C2C2C"/>
                <w:sz w:val="19"/>
              </w:rPr>
              <w:t xml:space="preserve">  Federated Learning: Arquitectura PySyft para entrenamiento sin centralizar imágenes</w:t>
            </w:r>
          </w:p>
          <w:p>
            <w:pPr>
              <w:spacing w:after="40"/>
            </w:pPr>
            <w:r>
              <w:rPr>
                <w:color w:val="2C2C2C"/>
                <w:sz w:val="19"/>
              </w:rPr>
              <w:t xml:space="preserve">  Multi-idioma: i18n con react-i18next (ES, EN, PT)</w:t>
            </w:r>
          </w:p>
          <w:p>
            <w:pPr>
              <w:spacing w:after="40"/>
            </w:pPr>
            <w:r>
              <w:rPr>
                <w:color w:val="2C2C2C"/>
                <w:sz w:val="19"/>
              </w:rPr>
              <w:t xml:space="preserve">  App móvil: React Native (shared business logic con hooks)</w:t>
            </w:r>
          </w:p>
          <w:p>
            <w:pPr>
              <w:spacing w:after="40"/>
            </w:pPr>
            <w:r>
              <w:rPr>
                <w:color w:val="2C2C2C"/>
                <w:sz w:val="19"/>
              </w:rPr>
              <w:t xml:space="preserve">  Panel de analytics: Looker Studio conectado a BigQuery</w:t>
            </w:r>
          </w:p>
          <w:p>
            <w:pPr>
              <w:spacing w:after="40"/>
            </w:pPr>
            <w:r>
              <w:rPr>
                <w:color w:val="2C2C2C"/>
                <w:sz w:val="19"/>
              </w:rPr>
              <w:t xml:space="preserve">  Certificaciones: ISO 27001 readiness, SOC 2 Type II</w:t>
            </w:r>
          </w:p>
        </w:tc>
      </w:tr>
    </w:tbl>
    <w:p/>
    <w:p>
      <w:pPr>
        <w:pStyle w:val="Heading2"/>
        <w:spacing w:before="280" w:after="80"/>
      </w:pPr>
      <w:r>
        <w:rPr>
          <w:b/>
          <w:color w:val="008991"/>
          <w:sz w:val="26"/>
        </w:rPr>
        <w:t>8.1 Estimación de Esfuerzo (Equipo Mínimo Viable)</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Rol</w:t>
            </w:r>
          </w:p>
        </w:tc>
        <w:tc>
          <w:tcPr>
            <w:tcW w:type="dxa" w:w="21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Dedicación</w:t>
            </w:r>
          </w:p>
        </w:tc>
        <w:tc>
          <w:tcPr>
            <w:tcW w:type="dxa" w:w="576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Responsabilidades clave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Backend Engineer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Full-time</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FastAPI, adaptadores, casos de uso, seguridad</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Frontend Engineer</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Full-time</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React, formulario clínico, dashboard, UX médico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ML Engineer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Part-time (50%)</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Entrenamiento modelos, Grad-CAM, ETL BigQuery</w:t>
            </w:r>
          </w:p>
        </w:tc>
      </w:tr>
      <w:tr>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DevOps / Cloud</w:t>
            </w:r>
          </w:p>
        </w:tc>
        <w:tc>
          <w:tcPr>
            <w:tcW w:type="dxa" w:w="21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Part-time (30%)</w:t>
            </w:r>
          </w:p>
        </w:tc>
        <w:tc>
          <w:tcPr>
            <w:tcW w:type="dxa" w:w="576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Terraform, CI/CD, Cloud Run, monitoreo</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Reumatólogo consultor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Consultoría (10%)</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Validación clínica del formulario y umbrales de riesgo</w:t>
            </w:r>
          </w:p>
        </w:tc>
      </w:tr>
    </w:tbl>
    <w:p/>
    <w:p>
      <w:r>
        <w:br w:type="page"/>
      </w:r>
    </w:p>
    <w:p>
      <w:pPr>
        <w:pStyle w:val="Heading1"/>
        <w:spacing w:before="280" w:after="80"/>
      </w:pPr>
      <w:r>
        <w:rPr>
          <w:b/>
          <w:color w:val="1B3A6B"/>
          <w:sz w:val="32"/>
        </w:rPr>
        <w:t>9. Riesgos Técnicos y Plan de Mitigación</w:t>
      </w:r>
    </w:p>
    <w:p>
      <w:pPr>
        <w:pBdr>
          <w:bottom w:val="single" w:sz="4" w:space="1" w:color="0089B1"/>
        </w:pBdr>
        <w:spacing w:after="160"/>
      </w:pP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736"/>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Riesgo</w:t>
            </w:r>
          </w:p>
        </w:tc>
        <w:tc>
          <w:tcPr>
            <w:tcW w:type="dxa" w:w="144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Probabilidad</w:t>
            </w:r>
          </w:p>
        </w:tc>
        <w:tc>
          <w:tcPr>
            <w:tcW w:type="dxa" w:w="115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Impacto</w:t>
            </w:r>
          </w:p>
        </w:tc>
        <w:tc>
          <w:tcPr>
            <w:tcW w:type="dxa" w:w="5040"/>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Mitigación</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Modelo ML con baja precisión clínica en producción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Alta</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Crítico</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Umbral de confianza mínimo: descartar predicciones &lt; 70%. Siempre mostrar disclaimer médico. Reentrenamiento mensual con datos reales.</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Drift del modelo (degradación silenciosa)</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Media</w:t>
            </w:r>
          </w:p>
        </w:tc>
        <w:tc>
          <w:tcPr>
            <w:tcW w:type="dxa" w:w="115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Alto</w:t>
            </w:r>
          </w:p>
        </w:tc>
        <w:tc>
          <w:tcPr>
            <w:tcW w:type="dxa" w:w="50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Monitoreo de distribución de inputs con Evidently AI. Alertas automáticas si accuracy cae &gt;5% vs baseline.</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Fuga de PII por bug en hashing</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Baja</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Crítico</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Tests unitarios obligatorios del SHA256Adapter. Code review mandatorio. Auditoría trimestral de accesos a Secret Manager.</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Latencia &gt; 500ms en pico de carga</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Media</w:t>
            </w:r>
          </w:p>
        </w:tc>
        <w:tc>
          <w:tcPr>
            <w:tcW w:type="dxa" w:w="115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Alto</w:t>
            </w:r>
          </w:p>
        </w:tc>
        <w:tc>
          <w:tcPr>
            <w:tcW w:type="dxa" w:w="50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CNN en servicio separado. Cloud Run min_instances=1. Cache de resultados con Redis (fase 3). Profiling con py-spy.</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Supabase outage (proveedor tercero)</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Baja</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Alto</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RTO 1h con Warm Standby. Backups WAL cada 15 min. Plan de migración a PostgreSQL self-hosted documentado.</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Imágenes con metadatos EXIF no eliminados</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Media</w:t>
            </w:r>
          </w:p>
        </w:tc>
        <w:tc>
          <w:tcPr>
            <w:tcW w:type="dxa" w:w="115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Alto</w:t>
            </w:r>
          </w:p>
        </w:tc>
        <w:tc>
          <w:tcPr>
            <w:tcW w:type="dxa" w:w="50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Strip EXIF en frontend (piexifjs) + validación en backend (Pillow). Test e2e que verifica ausencia de GPS tags.</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Incumplimiento GDPR / Ley 1581</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Media</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Crítico</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DPO designado. DPIA realizado antes de producción. Consentimiento explícito en DB. Derecho al olvido implementado via DELETE policies.</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Escalado de costes GCP no planificado</w:t>
            </w:r>
          </w:p>
        </w:tc>
        <w:tc>
          <w:tcPr>
            <w:tcW w:type="dxa" w:w="14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Media</w:t>
            </w:r>
          </w:p>
        </w:tc>
        <w:tc>
          <w:tcPr>
            <w:tcW w:type="dxa" w:w="115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Medio</w:t>
            </w:r>
          </w:p>
        </w:tc>
        <w:tc>
          <w:tcPr>
            <w:tcW w:type="dxa" w:w="5040"/>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Budget alerts en $200/mes. max_instances=10 en Cloud Run. BigQuery slots reservados en fase 3. Cost anomaly detection.</w:t>
            </w:r>
          </w:p>
        </w:tc>
      </w:tr>
    </w:tbl>
    <w:p/>
    <w:p>
      <w:pPr>
        <w:pStyle w:val="Heading2"/>
        <w:spacing w:before="280" w:after="80"/>
      </w:pPr>
      <w:r>
        <w:rPr>
          <w:b/>
          <w:color w:val="008991"/>
          <w:sz w:val="26"/>
        </w:rPr>
        <w:t>9.1 Mejoras Propuestas al Diseño Original</w:t>
      </w:r>
    </w:p>
    <w:p>
      <w:pPr>
        <w:spacing w:after="80"/>
      </w:pPr>
      <w:r>
        <w:rPr>
          <w:b/>
          <w:i w:val="0"/>
          <w:color w:val="2C2C2C"/>
          <w:sz w:val="20"/>
        </w:rPr>
        <w:t>✦ Agregar Redis para cache de resultados ML:</w:t>
      </w:r>
    </w:p>
    <w:p>
      <w:pPr>
        <w:spacing w:after="80"/>
        <w:ind w:left="397"/>
      </w:pPr>
      <w:r>
        <w:rPr>
          <w:b w:val="0"/>
          <w:i w:val="0"/>
          <w:color w:val="2C2C2C"/>
          <w:sz w:val="20"/>
        </w:rPr>
        <w:t>Los resultados de inferencia de un mismo formulario son deterministas. Un cache con TTL de 1h reduce latencia p99 y carga en el servicio ML en ~40%.</w:t>
      </w:r>
    </w:p>
    <w:p/>
    <w:p>
      <w:pPr>
        <w:spacing w:after="80"/>
      </w:pPr>
      <w:r>
        <w:rPr>
          <w:b/>
          <w:i w:val="0"/>
          <w:color w:val="2C2C2C"/>
          <w:sz w:val="20"/>
        </w:rPr>
        <w:t>✦ Separar el servicio CNN en un Cloud Run independiente:</w:t>
      </w:r>
    </w:p>
    <w:p>
      <w:pPr>
        <w:spacing w:after="80"/>
        <w:ind w:left="397"/>
      </w:pPr>
      <w:r>
        <w:rPr>
          <w:b w:val="0"/>
          <w:i w:val="0"/>
          <w:color w:val="2C2C2C"/>
          <w:sz w:val="20"/>
        </w:rPr>
        <w:t>La inferencia CNN es CPU/GPU intensiva. Aislarla permite escalar independientemente del API principal, usar instancias con GPU (n1-standard-4 + T4) y configurar timeout propio de 30s.</w:t>
      </w:r>
    </w:p>
    <w:p/>
    <w:p>
      <w:pPr>
        <w:spacing w:after="80"/>
      </w:pPr>
      <w:r>
        <w:rPr>
          <w:b/>
          <w:i w:val="0"/>
          <w:color w:val="2C2C2C"/>
          <w:sz w:val="20"/>
        </w:rPr>
        <w:t>✦ Implementar circuit breaker en el cliente ML:</w:t>
      </w:r>
    </w:p>
    <w:p>
      <w:pPr>
        <w:spacing w:after="80"/>
        <w:ind w:left="397"/>
      </w:pPr>
      <w:r>
        <w:rPr>
          <w:b w:val="0"/>
          <w:i w:val="0"/>
          <w:color w:val="2C2C2C"/>
          <w:sz w:val="20"/>
        </w:rPr>
        <w:t>Si el servicio ML falla, el sistema debe responder con una evaluación basada solo en síntomas (graceful degradation) en lugar de retornar error 500 al paciente.</w:t>
      </w:r>
    </w:p>
    <w:p/>
    <w:p>
      <w:pPr>
        <w:spacing w:after="80"/>
      </w:pPr>
      <w:r>
        <w:rPr>
          <w:b/>
          <w:i w:val="0"/>
          <w:color w:val="2C2C2C"/>
          <w:sz w:val="20"/>
        </w:rPr>
        <w:t>✦ Añadir rate limiting por IP en Cloud Armor:</w:t>
      </w:r>
    </w:p>
    <w:p>
      <w:pPr>
        <w:spacing w:after="80"/>
        <w:ind w:left="397"/>
      </w:pPr>
      <w:r>
        <w:rPr>
          <w:b w:val="0"/>
          <w:i w:val="0"/>
          <w:color w:val="2C2C2C"/>
          <w:sz w:val="20"/>
        </w:rPr>
        <w:t>Prevenir abuso del endpoint anónimo /evaluacion-temporal. Límite sugerido: 10 evaluaciones/IP/hora.</w:t>
      </w:r>
    </w:p>
    <w:p/>
    <w:p>
      <w:pPr>
        <w:spacing w:after="80"/>
      </w:pPr>
      <w:r>
        <w:rPr>
          <w:b/>
          <w:i w:val="0"/>
          <w:color w:val="2C2C2C"/>
          <w:sz w:val="20"/>
        </w:rPr>
        <w:t>✦ Versionamiento de cuestionario en la URL:</w:t>
      </w:r>
    </w:p>
    <w:p>
      <w:pPr>
        <w:spacing w:after="80"/>
        <w:ind w:left="397"/>
      </w:pPr>
      <w:r>
        <w:rPr>
          <w:b w:val="0"/>
          <w:i w:val="0"/>
          <w:color w:val="2C2C2C"/>
          <w:sz w:val="20"/>
        </w:rPr>
        <w:t>El endpoint debe ser /api/v1/evaluacion-temporal con version_cuestionario en el payload. Esto permite analizar evolución de síntomas entre versiones del formulario en BigQuery.</w:t>
      </w:r>
    </w:p>
    <w:p/>
    <w:p>
      <w:r>
        <w:br w:type="page"/>
      </w:r>
    </w:p>
    <w:p>
      <w:pPr>
        <w:pStyle w:val="Heading1"/>
        <w:spacing w:before="280" w:after="80"/>
      </w:pPr>
      <w:r>
        <w:rPr>
          <w:b/>
          <w:color w:val="1B3A6B"/>
          <w:sz w:val="32"/>
        </w:rPr>
        <w:t>Anexo A — Variables de Entorno Requeridas</w:t>
      </w:r>
    </w:p>
    <w:p>
      <w:pPr>
        <w:pBdr>
          <w:bottom w:val="single" w:sz="4" w:space="1" w:color="0089B1"/>
        </w:pBdr>
        <w:spacing w:after="160"/>
      </w:pPr>
    </w:p>
    <w:p>
      <w:pPr>
        <w:pStyle w:val="Heading2"/>
        <w:spacing w:before="280" w:after="80"/>
      </w:pPr>
      <w:r>
        <w:rPr>
          <w:b/>
          <w:color w:val="008991"/>
          <w:sz w:val="26"/>
        </w:rPr>
        <w:t>Backend (.env / GCP Secret Manager)</w:t>
      </w:r>
    </w:p>
    <w:p>
      <w:pPr>
        <w:spacing w:before="80" w:after="80"/>
        <w:ind w:left="283"/>
        <w:shd w:val="clear" w:color="auto" w:fill="F0F4F0"/>
      </w:pPr>
      <w:r>
        <w:rPr>
          <w:rFonts w:ascii="Courier New" w:hAnsi="Courier New"/>
          <w:color w:val="1E4430"/>
          <w:sz w:val="17"/>
        </w:rPr>
        <w:t># Supabase</w:t>
        <w:br/>
        <w:t>SUPABASE_URL=https://your-project.supabase.co</w:t>
        <w:br/>
        <w:t>SUPABASE_ANON_KEY=eyJ...</w:t>
        <w:br/>
        <w:t>SUPABASE_SERVICE_KEY=eyJ...       # Secret Manager en producción</w:t>
        <w:br/>
        <w:t>SUPABASE_JWT_SECRET=your-jwt-secret</w:t>
        <w:br/>
        <w:br/>
        <w:t># ML</w:t>
        <w:br/>
        <w:t>ML_MODEL_PATH=./models/model.pkl    # Dev local</w:t>
        <w:br/>
        <w:t>GCS_BUCKET_MODELS=gs://prevencion-models/</w:t>
        <w:br/>
        <w:t>ML_SERVICE_URL=https://ml-service-xxx-ew.a.run.app  # Prod</w:t>
        <w:br/>
        <w:br/>
        <w:t># GCP</w:t>
        <w:br/>
        <w:t>GCP_PROJECT_ID=prevencion-app-prod</w:t>
        <w:br/>
        <w:t>GCP_REGION=europe-west1</w:t>
        <w:br/>
        <w:t>SECRET_MANAGER_SAL_NAME=sha256-sal-v1</w:t>
        <w:br/>
        <w:br/>
        <w:t># App</w:t>
        <w:br/>
        <w:t>APP_ENV=production                  # development | staging | production</w:t>
        <w:br/>
        <w:t>LOG_LEVEL=INFO</w:t>
        <w:br/>
        <w:t>CORS_ORIGINS=https://prevencionapp.com,https://app.prevencionapp.com</w:t>
      </w:r>
    </w:p>
    <w:p>
      <w:pPr>
        <w:pStyle w:val="Heading2"/>
        <w:spacing w:before="280" w:after="80"/>
      </w:pPr>
      <w:r>
        <w:rPr>
          <w:b/>
          <w:color w:val="008991"/>
          <w:sz w:val="26"/>
        </w:rPr>
        <w:t>Frontend (.env.local)</w:t>
      </w:r>
    </w:p>
    <w:p>
      <w:pPr>
        <w:spacing w:before="80" w:after="80"/>
        <w:ind w:left="283"/>
        <w:shd w:val="clear" w:color="auto" w:fill="F0F4F0"/>
      </w:pPr>
      <w:r>
        <w:rPr>
          <w:rFonts w:ascii="Courier New" w:hAnsi="Courier New"/>
          <w:color w:val="1E4430"/>
          <w:sz w:val="17"/>
        </w:rPr>
        <w:t>VITE_SUPABASE_URL=https://your-project.supabase.co</w:t>
        <w:br/>
        <w:t>VITE_SUPABASE_ANON_KEY=eyJ...</w:t>
        <w:br/>
        <w:t>VITE_API_BASE_URL=https://api.prevencionapp.com</w:t>
        <w:br/>
        <w:t>VITE_APP_ENV=production</w:t>
      </w:r>
    </w:p>
    <w:p>
      <w:pPr>
        <w:pStyle w:val="Heading1"/>
        <w:spacing w:before="280" w:after="80"/>
      </w:pPr>
      <w:r>
        <w:rPr>
          <w:b/>
          <w:color w:val="1B3A6B"/>
          <w:sz w:val="32"/>
        </w:rPr>
        <w:t>Anexo B — SLIs, SLOs y Alertas</w:t>
      </w:r>
    </w:p>
    <w:p>
      <w:pPr>
        <w:pBdr>
          <w:bottom w:val="single" w:sz="4" w:space="1" w:color="0089B1"/>
        </w:pBdr>
        <w:spacing w:after="160"/>
      </w:pP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736"/>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SLI</w:t>
            </w:r>
          </w:p>
        </w:tc>
        <w:tc>
          <w:tcPr>
            <w:tcW w:type="dxa" w:w="1728"/>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SLO Objetivo</w:t>
            </w:r>
          </w:p>
        </w:tc>
        <w:tc>
          <w:tcPr>
            <w:tcW w:type="dxa" w:w="259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Alerta (threshold)</w:t>
            </w:r>
          </w:p>
        </w:tc>
        <w:tc>
          <w:tcPr>
            <w:tcW w:type="dxa" w:w="3312"/>
            <w:shd w:val="clear" w:color="auto" w:fill="1B3A6B"/>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19"/>
              </w:rPr>
              <w:t>Acción</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Uptime API 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99.9% mensual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&lt; 99.5% en ventana 1h</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PagerDuty on-call + Cloud Run restart</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Latencia p95 /evaluacion-temporal</w:t>
            </w:r>
          </w:p>
        </w:tc>
        <w:tc>
          <w:tcPr>
            <w:tcW w:type="dxa" w:w="172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&lt; 500ms</w:t>
            </w:r>
          </w:p>
        </w:tc>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&gt; 800ms sostenido 5 min</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Escalar instancias Cloud Run</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Latencia p95 CNN inference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&lt; 2000ms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&gt; 3000ms sostenido 5 min</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Escalar servicio ML independiente</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Error rate 5xx</w:t>
            </w:r>
          </w:p>
        </w:tc>
        <w:tc>
          <w:tcPr>
            <w:tcW w:type="dxa" w:w="172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&lt; 0.1%</w:t>
            </w:r>
          </w:p>
        </w:tc>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&gt; 1% en ventana 5 min</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Rollback automático a versión anterior</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Integridad hashing PII</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100%</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Cualquier fallo</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Alerta crítica + auditoría inmediata</w:t>
            </w:r>
          </w:p>
        </w:tc>
      </w:tr>
      <w:tr>
        <w:tc>
          <w:tcPr>
            <w:tcW w:type="dxa" w:w="2736"/>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ETL BigQuery completitud</w:t>
            </w:r>
          </w:p>
        </w:tc>
        <w:tc>
          <w:tcPr>
            <w:tcW w:type="dxa" w:w="1728"/>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100% registros/6h</w:t>
            </w:r>
          </w:p>
        </w:tc>
        <w:tc>
          <w:tcPr>
            <w:tcW w:type="dxa" w:w="259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&lt; 95%</w:t>
            </w:r>
          </w:p>
        </w:tc>
        <w:tc>
          <w:tcPr>
            <w:tcW w:type="dxa" w:w="3312"/>
            <w:shd w:val="clear" w:color="auto" w:fill="F3F8FC"/>
            <w:tcBorders>
              <w:top w:val="single" w:sz="4" w:space="0" w:color="CCCCCC"/>
              <w:left w:val="single" w:sz="4" w:space="0" w:color="CCCCCC"/>
              <w:bottom w:val="single" w:sz="4" w:space="0" w:color="CCCCCC"/>
              <w:right w:val="single" w:sz="4" w:space="0" w:color="CCCCCC"/>
            </w:tcBorders>
          </w:tcPr>
          <w:p>
            <w:r>
              <w:rPr>
                <w:color w:val="2C2C2C"/>
                <w:sz w:val="18"/>
              </w:rPr>
              <w:t>Re-trigger manual + alerta Slack</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Precisión modelo ML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&gt; 85% accuracy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&lt; 80% en 7 días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color w:val="2C2C2C"/>
                <w:sz w:val="18"/>
              </w:rPr>
              <w:t>Reentrenamiento urgente + revisión manual</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