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2C7C0CC" wp14:textId="77777777">
      <w:pPr>
        <w:pStyle w:val="Heading1"/>
        <w:spacing w:before="200" w:after="100"/>
      </w:pPr>
      <w:r>
        <w:rPr>
          <w:rFonts w:ascii="Calibri" w:hAnsi="Calibri" w:eastAsia="Calibri" w:cs="Calibri"/>
          <w:b/>
          <w:bCs/>
          <w:color w:val="1F4E79"/>
          <w:sz w:val="30"/>
          <w:szCs w:val="30"/>
        </w:rPr>
        <w:t xml:space="preserve">Individual Reflection — MUC01 Category Intelligence</w:t>
      </w:r>
    </w:p>
    <w:p xmlns:wp14="http://schemas.microsoft.com/office/word/2010/wordml" w:rsidP="14E484C0" w14:paraId="2685A74C" wp14:textId="6F6944D4">
      <w:pPr>
        <w:spacing w:after="120" w:line="276" w:lineRule="auto"/>
        <w:rPr>
          <w:rFonts w:ascii="Calibri" w:hAnsi="Calibri" w:eastAsia="Calibri" w:cs="Calibri"/>
          <w:b w:val="1"/>
          <w:bCs w:val="1"/>
          <w:sz w:val="21"/>
          <w:szCs w:val="21"/>
          <w:lang w:val="en-US"/>
        </w:rPr>
      </w:pPr>
      <w:r w:rsidRPr="14E484C0" w:rsidR="14E484C0">
        <w:rPr>
          <w:rFonts w:ascii="Calibri" w:hAnsi="Calibri" w:eastAsia="Calibri" w:cs="Calibri"/>
          <w:b w:val="1"/>
          <w:bCs w:val="1"/>
          <w:sz w:val="21"/>
          <w:szCs w:val="21"/>
          <w:lang w:val="en-US"/>
        </w:rPr>
        <w:t xml:space="preserve">Name: </w:t>
      </w:r>
      <w:r w:rsidRPr="14E484C0" w:rsidR="14E484C0">
        <w:rPr>
          <w:rFonts w:ascii="Calibri" w:hAnsi="Calibri" w:eastAsia="Calibri" w:cs="Calibri"/>
          <w:b w:val="0"/>
          <w:bCs w:val="0"/>
          <w:sz w:val="21"/>
          <w:szCs w:val="21"/>
          <w:lang w:val="en-US"/>
        </w:rPr>
        <w:t>[</w:t>
      </w:r>
      <w:r w:rsidRPr="14E484C0" w:rsidR="57944B45">
        <w:rPr>
          <w:rFonts w:ascii="Calibri" w:hAnsi="Calibri" w:eastAsia="Calibri" w:cs="Calibri"/>
          <w:b w:val="0"/>
          <w:bCs w:val="0"/>
          <w:sz w:val="21"/>
          <w:szCs w:val="21"/>
          <w:lang w:val="en-US"/>
        </w:rPr>
        <w:t xml:space="preserve">Bandi </w:t>
      </w:r>
      <w:r w:rsidRPr="14E484C0" w:rsidR="57944B45">
        <w:rPr>
          <w:rFonts w:ascii="Calibri" w:hAnsi="Calibri" w:eastAsia="Calibri" w:cs="Calibri"/>
          <w:b w:val="0"/>
          <w:bCs w:val="0"/>
          <w:sz w:val="21"/>
          <w:szCs w:val="21"/>
          <w:lang w:val="en-US"/>
        </w:rPr>
        <w:t>Ashok</w:t>
      </w:r>
      <w:r w:rsidRPr="14E484C0" w:rsidR="14E484C0">
        <w:rPr>
          <w:rFonts w:ascii="Calibri" w:hAnsi="Calibri" w:eastAsia="Calibri" w:cs="Calibri"/>
          <w:b w:val="0"/>
          <w:bCs w:val="0"/>
          <w:sz w:val="21"/>
          <w:szCs w:val="21"/>
          <w:lang w:val="en-US"/>
        </w:rPr>
        <w:t>]</w:t>
      </w:r>
      <w:r w:rsidRPr="14E484C0" w:rsidR="14E484C0">
        <w:rPr>
          <w:rFonts w:ascii="Calibri" w:hAnsi="Calibri" w:eastAsia="Calibri" w:cs="Calibri"/>
          <w:b w:val="0"/>
          <w:bCs w:val="0"/>
          <w:sz w:val="21"/>
          <w:szCs w:val="21"/>
          <w:lang w:val="en-US"/>
        </w:rPr>
        <w:t xml:space="preserve">   </w:t>
      </w:r>
      <w:r w:rsidRPr="14E484C0" w:rsidR="14E484C0">
        <w:rPr>
          <w:rFonts w:ascii="Calibri" w:hAnsi="Calibri" w:eastAsia="Calibri" w:cs="Calibri"/>
          <w:b w:val="0"/>
          <w:bCs w:val="0"/>
          <w:sz w:val="21"/>
          <w:szCs w:val="21"/>
          <w:lang w:val="en-US"/>
        </w:rPr>
        <w:t xml:space="preserve"> |    </w:t>
      </w:r>
      <w:r w:rsidRPr="14E484C0" w:rsidR="14E484C0">
        <w:rPr>
          <w:rFonts w:ascii="Calibri" w:hAnsi="Calibri" w:eastAsia="Calibri" w:cs="Calibri"/>
          <w:b w:val="1"/>
          <w:bCs w:val="1"/>
          <w:sz w:val="21"/>
          <w:szCs w:val="21"/>
          <w:lang w:val="en-US"/>
        </w:rPr>
        <w:t xml:space="preserve">Role: </w:t>
      </w:r>
      <w:r w:rsidRPr="14E484C0" w:rsidR="14E484C0">
        <w:rPr>
          <w:rFonts w:ascii="Calibri" w:hAnsi="Calibri" w:eastAsia="Calibri" w:cs="Calibri"/>
          <w:b w:val="0"/>
          <w:bCs w:val="0"/>
          <w:sz w:val="21"/>
          <w:szCs w:val="21"/>
          <w:lang w:val="en-US"/>
        </w:rPr>
        <w:t>Discount &amp; Pattern Analyst</w:t>
      </w:r>
      <w:r w:rsidRPr="14E484C0" w:rsidR="14E484C0">
        <w:rPr>
          <w:rFonts w:ascii="Calibri" w:hAnsi="Calibri" w:eastAsia="Calibri" w:cs="Calibri"/>
          <w:b w:val="0"/>
          <w:bCs w:val="0"/>
          <w:sz w:val="21"/>
          <w:szCs w:val="21"/>
          <w:lang w:val="en-US"/>
        </w:rPr>
        <w:t xml:space="preserve">    |    </w:t>
      </w:r>
      <w:r w:rsidRPr="14E484C0" w:rsidR="14E484C0">
        <w:rPr>
          <w:rFonts w:ascii="Calibri" w:hAnsi="Calibri" w:eastAsia="Calibri" w:cs="Calibri"/>
          <w:b w:val="1"/>
          <w:bCs w:val="1"/>
          <w:sz w:val="21"/>
          <w:szCs w:val="21"/>
          <w:lang w:val="en-US"/>
        </w:rPr>
        <w:t xml:space="preserve">Team: </w:t>
      </w:r>
      <w:r w:rsidRPr="14E484C0" w:rsidR="37A66FED">
        <w:rPr>
          <w:rFonts w:ascii="Calibri" w:hAnsi="Calibri" w:eastAsia="Calibri" w:cs="Calibri"/>
          <w:b w:val="1"/>
          <w:bCs w:val="1"/>
          <w:sz w:val="21"/>
          <w:szCs w:val="21"/>
          <w:lang w:val="en-US"/>
        </w:rPr>
        <w:t>12</w:t>
      </w:r>
    </w:p>
    <w:p xmlns:wp14="http://schemas.microsoft.com/office/word/2010/wordml" w14:paraId="672A6659" wp14:textId="77777777">
      <w:pPr>
        <w:pBdr>
          <w:bottom w:val="single" w:color="BFBFBF" w:sz="6" w:space="1"/>
        </w:pBdr>
        <w:spacing w:after="160"/>
      </w:pPr>
    </w:p>
    <w:p w:rsidR="0A7A7B9B" w:rsidP="14E484C0" w:rsidRDefault="0A7A7B9B" w14:paraId="013C468B" w14:textId="421C77BD">
      <w:pPr>
        <w:spacing w:before="240" w:beforeAutospacing="off" w:after="240" w:afterAutospacing="off"/>
        <w:jc w:val="left"/>
      </w:pPr>
      <w:r w:rsidRPr="14E484C0" w:rsidR="0A7A7B9B">
        <w:rPr>
          <w:rFonts w:ascii="Calibri" w:hAnsi="Calibri" w:eastAsia="Calibri" w:cs="Calibri"/>
          <w:noProof w:val="0"/>
          <w:sz w:val="21"/>
          <w:szCs w:val="21"/>
          <w:lang w:val="en-US"/>
        </w:rPr>
        <w:t xml:space="preserve">I worked on the </w:t>
      </w:r>
      <w:r w:rsidRPr="14E484C0" w:rsidR="0A7A7B9B">
        <w:rPr>
          <w:rFonts w:ascii="Calibri" w:hAnsi="Calibri" w:eastAsia="Calibri" w:cs="Calibri"/>
          <w:b w:val="1"/>
          <w:bCs w:val="1"/>
          <w:noProof w:val="0"/>
          <w:sz w:val="21"/>
          <w:szCs w:val="21"/>
          <w:lang w:val="en-US"/>
        </w:rPr>
        <w:t>Discount Effectiveness Analysis and Day-of-Week and Monthly Patterns</w:t>
      </w:r>
      <w:r w:rsidRPr="14E484C0" w:rsidR="0A7A7B9B">
        <w:rPr>
          <w:rFonts w:ascii="Calibri" w:hAnsi="Calibri" w:eastAsia="Calibri" w:cs="Calibri"/>
          <w:noProof w:val="0"/>
          <w:sz w:val="21"/>
          <w:szCs w:val="21"/>
          <w:lang w:val="en-US"/>
        </w:rPr>
        <w:t xml:space="preserve"> in our project. My main responsibility was to understand whether the discounts offered by the retail chain were actually helping to increase sales and to identify when demand was naturally higher during the week and across different months. For the discount analysis, I grouped transactions by discount level and compared average revenue per transaction with average units sold. I found that average revenue per transaction decreased from </w:t>
      </w:r>
      <w:r w:rsidRPr="14E484C0" w:rsidR="0A7A7B9B">
        <w:rPr>
          <w:rFonts w:ascii="Calibri" w:hAnsi="Calibri" w:eastAsia="Calibri" w:cs="Calibri"/>
          <w:b w:val="1"/>
          <w:bCs w:val="1"/>
          <w:noProof w:val="0"/>
          <w:sz w:val="21"/>
          <w:szCs w:val="21"/>
          <w:lang w:val="en-US"/>
        </w:rPr>
        <w:t>₹4,685.65 at 0% discount to ₹3,631.73 at 20% discount</w:t>
      </w:r>
      <w:r w:rsidRPr="14E484C0" w:rsidR="0A7A7B9B">
        <w:rPr>
          <w:rFonts w:ascii="Calibri" w:hAnsi="Calibri" w:eastAsia="Calibri" w:cs="Calibri"/>
          <w:noProof w:val="0"/>
          <w:sz w:val="21"/>
          <w:szCs w:val="21"/>
          <w:lang w:val="en-US"/>
        </w:rPr>
        <w:t xml:space="preserve">, while average units sold remained almost flat at </w:t>
      </w:r>
      <w:r w:rsidRPr="14E484C0" w:rsidR="0A7A7B9B">
        <w:rPr>
          <w:rFonts w:ascii="Calibri" w:hAnsi="Calibri" w:eastAsia="Calibri" w:cs="Calibri"/>
          <w:b w:val="1"/>
          <w:bCs w:val="1"/>
          <w:noProof w:val="0"/>
          <w:sz w:val="21"/>
          <w:szCs w:val="21"/>
          <w:lang w:val="en-US"/>
        </w:rPr>
        <w:t>2.57–2.60 units</w:t>
      </w:r>
      <w:r w:rsidRPr="14E484C0" w:rsidR="0A7A7B9B">
        <w:rPr>
          <w:rFonts w:ascii="Calibri" w:hAnsi="Calibri" w:eastAsia="Calibri" w:cs="Calibri"/>
          <w:noProof w:val="0"/>
          <w:sz w:val="21"/>
          <w:szCs w:val="21"/>
          <w:lang w:val="en-US"/>
        </w:rPr>
        <w:t>. I also checked the results against category mix before taking a position, so the finding was not simply caused by differences in the categories receiving discounts.</w:t>
      </w:r>
    </w:p>
    <w:p w:rsidR="0A7A7B9B" w:rsidP="14E484C0" w:rsidRDefault="0A7A7B9B" w14:paraId="100F6CCA" w14:textId="4CDA9219">
      <w:pPr>
        <w:spacing w:before="240" w:beforeAutospacing="off" w:after="240" w:afterAutospacing="off"/>
        <w:jc w:val="left"/>
      </w:pPr>
      <w:r w:rsidRPr="14E484C0" w:rsidR="0A7A7B9B">
        <w:rPr>
          <w:rFonts w:ascii="Calibri" w:hAnsi="Calibri" w:eastAsia="Calibri" w:cs="Calibri"/>
          <w:noProof w:val="0"/>
          <w:sz w:val="21"/>
          <w:szCs w:val="21"/>
          <w:lang w:val="en-US"/>
        </w:rPr>
        <w:t xml:space="preserve">This analysis taught me that giving a higher discount does not automatically result in higher sales volume. In our dataset, customers were not buying significantly more units as the discount increased, while revenue per transaction was decreasing. This became an important finding for the Category Manager to discuss with suppliers. At the same time, I learned to be careful about what the data actually proves. Since our dataset does not contain </w:t>
      </w:r>
      <w:r w:rsidRPr="14E484C0" w:rsidR="0A7A7B9B">
        <w:rPr>
          <w:rFonts w:ascii="Calibri" w:hAnsi="Calibri" w:eastAsia="Calibri" w:cs="Calibri"/>
          <w:b w:val="1"/>
          <w:bCs w:val="1"/>
          <w:noProof w:val="0"/>
          <w:sz w:val="21"/>
          <w:szCs w:val="21"/>
          <w:lang w:val="en-US"/>
        </w:rPr>
        <w:t>cost or margin information</w:t>
      </w:r>
      <w:r w:rsidRPr="14E484C0" w:rsidR="0A7A7B9B">
        <w:rPr>
          <w:rFonts w:ascii="Calibri" w:hAnsi="Calibri" w:eastAsia="Calibri" w:cs="Calibri"/>
          <w:noProof w:val="0"/>
          <w:sz w:val="21"/>
          <w:szCs w:val="21"/>
          <w:lang w:val="en-US"/>
        </w:rPr>
        <w:t>, I could not directly conclude how much profit was lost because of discounts. Instead, I reported the supported finding that higher discounts were not associated with a meaningful increase in units sold.</w:t>
      </w:r>
    </w:p>
    <w:p w:rsidR="0A7A7B9B" w:rsidP="14E484C0" w:rsidRDefault="0A7A7B9B" w14:paraId="39E89162" w14:textId="1528931F">
      <w:pPr>
        <w:spacing w:before="240" w:beforeAutospacing="off" w:after="240" w:afterAutospacing="off"/>
        <w:jc w:val="left"/>
      </w:pPr>
      <w:r w:rsidRPr="14E484C0" w:rsidR="0A7A7B9B">
        <w:rPr>
          <w:rFonts w:ascii="Calibri" w:hAnsi="Calibri" w:eastAsia="Calibri" w:cs="Calibri"/>
          <w:noProof w:val="0"/>
          <w:sz w:val="21"/>
          <w:szCs w:val="21"/>
          <w:lang w:val="en-US"/>
        </w:rPr>
        <w:t xml:space="preserve">For the </w:t>
      </w:r>
      <w:r w:rsidRPr="14E484C0" w:rsidR="0A7A7B9B">
        <w:rPr>
          <w:rFonts w:ascii="Calibri" w:hAnsi="Calibri" w:eastAsia="Calibri" w:cs="Calibri"/>
          <w:b w:val="1"/>
          <w:bCs w:val="1"/>
          <w:noProof w:val="0"/>
          <w:sz w:val="21"/>
          <w:szCs w:val="21"/>
          <w:lang w:val="en-US"/>
        </w:rPr>
        <w:t>day-of-week and monthly analysis</w:t>
      </w:r>
      <w:r w:rsidRPr="14E484C0" w:rsidR="0A7A7B9B">
        <w:rPr>
          <w:rFonts w:ascii="Calibri" w:hAnsi="Calibri" w:eastAsia="Calibri" w:cs="Calibri"/>
          <w:noProof w:val="0"/>
          <w:sz w:val="21"/>
          <w:szCs w:val="21"/>
          <w:lang w:val="en-US"/>
        </w:rPr>
        <w:t xml:space="preserve">, I found that </w:t>
      </w:r>
      <w:r w:rsidRPr="14E484C0" w:rsidR="0A7A7B9B">
        <w:rPr>
          <w:rFonts w:ascii="Calibri" w:hAnsi="Calibri" w:eastAsia="Calibri" w:cs="Calibri"/>
          <w:b w:val="1"/>
          <w:bCs w:val="1"/>
          <w:noProof w:val="0"/>
          <w:sz w:val="21"/>
          <w:szCs w:val="21"/>
          <w:lang w:val="en-US"/>
        </w:rPr>
        <w:t>Saturday had the highest average daily revenue at ₹35.24 lakh</w:t>
      </w:r>
      <w:r w:rsidRPr="14E484C0" w:rsidR="0A7A7B9B">
        <w:rPr>
          <w:rFonts w:ascii="Calibri" w:hAnsi="Calibri" w:eastAsia="Calibri" w:cs="Calibri"/>
          <w:noProof w:val="0"/>
          <w:sz w:val="21"/>
          <w:szCs w:val="21"/>
          <w:lang w:val="en-US"/>
        </w:rPr>
        <w:t xml:space="preserve">, while </w:t>
      </w:r>
      <w:r w:rsidRPr="14E484C0" w:rsidR="0A7A7B9B">
        <w:rPr>
          <w:rFonts w:ascii="Calibri" w:hAnsi="Calibri" w:eastAsia="Calibri" w:cs="Calibri"/>
          <w:b w:val="1"/>
          <w:bCs w:val="1"/>
          <w:noProof w:val="0"/>
          <w:sz w:val="21"/>
          <w:szCs w:val="21"/>
          <w:lang w:val="en-US"/>
        </w:rPr>
        <w:t>Monday had the lowest at ₹20.12 lakh</w:t>
      </w:r>
      <w:r w:rsidRPr="14E484C0" w:rsidR="0A7A7B9B">
        <w:rPr>
          <w:rFonts w:ascii="Calibri" w:hAnsi="Calibri" w:eastAsia="Calibri" w:cs="Calibri"/>
          <w:noProof w:val="0"/>
          <w:sz w:val="21"/>
          <w:szCs w:val="21"/>
          <w:lang w:val="en-US"/>
        </w:rPr>
        <w:t xml:space="preserve">, giving a </w:t>
      </w:r>
      <w:r w:rsidRPr="14E484C0" w:rsidR="0A7A7B9B">
        <w:rPr>
          <w:rFonts w:ascii="Calibri" w:hAnsi="Calibri" w:eastAsia="Calibri" w:cs="Calibri"/>
          <w:b w:val="1"/>
          <w:bCs w:val="1"/>
          <w:noProof w:val="0"/>
          <w:sz w:val="21"/>
          <w:szCs w:val="21"/>
          <w:lang w:val="en-US"/>
        </w:rPr>
        <w:t>1.75× difference</w:t>
      </w:r>
      <w:r w:rsidRPr="14E484C0" w:rsidR="0A7A7B9B">
        <w:rPr>
          <w:rFonts w:ascii="Calibri" w:hAnsi="Calibri" w:eastAsia="Calibri" w:cs="Calibri"/>
          <w:noProof w:val="0"/>
          <w:sz w:val="21"/>
          <w:szCs w:val="21"/>
          <w:lang w:val="en-US"/>
        </w:rPr>
        <w:t>. I also compared monthly revenue patterns and studied Electronics more closely because it was the category showing the strongest decline in the earlier trend analysis. Electronics showed a stronger weekend pattern than the overall chain and also diverged from the chain’s month-on-month behaviour. This showed me that promotional timing should consider category-specific demand rather than relying only on overall sales patterns.</w:t>
      </w:r>
    </w:p>
    <w:p w:rsidR="0A7A7B9B" w:rsidP="14E484C0" w:rsidRDefault="0A7A7B9B" w14:paraId="2A3DC7E3" w14:textId="0575D2BD">
      <w:pPr>
        <w:pStyle w:val="Normal"/>
        <w:suppressLineNumbers w:val="0"/>
        <w:bidi w:val="0"/>
        <w:spacing w:before="240" w:beforeAutospacing="off" w:after="240" w:afterAutospacing="off" w:line="259" w:lineRule="auto"/>
        <w:ind w:left="0" w:right="0"/>
        <w:jc w:val="left"/>
      </w:pPr>
      <w:r w:rsidRPr="14E484C0" w:rsidR="0A7A7B9B">
        <w:rPr>
          <w:rFonts w:ascii="Calibri" w:hAnsi="Calibri" w:eastAsia="Calibri" w:cs="Calibri"/>
          <w:noProof w:val="0"/>
          <w:sz w:val="21"/>
          <w:szCs w:val="21"/>
          <w:lang w:val="en-US"/>
        </w:rPr>
        <w:t xml:space="preserve">Working with the other team members also helped me understand how different analyses connect. </w:t>
      </w:r>
      <w:r w:rsidRPr="14E484C0" w:rsidR="0A7A7B9B">
        <w:rPr>
          <w:rFonts w:ascii="Calibri" w:hAnsi="Calibri" w:eastAsia="Calibri" w:cs="Calibri"/>
          <w:b w:val="1"/>
          <w:bCs w:val="1"/>
          <w:noProof w:val="0"/>
          <w:sz w:val="21"/>
          <w:szCs w:val="21"/>
          <w:lang w:val="en-US"/>
        </w:rPr>
        <w:t>Geetha’s trend analysis</w:t>
      </w:r>
      <w:r w:rsidRPr="14E484C0" w:rsidR="0A7A7B9B">
        <w:rPr>
          <w:rFonts w:ascii="Calibri" w:hAnsi="Calibri" w:eastAsia="Calibri" w:cs="Calibri"/>
          <w:noProof w:val="0"/>
          <w:sz w:val="21"/>
          <w:szCs w:val="21"/>
          <w:lang w:val="en-US"/>
        </w:rPr>
        <w:t xml:space="preserve"> helped </w:t>
      </w:r>
      <w:r w:rsidRPr="14E484C0" w:rsidR="0A7A7B9B">
        <w:rPr>
          <w:rFonts w:ascii="Calibri" w:hAnsi="Calibri" w:eastAsia="Calibri" w:cs="Calibri"/>
          <w:noProof w:val="0"/>
          <w:sz w:val="21"/>
          <w:szCs w:val="21"/>
          <w:lang w:val="en-US"/>
        </w:rPr>
        <w:t>identify</w:t>
      </w:r>
      <w:r w:rsidRPr="14E484C0" w:rsidR="0A7A7B9B">
        <w:rPr>
          <w:rFonts w:ascii="Calibri" w:hAnsi="Calibri" w:eastAsia="Calibri" w:cs="Calibri"/>
          <w:noProof w:val="0"/>
          <w:sz w:val="21"/>
          <w:szCs w:val="21"/>
          <w:lang w:val="en-US"/>
        </w:rPr>
        <w:t xml:space="preserve"> the category that needed deeper attention, while </w:t>
      </w:r>
      <w:r w:rsidRPr="14E484C0" w:rsidR="0A7A7B9B">
        <w:rPr>
          <w:rFonts w:ascii="Calibri" w:hAnsi="Calibri" w:eastAsia="Calibri" w:cs="Calibri"/>
          <w:b w:val="1"/>
          <w:bCs w:val="1"/>
          <w:noProof w:val="0"/>
          <w:sz w:val="21"/>
          <w:szCs w:val="21"/>
          <w:lang w:val="en-US"/>
        </w:rPr>
        <w:t>[Javeed]’s product analysis</w:t>
      </w:r>
      <w:r w:rsidRPr="14E484C0" w:rsidR="0A7A7B9B">
        <w:rPr>
          <w:rFonts w:ascii="Calibri" w:hAnsi="Calibri" w:eastAsia="Calibri" w:cs="Calibri"/>
          <w:noProof w:val="0"/>
          <w:sz w:val="21"/>
          <w:szCs w:val="21"/>
          <w:lang w:val="en-US"/>
        </w:rPr>
        <w:t xml:space="preserve"> showed that the weakness was spread across the category. My analysis added the discount and timing perspective, and </w:t>
      </w:r>
      <w:r w:rsidRPr="14E484C0" w:rsidR="0A7A7B9B">
        <w:rPr>
          <w:rFonts w:ascii="Calibri" w:hAnsi="Calibri" w:eastAsia="Calibri" w:cs="Calibri"/>
          <w:b w:val="1"/>
          <w:bCs w:val="1"/>
          <w:noProof w:val="0"/>
          <w:sz w:val="21"/>
          <w:szCs w:val="21"/>
          <w:lang w:val="en-US"/>
        </w:rPr>
        <w:t>[vikas]’s final briefing</w:t>
      </w:r>
      <w:r w:rsidRPr="14E484C0" w:rsidR="0A7A7B9B">
        <w:rPr>
          <w:rFonts w:ascii="Calibri" w:hAnsi="Calibri" w:eastAsia="Calibri" w:cs="Calibri"/>
          <w:noProof w:val="0"/>
          <w:sz w:val="21"/>
          <w:szCs w:val="21"/>
          <w:lang w:val="en-US"/>
        </w:rPr>
        <w:t xml:space="preserve"> brought these findings together into a business recommendation.</w:t>
      </w:r>
    </w:p>
    <w:p w:rsidR="14E484C0" w:rsidP="14E484C0" w:rsidRDefault="14E484C0" w14:paraId="4B5254E4" w14:textId="7DE6FA9A">
      <w:pPr>
        <w:spacing w:after="120" w:line="276" w:lineRule="auto"/>
        <w:jc w:val="left"/>
        <w:rPr>
          <w:rFonts w:ascii="Calibri" w:hAnsi="Calibri" w:eastAsia="Calibri" w:cs="Calibri"/>
          <w:b w:val="0"/>
          <w:bCs w:val="0"/>
          <w:i w:val="0"/>
          <w:iCs w:val="0"/>
          <w:color w:val="000000"/>
          <w:sz w:val="21"/>
          <w:szCs w:val="21"/>
          <w:lang w:val="en-US"/>
        </w:rPr>
      </w:pPr>
    </w:p>
    <w:sectPr>
      <w:pgSz w:w="11906" w:h="16838" w:orient="portrait"/>
      <w:pgMar w:top="1000" w:right="1100" w:bottom="1000" w:left="11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f570e0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39D3A95"/>
  <w15:docId w15:val="{045F47AF-58F6-418C-B1F1-62307C37AABE}"/>
  <w:rsids>
    <w:rsidRoot w:val="00F290D8"/>
    <w:rsid w:val="00F290D8"/>
    <w:rsid w:val="0A7A7B9B"/>
    <w:rsid w:val="14E484C0"/>
    <w:rsid w:val="37A66FED"/>
    <w:rsid w:val="57944B4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MULLA JAVEED</lastModifiedBy>
  <revision>2</revision>
  <dcterms:created xsi:type="dcterms:W3CDTF">2026-09-16T18:09:14.1180000Z</dcterms:created>
  <dcterms:modified xsi:type="dcterms:W3CDTF">2026-09-19T10:16:39.5897435Z</dcterms:modified>
</coreProperties>
</file>

<file path=docProps/custom.xml><?xml version="1.0" encoding="utf-8"?>
<Properties xmlns="http://schemas.openxmlformats.org/officeDocument/2006/custom-properties" xmlns:vt="http://schemas.openxmlformats.org/officeDocument/2006/docPropsVTypes"/>
</file>