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 w:after="120"/>
        <w:jc w:val="center"/>
      </w:pPr>
      <w:r>
        <w:rPr>
          <w:b/>
          <w:color w:val="1E3A5F"/>
          <w:sz w:val="40"/>
        </w:rPr>
        <w:t>FULL-FLEDGED WAREHOUSE MANAGEMENT SYSTEM</w:t>
      </w:r>
    </w:p>
    <w:p>
      <w:pPr>
        <w:spacing w:after="80"/>
        <w:jc w:val="center"/>
      </w:pPr>
      <w:r>
        <w:rPr>
          <w:b/>
          <w:color w:val="2B6CB0"/>
          <w:sz w:val="28"/>
        </w:rPr>
        <w:t>Built on Oracle Fusion ERP — Implementation Proposal</w:t>
      </w:r>
    </w:p>
    <w:p>
      <w:pPr>
        <w:spacing w:after="120"/>
        <w:jc w:val="center"/>
      </w:pPr>
      <w:r>
        <w:rPr>
          <w:i/>
          <w:color w:val="64748B"/>
          <w:sz w:val="24"/>
        </w:rPr>
        <w:t>Desktop / Web Application  +  Mobile Application</w:t>
      </w:r>
    </w:p>
    <w:p>
      <w:pPr>
        <w:spacing w:after="800"/>
        <w:jc w:val="center"/>
      </w:pPr>
      <w:r>
        <w:rPr>
          <w:color w:val="64748B"/>
          <w:sz w:val="22"/>
        </w:rPr>
        <w:t>Oracle Fusion is the back-office of record — WMS is the operational layer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Prepared For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Gray's Distribution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June 2026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Engagement Type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Full WMS Development — Professional Services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6–8 months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1.0 — For Review</w:t>
            </w:r>
          </w:p>
        </w:tc>
      </w:tr>
    </w:tbl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1. Executive Summary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This proposal covers the design and development of a full-featured Warehouse Management System (WMS) built on top of Oracle Fusion ERP. Oracle Fusion remains the back-office system of record for all master data (items, suppliers, customers, subinventories) and financial transactions. The WMS adds a dedicated operational layer that manages physical warehouse activities — bin-level location tracking, guided picking, putaway rules, mobile scanning, and complete transaction management — across all standard inventory movements.</w:t>
      </w:r>
    </w:p>
    <w:p>
      <w:pPr>
        <w:spacing w:after="100"/>
      </w:pPr>
      <w:r>
        <w:rPr>
          <w:b w:val="0"/>
          <w:sz w:val="21"/>
        </w:rPr>
        <w:t>The WMS will be a hybrid Desktop/Web Application (C#/.NET + WebView2) with a companion Mobile Application (Progressive Web App) for warehouse staff. All inventory transactions flow through the WMS and are confirmed back to Oracle Fusion via REST/SOAP APIs.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6–8 Mo</w:t>
              <w:br/>
            </w:r>
            <w:r>
              <w:rPr>
                <w:color w:val="BED8F8"/>
                <w:sz w:val="18"/>
              </w:rPr>
              <w:t>Full Delivery</w:t>
            </w:r>
          </w:p>
        </w:tc>
        <w:tc>
          <w:tcPr>
            <w:tcW w:type="dxa" w:w="1881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2 Mo</w:t>
              <w:br/>
            </w:r>
            <w:r>
              <w:rPr>
                <w:color w:val="BED8F8"/>
                <w:sz w:val="18"/>
              </w:rPr>
              <w:t>On-Site</w:t>
            </w:r>
          </w:p>
        </w:tc>
        <w:tc>
          <w:tcPr>
            <w:tcW w:type="dxa" w:w="1881"/>
            <w:shd w:val="clear" w:color="auto" w:fill="2b6cb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$250/Day</w:t>
              <w:br/>
            </w:r>
            <w:r>
              <w:rPr>
                <w:color w:val="BED8F8"/>
                <w:sz w:val="18"/>
              </w:rPr>
              <w:t>Daily Rate</w:t>
            </w:r>
          </w:p>
        </w:tc>
        <w:tc>
          <w:tcPr>
            <w:tcW w:type="dxa" w:w="1881"/>
            <w:shd w:val="clear" w:color="auto" w:fill="4c1d95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$7,500/Mo</w:t>
              <w:br/>
            </w:r>
            <w:r>
              <w:rPr>
                <w:color w:val="BED8F8"/>
                <w:sz w:val="18"/>
              </w:rPr>
              <w:t>Monthly Rate</w:t>
            </w:r>
          </w:p>
        </w:tc>
        <w:tc>
          <w:tcPr>
            <w:tcW w:type="dxa" w:w="1881"/>
            <w:shd w:val="clear" w:color="auto" w:fill="92400e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Oracle</w:t>
              <w:br/>
            </w:r>
            <w:r>
              <w:rPr>
                <w:color w:val="BED8F8"/>
                <w:sz w:val="18"/>
              </w:rPr>
              <w:t>Back-Office</w:t>
            </w:r>
          </w:p>
        </w:tc>
      </w:tr>
    </w:tbl>
    <w:p>
      <w:pPr>
        <w:spacing w:before="360" w:after="40"/>
      </w:pPr>
      <w:r>
        <w:rPr>
          <w:b/>
          <w:color w:val="1E3A5F"/>
          <w:sz w:val="32"/>
        </w:rPr>
        <w:t>2. System Architecture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The WMS is a two-layer system. Oracle Fusion ERP is untouched at the subinventory level and continues to be the financial and operational record. The WMS adds a physical location layer (bin/shelf/aisle) on top, exposing a modern UI for warehouse staff.</w:t>
      </w:r>
    </w:p>
    <w:p>
      <w:pPr>
        <w:spacing w:before="240" w:after="80"/>
      </w:pPr>
      <w:r>
        <w:rPr>
          <w:b/>
          <w:color w:val="2B6CB0"/>
          <w:sz w:val="26"/>
        </w:rPr>
        <w:t>2.1 Architecture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Back-Office (Fusion)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Oracle Fusion ERP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Oracle Cloud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Item master, suppliers, customers, subinventories, financial postings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REST / SOAP APIs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Oracle ORDS / BIP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Bi-directional sync: receipts, issues, transfers, adjustments posted to Fusion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WMS Server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Oracle APEX + PL/SQL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Oracle Database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WMS tables: locations, stock, moves, routes, putaway rules, pick tasks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Desktop/Web App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C#/.NET + WebView2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Windows Forms + HTML/JS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Supervisor &amp; manager UI — trip mgmt, location config, reporting, cycle count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Mobile App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Progressive Web App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HTML5 / JS / Service Worker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Warehouse staff — receive, putaway, pick, scan, count, transfer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2.2 Core Principle</w:t>
      </w:r>
    </w:p>
    <w:p>
      <w:pPr>
        <w:spacing w:after="100"/>
      </w:pPr>
      <w:r>
        <w:rPr>
          <w:b w:val="0"/>
          <w:sz w:val="21"/>
        </w:rPr>
        <w:t>Every physical warehouse transaction originates in the WMS mobile or desktop app. The WMS records the movement at the bin/locator level. Simultaneously, the WMS posts the corresponding Oracle Fusion inventory transaction (receipt, issue, transfer, adjustment) via the Fusion REST API. Fusion holds the financial and subinventory-level record; WMS holds the physical bin-level record.</w:t>
      </w:r>
    </w:p>
    <w:p>
      <w:pPr>
        <w:spacing w:before="240" w:after="80"/>
      </w:pPr>
      <w:r>
        <w:rPr>
          <w:b/>
          <w:color w:val="2B6CB0"/>
          <w:sz w:val="26"/>
        </w:rPr>
        <w:t>2.3 Location Data Model</w:t>
      </w:r>
    </w:p>
    <w:p>
      <w:pPr>
        <w:spacing w:after="100"/>
      </w:pPr>
      <w:r>
        <w:rPr>
          <w:b w:val="0"/>
          <w:sz w:val="21"/>
        </w:rPr>
        <w:t>The WMS maintains its own physical location hierarchy parallel to Fusion's subinventory structure: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Organisation  →  Warehouse  →  Zone  →  Aisle  →  Bay  →  Shelf  →  Bin (Locator)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Each locator has: barcode, location type (BULK/PICK/OVERFLOW/QUARANTINE/STAGING), max weight, max volume, subinventory mapping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WMS_LOCATIONS — master table of all physical bins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WMS_LOCATION_STOCK — current on-hand qty per locator per item per lot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WMS_LOCATION_MOVES — full movement audit log (who, what, when, from, to, qty)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WMS_PICK_TASKS — generated pick tasks linked to sales orders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WMS_PUTAWAY_RULES — rules engine: item category → zone, weight → location type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WMS_CYCLE_COUNTS — cycle count tasks per zone/aisle with expected vs counted</w:t>
      </w:r>
    </w:p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3. Stock Issues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All outbound stock movements from the warehouse. Every issue transaction is confirmed in the WMS at locator level, then posted to Oracle Fusion at subinventory level.</w:t>
      </w:r>
    </w:p>
    <w:p>
      <w:pPr>
        <w:spacing w:before="240" w:after="80"/>
      </w:pPr>
      <w:r>
        <w:rPr>
          <w:b/>
          <w:color w:val="2B6CB0"/>
          <w:sz w:val="26"/>
        </w:rPr>
        <w:t>3.1 Sales Order Issues</w:t>
      </w:r>
    </w:p>
    <w:p>
      <w:pPr>
        <w:spacing w:after="100"/>
      </w:pPr>
      <w:r>
        <w:rPr>
          <w:b w:val="0"/>
          <w:sz w:val="21"/>
        </w:rPr>
        <w:t>The primary outbound flow. Sales orders originate in Oracle Fusion and are pulled into WMS for picking.</w:t>
      </w:r>
    </w:p>
    <w:p>
      <w:pPr>
        <w:spacing w:before="160" w:after="60"/>
      </w:pPr>
      <w:r>
        <w:rPr>
          <w:b/>
          <w:color w:val="1E3A5F"/>
          <w:sz w:val="22"/>
        </w:rPr>
        <w:t>Desktop / Web App Requirements: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View all open sales orders from Fusion — filter by date, customer, route, priority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Organise orders into picking waves or trips (assign picker, vehicle, loading bay)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View order lines with item, quantity, unit of measure, required delivery date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Release wave to mobile — generates pick tasks per order line per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Monitor pick progress in real-time — lines picked vs outstanding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Short-pick management — flag partially filled lines, create back-order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Override locator assignment when physical stock does not match system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Print pick lists, packing lists, delivery notes, and shipping labels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Ship confirmation — posts Fusion inventory issue from subinventory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Dispatch dashboard — orders by status: Open → Picking → Picked → Loaded → Shipped</w:t>
      </w:r>
    </w:p>
    <w:p>
      <w:pPr>
        <w:spacing w:before="160" w:after="60"/>
      </w:pPr>
      <w:r>
        <w:rPr>
          <w:b/>
          <w:color w:val="1E3A5F"/>
          <w:sz w:val="22"/>
        </w:rPr>
        <w:t>Mobile App Requirements: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Login with role-based access (picker, supervisor)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View assigned pick tasks — ordered by optimised walk route (aisle sequence)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Navigate to locator: 'Go to Zone A → Aisle 03 → Bay 2 → Shelf B'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 locator barcode to confirm correct location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 item barcode to confirm correct item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Enter or confirm quantity picked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Handle short pick: enter short quantity, system flags and creates back-order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 and confirm lot number for lot-controlled items (FEFO auto-selected)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Move to staging area — confirm staged bin location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Sign-off pick task completion</w:t>
      </w:r>
    </w:p>
    <w:p>
      <w:pPr>
        <w:spacing w:before="160" w:after="60"/>
      </w:pPr>
      <w:r>
        <w:rPr>
          <w:b/>
          <w:color w:val="1E3A5F"/>
          <w:sz w:val="22"/>
        </w:rPr>
        <w:t>Business Rules: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FEFO (First Expiry First Out) — system always selects earliest expiry lot first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FIFO (First In First Out) — if no expiry date, select oldest received stock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Reserved stock — reserved quantities are locked and cannot be picked for other orders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Locator availability — if selected locator is empty, system suggests next available locator with same item/lot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All picks posted to Fusion as Sales Order Issue from the subinventory (locator detail stays in WMS)</w:t>
      </w:r>
    </w:p>
    <w:p>
      <w:pPr>
        <w:spacing w:before="240" w:after="80"/>
      </w:pPr>
      <w:r>
        <w:rPr>
          <w:b/>
          <w:color w:val="2B6CB0"/>
          <w:sz w:val="26"/>
        </w:rPr>
        <w:t>3.2 Miscellaneous Issues</w:t>
      </w:r>
    </w:p>
    <w:p>
      <w:pPr>
        <w:spacing w:after="100"/>
      </w:pPr>
      <w:r>
        <w:rPr>
          <w:b w:val="0"/>
          <w:sz w:val="21"/>
        </w:rPr>
        <w:t>Ad-hoc outbound movements not linked to a sales order — samples, write-offs, internal consumption, damages.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Desktop: Create Misc Issue — select item, locator, quantity, lot, reason code, cost centre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Reason codes configurable: Sample, Damage, Internal Use, Expired, Write-Off, Donation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Requires supervisor approval for quantities above a threshold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scan item barcode → confirm locator → enter quantity → select reason → confirm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 deducts from locator; posts Oracle Fusion Miscellaneous Issue transaction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Full audit trail: user, timestamp, reason, approver</w:t>
      </w:r>
    </w:p>
    <w:p>
      <w:pPr>
        <w:spacing w:before="240" w:after="80"/>
      </w:pPr>
      <w:r>
        <w:rPr>
          <w:b/>
          <w:color w:val="2B6CB0"/>
          <w:sz w:val="26"/>
        </w:rPr>
        <w:t>3.3 Store to Van Issues  (Warehouse to Delivery Van)</w:t>
      </w:r>
    </w:p>
    <w:p>
      <w:pPr>
        <w:spacing w:after="100"/>
      </w:pPr>
      <w:r>
        <w:rPr>
          <w:b w:val="0"/>
          <w:sz w:val="21"/>
        </w:rPr>
        <w:t>Stock issued from warehouse to a delivery van before a route. Van becomes a mobile sub-location.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Create Van Loading task — link to trip/route, assign van ID and driver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Generate van loading manifest from trip orders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scan each item and quantity as loaded onto van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Scan-to-verify: each scanned item matched against manifest — discrepancies flagged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Van stock ledger: WMS tracks what is physically on each van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Returns from van tracked separately (see Van to Store Returns)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Posts Fusion: Issue from Warehouse Subinventory → Van Subinventory (or misc issue if no van subinv)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Van utilisation report: capacity vs loaded weight/volume per trip</w:t>
      </w:r>
    </w:p>
    <w:p>
      <w:pPr>
        <w:spacing w:before="240" w:after="80"/>
      </w:pPr>
      <w:r>
        <w:rPr>
          <w:b/>
          <w:color w:val="2B6CB0"/>
          <w:sz w:val="26"/>
        </w:rPr>
        <w:t>3.4 Transfer Order Issues</w:t>
      </w:r>
    </w:p>
    <w:p>
      <w:pPr>
        <w:spacing w:after="100"/>
      </w:pPr>
      <w:r>
        <w:rPr>
          <w:b w:val="0"/>
          <w:sz w:val="21"/>
        </w:rPr>
        <w:t>Stock moved between warehouses or subinventories via Oracle Fusion Transfer Orders.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Pull open Transfer Orders from Fusion — show source org, destination org, items, quantities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Assign warehouse staff to pick items from source locators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guided pick by locator → scan item and locator → confirm quantity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Stage picked items in a dedicated Transfer Staging area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Generate transfer documentation: packing list, vehicle load sheet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Ship confirmation in WMS → posts Fusion Transfer Order shipment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Destination warehouse receives via Transfer Order Receipt flow (see Stock Receipts)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In-transit visibility: transferred but not yet received shown as 'In Transit' in WMS</w:t>
      </w:r>
    </w:p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4. Stock Receipts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All inbound stock movements into the warehouse. Each receipt is processed in WMS at locator level, then confirmed to Oracle Fusion.</w:t>
      </w:r>
    </w:p>
    <w:p>
      <w:pPr>
        <w:spacing w:before="240" w:after="80"/>
      </w:pPr>
      <w:r>
        <w:rPr>
          <w:b/>
          <w:color w:val="2B6CB0"/>
          <w:sz w:val="26"/>
        </w:rPr>
        <w:t>4.1 Purchase Order Receipts</w:t>
      </w:r>
    </w:p>
    <w:p>
      <w:pPr>
        <w:spacing w:after="100"/>
      </w:pPr>
      <w:r>
        <w:rPr>
          <w:b w:val="0"/>
          <w:sz w:val="21"/>
        </w:rPr>
        <w:t>Primary inbound flow. Purchase Orders are created in Oracle Fusion and pulled into WMS for receiving.</w:t>
      </w:r>
    </w:p>
    <w:p>
      <w:pPr>
        <w:spacing w:before="160" w:after="60"/>
      </w:pPr>
      <w:r>
        <w:rPr>
          <w:b/>
          <w:color w:val="1E3A5F"/>
          <w:sz w:val="22"/>
        </w:rPr>
        <w:t>Desktop / Web App: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View open POs from Fusion — filter by supplier, expected date, item category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Create Receipt document against a PO — enter actual truck/shipment reference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Override PO line quantities for over/under delivery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Capture: supplier lot number, production date, expiry date, pallet IDs, temperature on arrival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Quality hold — flag lines for QC inspection before putaway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Print GRN (Goods Receipt Note) automatically on receipt completion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Discrepancy report: PO quantity vs received quantity per line</w:t>
      </w:r>
    </w:p>
    <w:p>
      <w:pPr>
        <w:spacing w:before="160" w:after="60"/>
      </w:pPr>
      <w:r>
        <w:rPr>
          <w:b/>
          <w:color w:val="1E3A5F"/>
          <w:sz w:val="22"/>
        </w:rPr>
        <w:t>Mobile App: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Select PO and line to receive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 supplier barcode or item barcode to identify item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Enter received quantity — system validates against PO line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 or enter lot number and expiry date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suggests putaway locator based on putaway rules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Navigate to suggested locator — scan locator barcode to confirm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Enter quantity placed in locator (can split across multiple locators)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Confirm putaway — WMS updates location stock</w:t>
      </w:r>
    </w:p>
    <w:p>
      <w:pPr>
        <w:spacing w:before="160" w:after="60"/>
      </w:pPr>
      <w:r>
        <w:rPr>
          <w:b/>
          <w:color w:val="1E3A5F"/>
          <w:sz w:val="22"/>
        </w:rPr>
        <w:t>Business Rules: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Partial receipt — WMS creates remaining-to-receive balance; PO stays open in Fusion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Over-receipt — requires supervisor override with reason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Quality hold — stock placed in QUARANTINE locator; cannot be picked until released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Oracle Fusion PO Receipt transaction posted on WMS confirmation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Bonded vs Duty-Paid — receipt must specify correct subinventory; stored in correct zone</w:t>
      </w:r>
    </w:p>
    <w:p>
      <w:pPr>
        <w:spacing w:before="240" w:after="80"/>
      </w:pPr>
      <w:r>
        <w:rPr>
          <w:b/>
          <w:color w:val="2B6CB0"/>
          <w:sz w:val="26"/>
        </w:rPr>
        <w:t>4.2 Sales Order Returns  (Customer Returns)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Create Return Authorisation (RA) — link to original sales order/invoice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Record return reason: Damaged, Wrong Item, Excess, Quality Issue, Expired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scan returned items on arrival → system matches to RA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Inspect returned items — condition: Resalable, Damaged, Expired, Rework Required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Disposition: Return to stock (specific locator), Quarantine, Braderie, Destroy, ADV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Resalable returns putaway to correct locator via putaway rules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Damaged/Expired — placed in TRIAGE/QUARANTINE locator pending disposal decision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Credit memo trigger — WMS notifies Fusion to create credit note for customer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Sales Order Return transaction posted on WMS receipt confirmation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Return rate KPI: returns by product, customer, reason code — dashboard and report</w:t>
      </w:r>
    </w:p>
    <w:p>
      <w:pPr>
        <w:spacing w:before="240" w:after="80"/>
      </w:pPr>
      <w:r>
        <w:rPr>
          <w:b/>
          <w:color w:val="2B6CB0"/>
          <w:sz w:val="26"/>
        </w:rPr>
        <w:t>4.3 Miscellaneous Receipts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Ad-hoc inbound not linked to a PO — samples received, found stock, donations, gifts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Require reason code: Sample, Found Stock, Customer Gift, Other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Supervisor approval required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Item, quantity, lot, expiry captured — standard putaway flow applies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Miscellaneous Receipt transaction</w:t>
      </w:r>
    </w:p>
    <w:p>
      <w:pPr>
        <w:spacing w:before="240" w:after="80"/>
      </w:pPr>
      <w:r>
        <w:rPr>
          <w:b/>
          <w:color w:val="2B6CB0"/>
          <w:sz w:val="26"/>
        </w:rPr>
        <w:t>4.4 Van to Store Returns  (Delivery Van Returns)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Driver returns with undelivered stock from route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driver selects trip/van — scans items and quantities returned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compares against van manifest — identifies what was delivered vs returned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Returned stock inspected: resalable → putaway via rules, damaged → TRIAGE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Empty container/crate return tracking — quantity recorded per container type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Deposit credit calculation for returnable packaging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Receipt back into warehouse subinventory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Van stock ledger reconciled and closed for the trip</w:t>
      </w:r>
    </w:p>
    <w:p>
      <w:pPr>
        <w:spacing w:before="240" w:after="80"/>
      </w:pPr>
      <w:r>
        <w:rPr>
          <w:b/>
          <w:color w:val="2B6CB0"/>
          <w:sz w:val="26"/>
        </w:rPr>
        <w:t>4.5 Transfer Order Receipts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Receive incoming stock from another warehouse via Fusion Transfer Order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Scan transfer packing list barcode to load receipt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Verify items and quantities against transfer shipment — flag discrepancies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Standard putaway flow: WMS suggests locator based on rules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Transfer Order Receipt at destination organisation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In-transit stock cleared on receipt confirmation</w:t>
      </w:r>
    </w:p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5. Inter-Organisation Transfers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Movement of stock between different inventory organisations within Oracle Fusion, managed and tracked at locator level by the WMS.</w:t>
      </w:r>
    </w:p>
    <w:p>
      <w:pPr>
        <w:spacing w:before="240" w:after="80"/>
      </w:pPr>
      <w:r>
        <w:rPr>
          <w:b/>
          <w:color w:val="2B6CB0"/>
          <w:sz w:val="26"/>
        </w:rPr>
        <w:t>5.1 Bond to Duty-Paid Transfer</w:t>
      </w:r>
    </w:p>
    <w:p>
      <w:pPr>
        <w:spacing w:after="100"/>
      </w:pPr>
      <w:r>
        <w:rPr>
          <w:b w:val="0"/>
          <w:sz w:val="21"/>
        </w:rPr>
        <w:t>Stock that has cleared customs is moved from the Bonded subinventory to the Duty-Paid subinventory. This is a regulatory event — accurate and auditable tracking is essential.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Desktop: Create Bond-to-DP Transfer — select items, lots, quantities from Bonded locators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Attach customs clearance document reference (import declaration number)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Supervisor approval required before transfer is executed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picker selects items from Bonded locator — scans locator barcode, item, lot, quantity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moves stock: WMS deducts from Bonded locator → adds to Duty-Paid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Putaway rules for DP zone apply — system suggests DP locator based on item rules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Inter-organisation transfer (Bonded Org → DP Org) or subinventory transfer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Full audit: customs reference, lot number, transferred quantity, user, timestamp, approver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Bond stock report: real-time visibility of stock remaining in bond by item and lot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Duty calculation report: quantity transferred × duty rate per item for accounting</w:t>
      </w:r>
    </w:p>
    <w:p>
      <w:pPr>
        <w:spacing w:before="240" w:after="80"/>
      </w:pPr>
      <w:r>
        <w:rPr>
          <w:b/>
          <w:color w:val="2B6CB0"/>
          <w:sz w:val="26"/>
        </w:rPr>
        <w:t>5.2 Excise to Duty-Paid Transfer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Stock cleared from Excise storage moved to Duty-Paid for distribution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Similar flow to Bond-to-DP with excise-specific document reference (excise release note)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Excise movement report for regulatory compliance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Dual approval: warehouse supervisor + compliance officer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posting: Subinventory transfer within organisation or inter-org transfer</w:t>
      </w:r>
    </w:p>
    <w:p>
      <w:pPr>
        <w:spacing w:before="240" w:after="80"/>
      </w:pPr>
      <w:r>
        <w:rPr>
          <w:b/>
          <w:color w:val="2B6CB0"/>
          <w:sz w:val="26"/>
        </w:rPr>
        <w:t>5.3 General Transfer Order (Warehouse to Warehouse)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Any warehouse-to-warehouse transfer managed via Oracle Fusion Transfer Orders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Source warehouse picks from locators → stages → ships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Destination warehouse receives → putaway to locators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In-transit stock visible in WMS dashboard during transport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 support at both ends — ship from source, receive at destination</w:t>
      </w:r>
    </w:p>
    <w:p>
      <w:pPr>
        <w:spacing w:before="360" w:after="40"/>
      </w:pPr>
      <w:r>
        <w:rPr>
          <w:b/>
          <w:color w:val="1E3A5F"/>
          <w:sz w:val="32"/>
        </w:rPr>
        <w:t>6. Stock Adjustments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Corrections to physical stock quantities when WMS/Fusion records do not match physical reality.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Positive adjustment: add stock to a locator (found stock, count surplus)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Negative adjustment: remove stock from a locator (damage, shrinkage, count shortage)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Reason codes: Damage, Theft, Shrinkage, Count Correction, Expiry Write-Off, System Error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All adjustments require reason code and supervisor approval above a configurable threshold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scan locator → scan item → enter adjustment qty → select reason → supervisor pin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Adjustment posted to Oracle Fusion as Miscellaneous Issue or Receipt transaction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Adjustment report: all adjustments by date, warehouse, item, reason — for management review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Financial impact: cost of adjustment shown for accounting sign-off</w:t>
      </w:r>
    </w:p>
    <w:p>
      <w:pPr>
        <w:spacing w:before="360" w:after="40"/>
      </w:pPr>
      <w:r>
        <w:rPr>
          <w:b/>
          <w:color w:val="1E3A5F"/>
          <w:sz w:val="32"/>
        </w:rPr>
        <w:t>7. Cycle Counting &amp; Physical Inventory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before="240" w:after="80"/>
      </w:pPr>
      <w:r>
        <w:rPr>
          <w:b/>
          <w:color w:val="2B6CB0"/>
          <w:sz w:val="26"/>
        </w:rPr>
        <w:t>7.1 Cycle Counting</w:t>
      </w:r>
    </w:p>
    <w:p>
      <w:pPr>
        <w:spacing w:after="100"/>
      </w:pPr>
      <w:r>
        <w:rPr>
          <w:b w:val="0"/>
          <w:sz w:val="21"/>
        </w:rPr>
        <w:t>Ongoing count of a subset of locators — no warehouse shutdown required. Ensures continuous stock accuracy without a full physical count.</w:t>
      </w:r>
    </w:p>
    <w:p>
      <w:pPr>
        <w:spacing w:before="160" w:after="60"/>
      </w:pPr>
      <w:r>
        <w:rPr>
          <w:b/>
          <w:color w:val="1E3A5F"/>
          <w:sz w:val="22"/>
        </w:rPr>
        <w:t>Desktop / Web App: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Define cycle count schedule: by zone, aisle, item category, ABC classification, or date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A-class items: count monthly. B-class: quarterly. C-class: annually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Generate cycle count task sheet: locator, item, expected quantity (hidden until after count)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Release count tasks to mobile users — assign by zone/user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Review count results: highlight discrepancies above tolerance threshold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Approve discrepancies: automatic adjustment or manual override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Cycle count accuracy KPI: % of locators counted on schedule, % discrepancy rate</w:t>
      </w:r>
    </w:p>
    <w:p>
      <w:pPr>
        <w:spacing w:before="160" w:after="60"/>
      </w:pPr>
      <w:r>
        <w:rPr>
          <w:b/>
          <w:color w:val="1E3A5F"/>
          <w:sz w:val="22"/>
        </w:rPr>
        <w:t>Mobile App: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Receive assigned count tasks — list of locators to count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Navigate to locator — scan locator barcode to confirm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Count all items in locator — scan item barcode + enter quantity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hides expected quantity until count is submitted (blind count)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Re-count option if result is flagged as outside tolerance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Supervisor re-count confirmation for large discrepancies</w:t>
      </w:r>
    </w:p>
    <w:p>
      <w:pPr>
        <w:spacing w:before="160" w:after="60"/>
      </w:pPr>
      <w:r>
        <w:rPr>
          <w:b/>
          <w:color w:val="1E3A5F"/>
          <w:sz w:val="22"/>
        </w:rPr>
        <w:t>Fusion Integration: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Cycle count adjustments posted to Oracle Fusion as inventory adjustments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Physical Inventory interface used where Fusion has a formal count cycle</w:t>
      </w:r>
    </w:p>
    <w:p>
      <w:pPr>
        <w:spacing w:before="240" w:after="80"/>
      </w:pPr>
      <w:r>
        <w:rPr>
          <w:b/>
          <w:color w:val="2B6CB0"/>
          <w:sz w:val="26"/>
        </w:rPr>
        <w:t>7.2 Full Physical Inventory Count</w:t>
      </w:r>
    </w:p>
    <w:p>
      <w:pPr>
        <w:spacing w:after="100"/>
      </w:pPr>
      <w:r>
        <w:rPr>
          <w:b w:val="0"/>
          <w:sz w:val="21"/>
        </w:rPr>
        <w:t>Annual full warehouse count. All stock movements are suspended during the count window.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Freeze inventory — WMS blocks all inbound/outbound transactions during count window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Generate count sheets per locator for all warehouse areas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Multiple counters per zone — first count and second count (blind recount)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Enter counts on mobile — scan locator, scan item, enter quantity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compares first count vs second count — flag differences for third count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Final count approved by warehouse manager and finance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All variances posted to Fusion as inventory adjustments with physical count reference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Physical count report: locator, item, lot, expected qty, counted qty, variance, value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Unfreeze inventory after management sign-off</w:t>
      </w:r>
    </w:p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8. Warehouse Structure &amp; Locator Management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before="240" w:after="80"/>
      </w:pPr>
      <w:r>
        <w:rPr>
          <w:b/>
          <w:color w:val="2B6CB0"/>
          <w:sz w:val="26"/>
        </w:rPr>
        <w:t>8.1 Locator Hierarchy</w:t>
      </w:r>
    </w:p>
    <w:p>
      <w:pPr>
        <w:spacing w:after="100"/>
      </w:pPr>
      <w:r>
        <w:rPr>
          <w:b w:val="0"/>
          <w:sz w:val="21"/>
        </w:rPr>
        <w:t>The WMS manages a multi-level physical location structure: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Example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Organisation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GRAY_MRU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Oracle Fusion Inventory Organisation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MAIN_WH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Physical building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Zone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ZONE-A, ZONE-BOND, ZONE-COLD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Functional area within warehouse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Aisle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Numbered aisle within zone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Bay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Bay (rack section) within aisle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Shelf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Shelf level within bay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Bin / Locator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A-03-2-B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Final scan point — barcode label attached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8.2 Locator Types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PICK — primary picking face; standard height/reach for pickers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BULK — bulk storage for full pallets; not directly picked — replenished to PICK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OVERFLOW — secondary pick location when primary is full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STAGING-IN — inbound staging area (goods received, not yet putaway)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STAGING-OUT — outbound staging (picked, awaiting loading)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QUARANTINE — QC hold; items blocked from picking and issue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TRIAGE — damaged/returned goods awaiting disposition decision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VAN — mobile locator representing a delivery vehicle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COLD — temperature-controlled zone with restricted access rules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BOND — bonded warehouse zone (customs-controlled)</w:t>
      </w:r>
    </w:p>
    <w:p>
      <w:pPr>
        <w:spacing w:before="240" w:after="80"/>
      </w:pPr>
      <w:r>
        <w:rPr>
          <w:b/>
          <w:color w:val="2B6CB0"/>
          <w:sz w:val="26"/>
        </w:rPr>
        <w:t>8.3 Locator Attributes per Bin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Barcode label (scanned by mobile for all transactions)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Location type (PICK / BULK / OVERFLOW / STAGING / QUARANTINE / TRIAGE / VAN / COLD / BOND)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Max weight (kg) — system warns if put-away would exceed weight limit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Max volume (m³) — system warns if capacity would be exceeded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Subinventory mapping (DUTY_PAID / BONDED / PHARMACY / etc.)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Temperature zone flag (ambient / cold chain / frozen)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Hazardous flag — restricts items that can be stored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Active/Inactive flag — deactivate locator for maintenance or restructuring</w:t>
      </w:r>
    </w:p>
    <w:p>
      <w:pPr>
        <w:spacing w:before="240" w:after="80"/>
      </w:pPr>
      <w:r>
        <w:rPr>
          <w:b/>
          <w:color w:val="2B6CB0"/>
          <w:sz w:val="26"/>
        </w:rPr>
        <w:t>8.4 Locator Management Screen (Desktop)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Visual warehouse map — click zone/aisle to view locators and current stock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Add / Edit / Deactivate locators — maintain barcode, type, capacity, attributes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Locator utilisation view: % capacity used per zone, heat-map style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Empty locators view — available space report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Stock by locator report — item, lot, qty, received date per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Locator history — all movements in/out of a bin with full audit detail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Bulk locator creation — create range A-01-1-A to A-10-5-D in one operation</w:t>
      </w:r>
    </w:p>
    <w:p>
      <w:pPr>
        <w:spacing w:before="360" w:after="40"/>
      </w:pPr>
      <w:r>
        <w:rPr>
          <w:b/>
          <w:color w:val="1E3A5F"/>
          <w:sz w:val="32"/>
        </w:rPr>
        <w:t>9. Putaway Rules Engine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The putaway rules engine automatically suggests the optimal locator when stock is received or returned. Rules are configurable by warehouse managers without code changes.</w:t>
      </w:r>
    </w:p>
    <w:p>
      <w:pPr>
        <w:spacing w:before="240" w:after="80"/>
      </w:pPr>
      <w:r>
        <w:rPr>
          <w:b/>
          <w:color w:val="2B6CB0"/>
          <w:sz w:val="26"/>
        </w:rPr>
        <w:t>9.1 Rule Types (in Priority Order)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Rule Type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Logic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Dedicated Locator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Item always goes to a fixed locator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Item FRAGILE-001 → always Zone C, Aisle 01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Item Category Rule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Category mapped to a zone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Pharmacy items → ZONE-COLD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Supplier Rule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Specific supplier to a zone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Supplier PHARMA-CO → ZONE-PHARMA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Temperature Rule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Cold-chain items → cold zone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Temp flag = COLD → ZONE-COLD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Hazardous Rule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Hazardous items → restricted zone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Hazard flag = Y → ZONE-HAZ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Bond Rule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Bonded stock → Bond zone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Subinventory = BONDED → ZONE-BOND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Weight/Size Rule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Heavy items → floor-level bays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Weight &gt; 50kg → Shelf A (floor)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ABC Class Rule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Fast movers near dispatch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A-class → ZONE nearest dispatch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Fill Existing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Add to locator that already has same item/lot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Consolidate part-pallets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Empty Locator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First available empty locator in zone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Default fallback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9.2 Putaway Suggestion Flow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Receipt created → WMS runs rules engine for each item line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Rules evaluated in priority order — first matching rule wins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checks capacity: suggested locator must have sufficient weight and volume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If suggested locator is full → try next locator in same zone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If zone full → escalate to OVERFLOW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 user shown: 'Suggested: A-03-2-B' — can accept or override with supervisor pin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Override reason recorded in audit log</w:t>
      </w:r>
    </w:p>
    <w:p>
      <w:pPr>
        <w:spacing w:before="240" w:after="80"/>
      </w:pPr>
      <w:r>
        <w:rPr>
          <w:b/>
          <w:color w:val="2B6CB0"/>
          <w:sz w:val="26"/>
        </w:rPr>
        <w:t>9.3 Replenishment Rules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PICK locator minimum level — when stock drops below minimum, system creates replenishment task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Replenishment source: corresponding BULK locator for same item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Replenishment task assigned to a forklift driver / reach-truck operator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Mobile: accept replenishment task → go to BULK locator → pick pallet → move to PICK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System updates both locators on confirmation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Replenishment alert dashboard: all locations below minimum, by zone and urgency</w:t>
      </w:r>
    </w:p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10. Picking Management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before="240" w:after="80"/>
      </w:pPr>
      <w:r>
        <w:rPr>
          <w:b/>
          <w:color w:val="2B6CB0"/>
          <w:sz w:val="26"/>
        </w:rPr>
        <w:t>10.1 Pick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Strategy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Best For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Single Order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One pick task per sales order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Small orders, VIP customers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Batch Picking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Multiple orders picked in one walk — sorted by locator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High-volume, small orders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Zone Picking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Each picker assigned to a zone — orders split by zone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Large warehouse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Wave Picking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Scheduled release of multiple orders at set time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High-throughput operations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Cross-Docking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Received goods go directly to outbound staging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Pre-sold inbound stock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10.2 Pick Route Optimisation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Pick tasks sorted by aisle sequence to minimise travel distance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S-curve routing algorithm: up aisle 01, down aisle 02, up aisle 03...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Zone-first sequencing: complete one zone before moving to next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Weight-aware sequencing: heavy items picked last (load bottom-up on trolley)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Configurable routing patterns per warehouse zone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Route displayed on mobile: step-by-step locator sequence</w:t>
      </w:r>
    </w:p>
    <w:p>
      <w:pPr>
        <w:spacing w:before="240" w:after="80"/>
      </w:pPr>
      <w:r>
        <w:rPr>
          <w:b/>
          <w:color w:val="2B6CB0"/>
          <w:sz w:val="26"/>
        </w:rPr>
        <w:t>10.3 Pick Task Management (Desktop)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Wave release — supervisor releases wave of orders at scheduled time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Assign pickers to waves — by zone, workload balance, or skill level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Real-time pick progress board — orders, lines, quantities: picked vs outstanding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Exception dashboard — short picks, locator not found, item barcode mismatch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Interleaving — assign forklift replenishment tasks between pick runs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Performance: picks per hour per picker, accuracy rate, on-time completion</w:t>
      </w:r>
    </w:p>
    <w:p>
      <w:pPr>
        <w:spacing w:before="360" w:after="40"/>
      </w:pPr>
      <w:r>
        <w:rPr>
          <w:b/>
          <w:color w:val="1E3A5F"/>
          <w:sz w:val="32"/>
        </w:rPr>
        <w:t>11. Reports &amp; Dashboards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before="240" w:after="80"/>
      </w:pPr>
      <w:r>
        <w:rPr>
          <w:b/>
          <w:color w:val="2B6CB0"/>
          <w:sz w:val="26"/>
        </w:rPr>
        <w:t>11.1 Locator &amp; Stock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Report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Stock by Locator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Item, lot, qty, received date per bin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Excel, PDF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Locator Availability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Empty vs occupied locators by zone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Visual heatmap, Excel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Locator Utilisation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% capacity used (weight/volume) per zone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Chart, Excel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Stock Valuation by Locator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Current on-hand × cost per bin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Excel, PDF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Near-Expiry Stock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Items expiring within 30/60/90 days by locator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Email alert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Lot Traceability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Full movement history of a specific lot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Grid, PDF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Slow-Moving Stock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Items not moved in 30/60/90 days by locator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Excel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Locator Movement History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All in/out movements for a specific bin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Grid, Excel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11.2 Transaction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Report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Daily Receipts Summary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All PO receipts, misc receipts, returns by date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PDF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Daily Issues Summary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All SO issues, misc issues, van issues by date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Grid, PDF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Transfer Register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All inter-org and internal transfers by date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Excel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Adjustment Register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All stock adjustments with reason and approver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Grid, PDF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Bond Movement Register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Bond-to-DP and Excise-to-DP transfers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PDF (compliance)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Cycle Count Results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Count tasks, expected vs counted, variance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Grid, Excel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Physical Count Variance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Full count variance by locator and item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8"/>
              </w:rPr>
              <w:t>Grid, PDF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Discrepancy Report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WMS locator totals vs Fusion subinventory totals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Grid, Excel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11.3 KPI Dashboard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Inventory accuracy: % of locators matching physical count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Picker efficiency: lines picked per hour, items per hour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Picking accuracy: % of picks with zero discrepancy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Putaway accuracy: % placed in system-suggested locator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Order cycle time: order received → shipped (average hours)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On-time shipment rate: % of orders shipped by required date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Return rate: returns as % of issues by product and customer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Locator utilisation: % of warehouse capacity in use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Replenishment response time: task created → task completed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Adjustment frequency: count and value of adjustments per week</w:t>
      </w:r>
    </w:p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12. Mobile Application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A Progressive Web App (PWA) optimised for handheld barcode scanners, ruggedised tablets, and standard smartphones. No native app installation required — runs in the browser with offline capability for areas with poor WiFi coverage.</w:t>
      </w:r>
    </w:p>
    <w:p>
      <w:pPr>
        <w:spacing w:before="240" w:after="80"/>
      </w:pPr>
      <w:r>
        <w:rPr>
          <w:b/>
          <w:color w:val="2B6CB0"/>
          <w:sz w:val="26"/>
        </w:rPr>
        <w:t>12.1 Supported Devices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Ruggedised handheld scanners (Zebra, Honeywell) — built-in barcode scanner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Android tablets (10") — mounted on forklifts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Standard Android/iOS smartphones — for supervisors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Offline mode: transactions queued locally and synced when WiFi is restored</w:t>
      </w:r>
    </w:p>
    <w:p>
      <w:pPr>
        <w:spacing w:before="240" w:after="80"/>
      </w:pPr>
      <w:r>
        <w:rPr>
          <w:b/>
          <w:color w:val="2B6CB0"/>
          <w:sz w:val="26"/>
        </w:rPr>
        <w:t>12.2 Mobile Transaction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3135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Key Inputs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Receive Goods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Process PO / Transfer / Misc receipts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PO scan, item scan, qty, lot, expiry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Putaway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Guide stock to locator after receiving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System-suggested locator, scan confirm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Pick Task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Execute assigned pick tasks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Locator scan, item scan, qty confirm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Van Loading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Load delivery van against trip manifest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Van ID, item scan, qty, manifest check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Van Return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Return undelivered stock from van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Trip select, item scan, qty, condition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Stock Transfer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Move stock between locators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From locator scan, to locator scan, item, qty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Misc Issue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Ad-hoc stock removal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Item scan, locator, qty, reason code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Misc Receipt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Ad-hoc stock addition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Item scan, locator, qty, reason code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Bond Transfer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Bond-to-DP or Excise-to-DP move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Lot scan, qty, customs ref, approval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Cycle Count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Count assigned locators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Locator scan, item scan, qty (blind)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Replenishment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Move from BULK to PICK locator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8"/>
              </w:rPr>
              <w:t>Task select, locator scans, qty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Adjustment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Correct stock quantity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Item scan, locator, qty, reason, supervisor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>
      <w:pPr>
        <w:spacing w:before="240" w:after="80"/>
      </w:pPr>
      <w:r>
        <w:rPr>
          <w:b/>
          <w:color w:val="2B6CB0"/>
          <w:sz w:val="26"/>
        </w:rPr>
        <w:t>12.3 Mobile UX Principles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Large touch targets — designed for gloves and ruggedised scanners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Minimal text input — all transactions primarily scan-driven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Audio + vibration feedback — confirm scan, error alert, task complete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Dark/light mode — warehouse lighting conditions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Offline queue — transactions saved locally if WiFi drops, synced on reconnect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Session timeout with re-login — security for shared devices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Supervisor override screen — approve exceptions without leaving the floor</w:t>
      </w:r>
    </w:p>
    <w:p>
      <w:pPr>
        <w:spacing w:before="360" w:after="40"/>
      </w:pPr>
      <w:r>
        <w:rPr>
          <w:b/>
          <w:color w:val="1E3A5F"/>
          <w:sz w:val="32"/>
        </w:rPr>
        <w:t>13. Oracle Fusion Integration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All master data is sourced from Oracle Fusion. All inventory transactions are confirmed back to Fusion. The WMS is the operational layer; Fusion is the financial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Data Flow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Fusion API / Object</w:t>
            </w:r>
          </w:p>
        </w:tc>
        <w:tc>
          <w:tcPr>
            <w:tcW w:type="dxa" w:w="2351"/>
            <w:shd w:val="clear" w:color="auto" w:fill="0f172a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Item Master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Inventory Items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Daily sync / on-demand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Suppliers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Supplier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Daily sync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Customer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Daily sync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Subinventories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Subinventory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Daily sync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Open POs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PO Headers/Lines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On receipt creation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Sales Orders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Order Management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On wave release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Transfer Orders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Transfer Order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On task creation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Lot Numbers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Inventory Lots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On receipt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PO Receipt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WMS → Fusion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Receiving Transaction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On WMS receipt confirm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Sales Order Issue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WMS → Fusion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Inventory Issue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On ship confirm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Misc Issue/Receipt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WMS → Fusion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Inventory Adjustment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On WMS confirm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Transfer Shipment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WMS → Fusion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Transfer Order Ship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On WMS ship confirm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Transfer Receipt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WMS → Fusion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Transfer Order Receive REST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On WMS receive confirm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Stock Adjustment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WMS → Fusion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Inventory Adjustment REST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On approved adjustment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Invoice Print (BIP)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Fusion → WMS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BI Publisher SOAP</w:t>
            </w:r>
          </w:p>
        </w:tc>
        <w:tc>
          <w:tcPr>
            <w:tcW w:type="dxa" w:w="2351"/>
            <w:shd w:val="clear" w:color="auto" w:fill="f0f4fa"/>
          </w:tcPr>
          <w:p>
            <w:r>
              <w:rPr>
                <w:sz w:val="18"/>
              </w:rPr>
              <w:t>On print request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r>
        <w:br w:type="page"/>
      </w:r>
    </w:p>
    <w:p>
      <w:pPr>
        <w:spacing w:before="360" w:after="40"/>
      </w:pPr>
      <w:r>
        <w:rPr>
          <w:b/>
          <w:color w:val="1E3A5F"/>
          <w:sz w:val="32"/>
        </w:rPr>
        <w:t>14. Implementation Plan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after="100"/>
      </w:pPr>
      <w:r>
        <w:rPr>
          <w:b w:val="0"/>
          <w:sz w:val="21"/>
        </w:rPr>
        <w:t>The WMS is built and released in phases. Each phase delivers working functionality to production — no big-bang go-live.</w:t>
      </w:r>
    </w:p>
    <w:p>
      <w:pPr>
        <w:spacing w:before="240" w:after="80"/>
      </w:pPr>
      <w:r>
        <w:rPr>
          <w:b/>
          <w:color w:val="2B6CB0"/>
          <w:sz w:val="26"/>
        </w:rPr>
        <w:t>Phase 1 — Foundation &amp; Location Structure  (Months 1–2)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Oracle APEX schema: WMS_LOCATIONS, WMS_LOCATION_STOCK, WMS_LOCATION_MOVES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Location Management desktop screen (Zone → Aisle → Bay → Shelf → Bin)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Locator barcode generation and printing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master data sync: items, subinventories, suppliers, customers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 app shell: PWA framework, login, offline queue, scanner integration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Putaway rules engine (foundation): rule configuration screen</w:t>
      </w:r>
    </w:p>
    <w:p>
      <w:pPr>
        <w:spacing w:before="240" w:after="80"/>
      </w:pPr>
      <w:r>
        <w:rPr>
          <w:b/>
          <w:color w:val="2B6CB0"/>
          <w:sz w:val="26"/>
        </w:rPr>
        <w:t>Phase 2 — Receipts &amp; Putaway  (Months 2–3)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Purchase Order Receipts — desktop creation, mobile scan-to-receive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Putaway flow with rule-based locator suggestion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Fusion PO Receipt API posting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Transfer Order Receipts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Misc Receipts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GRN (Goods Receipt Note) auto-generation and printing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Quality Control hold locator (QUARANTINE)</w:t>
      </w:r>
    </w:p>
    <w:p>
      <w:pPr>
        <w:spacing w:before="240" w:after="80"/>
      </w:pPr>
      <w:r>
        <w:rPr>
          <w:b/>
          <w:color w:val="2B6CB0"/>
          <w:sz w:val="26"/>
        </w:rPr>
        <w:t>Phase 3 — Picking &amp; Issues (ON-SITE begins)  (Months 3–4)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Sales Order Issues — wave creation, pick task generation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Pick route optimisation (aisle sequencing)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 guided picking: locator → item → qty → scan confirm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Batch and zone picking strategies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Short-pick handling and back-order creation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Ship confirmation → Fusion SO Issue API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Store-to-Van issues and van loading with manifest check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Staging area management (STAGING-OUT locators)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ON-SITE: go-live support, Phase 1–2 training</w:t>
      </w:r>
    </w:p>
    <w:p>
      <w:pPr>
        <w:spacing w:before="240" w:after="80"/>
      </w:pPr>
      <w:r>
        <w:rPr>
          <w:b/>
          <w:color w:val="2B6CB0"/>
          <w:sz w:val="26"/>
        </w:rPr>
        <w:t>Phase 4 — Returns, Transfers &amp; Adjustments (ON-SITE)  (Months 4–5)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Sales Order Returns — RA creation, mobile receiving, disposition workflow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Van-to-Store Returns — driver return scan, manifest reconciliation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Inter-org Transfers: Bond-to-DP, Excise-to-DP with approval workflow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Transfer Order ship and receive flow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Stock Adjustments with reason codes and approval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Misc Issues and Misc Receipts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ON-SITE: continued training, hypercare support</w:t>
      </w:r>
    </w:p>
    <w:p>
      <w:pPr>
        <w:spacing w:before="240" w:after="80"/>
      </w:pPr>
      <w:r>
        <w:rPr>
          <w:b/>
          <w:color w:val="2B6CB0"/>
          <w:sz w:val="26"/>
        </w:rPr>
        <w:t>Phase 5 — Cycle Count, Reports &amp; KPIs  (Months 5–6)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Cycle count task scheduling and release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Mobile blind count, recount, discrepancy review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Full physical inventory count freeze and release workflow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All locator and transaction reports (Section 11)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KPI dashboard and alert engine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WMS vs Fusion reconciliation report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Replenishment task management (BULK → PICK)</w:t>
      </w:r>
    </w:p>
    <w:p>
      <w:pPr>
        <w:spacing w:before="240" w:after="80"/>
      </w:pPr>
      <w:r>
        <w:rPr>
          <w:b/>
          <w:color w:val="2B6CB0"/>
          <w:sz w:val="26"/>
        </w:rPr>
        <w:t>Phase 6 — Optimisation &amp; Advanced Features  (Months 6–8)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Advanced pick route optimisation (S-curve, weight sequencing)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ABC classification-based cycle count scheduling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Demand forecasting integration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Labour management: productivity reports, task assignment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Transport management: delivery route planning, GPS integration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POD (Proof of Delivery) capture on mobile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Customer return rate analytics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Scheduled automated reports by email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User access audit trail, 2FA for managers</w:t>
      </w:r>
    </w:p>
    <w:p>
      <w:pPr>
        <w:spacing w:before="240" w:after="80"/>
      </w:pPr>
      <w:r>
        <w:rPr>
          <w:b/>
          <w:color w:val="2B6CB0"/>
          <w:sz w:val="26"/>
        </w:rPr>
        <w:t>High-Level Gantt (8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Phase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M1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M2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M3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M4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M5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M6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M7</w:t>
            </w:r>
          </w:p>
        </w:tc>
        <w:tc>
          <w:tcPr>
            <w:tcW w:type="dxa" w:w="1045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M8</w:t>
            </w:r>
          </w:p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Foundation &amp; Locations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Receipts &amp; Putaway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Picking &amp; SO Issues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Returns &amp; Transfers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Cycle Count &amp; Reports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Optimisation &amp; Advanced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b6cb0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</w:tr>
      <w:tr>
        <w:tc>
          <w:tcPr>
            <w:tcW w:type="dxa" w:w="1045"/>
            <w:shd w:val="clear" w:color="auto" w:fill="f8fafc"/>
          </w:tcPr>
          <w:p>
            <w:r>
              <w:rPr>
                <w:sz w:val="17"/>
              </w:rPr>
              <w:t>ON-SITE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276e48"/>
          </w:tcPr>
          <w:p>
            <w:pPr>
              <w:jc w:val="center"/>
            </w:pPr>
            <w:r>
              <w:rPr>
                <w:color w:val="FFFFFF"/>
                <w:sz w:val="18"/>
              </w:rPr>
              <w:t>●</w:t>
            </w:r>
          </w:p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  <w:tc>
          <w:tcPr>
            <w:tcW w:type="dxa" w:w="1045"/>
            <w:shd w:val="clear" w:color="auto" w:fill="ffffff"/>
          </w:tcPr>
          <w:p/>
        </w:tc>
      </w:tr>
    </w:tbl>
    <w:p>
      <w:pPr>
        <w:spacing w:before="360" w:after="40"/>
      </w:pPr>
      <w:r>
        <w:rPr>
          <w:b/>
          <w:color w:val="1E3A5F"/>
          <w:sz w:val="32"/>
        </w:rPr>
        <w:t>15. Commercial Terms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before="240" w:after="80"/>
      </w:pPr>
      <w:r>
        <w:rPr>
          <w:b/>
          <w:color w:val="2B6CB0"/>
          <w:sz w:val="26"/>
        </w:rPr>
        <w:t>Rate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Rate</w:t>
            </w:r>
          </w:p>
        </w:tc>
        <w:tc>
          <w:tcPr>
            <w:tcW w:type="dxa" w:w="3135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Daily Rate (Remote)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USD 250 / day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Minimum 1 day billing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Monthly Rate (Full Month)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sz w:val="20"/>
              </w:rPr>
              <w:t>USD 7,500 / month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~30 working days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r>
              <w:rPr>
                <w:sz w:val="20"/>
              </w:rPr>
              <w:t>On-Site Daily Rate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b/>
                <w:sz w:val="20"/>
              </w:rPr>
              <w:t>USD 250 / day + T&amp;A actuals</w:t>
            </w:r>
          </w:p>
        </w:tc>
        <w:tc>
          <w:tcPr>
            <w:tcW w:type="dxa" w:w="3135"/>
            <w:shd w:val="clear" w:color="auto" w:fill="f0f4fa"/>
          </w:tcPr>
          <w:p>
            <w:r>
              <w:rPr>
                <w:sz w:val="19"/>
              </w:rPr>
              <w:t>Travel &amp; accommodation billed at actuals with receipts</w:t>
            </w:r>
          </w:p>
        </w:tc>
      </w:tr>
    </w:tbl>
    <w:p>
      <w:pPr>
        <w:spacing w:before="240" w:after="80"/>
      </w:pPr>
      <w:r>
        <w:rPr>
          <w:b/>
          <w:color w:val="2B6CB0"/>
          <w:sz w:val="26"/>
        </w:rPr>
        <w:t>Investment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Remote Development (6 months × $7,500)</w:t>
            </w:r>
          </w:p>
        </w:tc>
        <w:tc>
          <w:tcPr>
            <w:tcW w:type="dxa" w:w="4703"/>
            <w:shd w:val="clear" w:color="auto" w:fill="f0f4fa"/>
          </w:tcPr>
          <w:p>
            <w:pPr>
              <w:jc w:val="right"/>
            </w:pPr>
            <w:r>
              <w:rPr>
                <w:b/>
                <w:sz w:val="20"/>
              </w:rPr>
              <w:t>$45,000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On-Site Implementation (2 months × $7,500)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right"/>
            </w:pPr>
            <w:r>
              <w:rPr>
                <w:b/>
                <w:sz w:val="20"/>
              </w:rPr>
              <w:t>$15,000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r>
              <w:rPr>
                <w:sz w:val="20"/>
              </w:rPr>
              <w:t>Advanced Features / Optimisation (Month 7–8 part-time)</w:t>
            </w:r>
          </w:p>
        </w:tc>
        <w:tc>
          <w:tcPr>
            <w:tcW w:type="dxa" w:w="4703"/>
            <w:shd w:val="clear" w:color="auto" w:fill="f0f4fa"/>
          </w:tcPr>
          <w:p>
            <w:pPr>
              <w:jc w:val="right"/>
            </w:pPr>
            <w:r>
              <w:rPr>
                <w:b/>
                <w:sz w:val="20"/>
              </w:rPr>
              <w:t>$10,000 est.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Travel &amp; Accommodation (actuals)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right"/>
            </w:pPr>
            <w:r>
              <w:rPr>
                <w:b/>
                <w:sz w:val="20"/>
              </w:rPr>
              <w:t>TBD</w:t>
            </w:r>
          </w:p>
        </w:tc>
      </w:tr>
      <w:tr>
        <w:tc>
          <w:tcPr>
            <w:tcW w:type="dxa" w:w="4703"/>
            <w:shd w:val="clear" w:color="auto" w:fill="e8f1fb"/>
          </w:tcPr>
          <w:p>
            <w:r>
              <w:rPr>
                <w:b/>
                <w:sz w:val="20"/>
              </w:rPr>
              <w:t>Sub-Total (excluding T&amp;A)</w:t>
            </w:r>
          </w:p>
        </w:tc>
        <w:tc>
          <w:tcPr>
            <w:tcW w:type="dxa" w:w="4703"/>
            <w:shd w:val="clear" w:color="auto" w:fill="e8f1fb"/>
          </w:tcPr>
          <w:p>
            <w:pPr>
              <w:jc w:val="right"/>
            </w:pPr>
            <w:r>
              <w:rPr>
                <w:b/>
                <w:sz w:val="20"/>
              </w:rPr>
              <w:t>$70,000</w:t>
            </w:r>
          </w:p>
        </w:tc>
      </w:tr>
      <w:tr>
        <w:tc>
          <w:tcPr>
            <w:tcW w:type="dxa" w:w="47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TOTAL PROJECT BUDGET</w:t>
            </w:r>
          </w:p>
        </w:tc>
        <w:tc>
          <w:tcPr>
            <w:tcW w:type="dxa" w:w="4703"/>
            <w:shd w:val="clear" w:color="auto" w:fill="1e3a5f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$70,000 + T&amp;A</w:t>
            </w:r>
          </w:p>
        </w:tc>
      </w:tr>
    </w:tbl>
    <w:p>
      <w:pPr>
        <w:spacing w:before="240" w:after="80"/>
      </w:pPr>
      <w:r>
        <w:rPr>
          <w:b/>
          <w:color w:val="2B6CB0"/>
          <w:sz w:val="26"/>
        </w:rPr>
        <w:t>Payment Terms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Monthly invoicing — invoice raised on the 1st of each month.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Payment due within 14 days of invoice date.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On-site travel and accommodation expenses invoiced monthly at actuals with receipts.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Scope changes beyond agreed modules quoted separately as a change request.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Early release bonus: if any phase is delivered ahead of schedule, no additional charge.</w:t>
      </w:r>
    </w:p>
    <w:p>
      <w:pPr>
        <w:spacing w:before="360" w:after="40"/>
      </w:pPr>
      <w:r>
        <w:rPr>
          <w:b/>
          <w:color w:val="1E3A5F"/>
          <w:sz w:val="32"/>
        </w:rPr>
        <w:t>16. Assumptions &amp; Next Steps</w:t>
      </w:r>
    </w:p>
    <w:p>
      <w:pPr>
        <w:spacing w:before="40" w:after="40"/>
        <w:pBdr>
          <w:bottom w:val="single" w:sz="6" w:space="1" w:color="1e3a5f"/>
        </w:pBdr>
      </w:pPr>
    </w:p>
    <w:p>
      <w:pPr>
        <w:spacing w:before="240" w:after="80"/>
      </w:pPr>
      <w:r>
        <w:rPr>
          <w:b/>
          <w:color w:val="2B6CB0"/>
          <w:sz w:val="26"/>
        </w:rPr>
        <w:t>Assumptions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Oracle Fusion ERP is live with active inventory organisations, subinventories, and item master.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Oracle Fusion REST APIs are accessible (ORDS/Cloud API gateway credentials provided).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Oracle APEX instance available for WMS database and REST services.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Warehouse survey (zones, aisles, bays, bins, naming convention) completed by operations team in Month 1.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Locator barcodes printed and physically attached by operations team during Phase 1.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A dedicated business contact available for requirements sign-off within 2 business days.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Windows 10/11 workstations available for the desktop WMS application.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WiFi coverage in warehouse adequate for mobile devices; dead-zone areas identified.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Test Oracle Fusion environment available for integration development before production go-live.</w:t>
      </w:r>
    </w:p>
    <w:p>
      <w:pPr>
        <w:spacing w:before="240" w:after="80"/>
      </w:pPr>
      <w:r>
        <w:rPr>
          <w:b/>
          <w:color w:val="2B6CB0"/>
          <w:sz w:val="26"/>
        </w:rPr>
        <w:t>Next Steps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Step 1: Review and approve this proposal.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Step 2: Warehouse survey: operations team documents zone/aisle/bin structure and naming convention.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Step 3: Oracle Fusion API credentials and test environment access provided.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Step 4: Kick-off meeting (remote): agree phase priorities and first sprint scope.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Step 5: On-site dates confirmed for Months 3–5.</w:t>
      </w:r>
    </w:p>
    <w:p>
      <w:pPr>
        <w:pStyle w:val="ListBullet"/>
        <w:spacing w:after="60"/>
        <w:ind w:left="432"/>
      </w:pPr>
      <w:r>
        <w:rPr>
          <w:b w:val="0"/>
          <w:sz w:val="20"/>
        </w:rPr>
        <w:t>Step 6: Phase 1 development starts: location schema, mobile app shell, Fusion master data sync.</w:t>
      </w:r>
    </w:p>
    <w:p>
      <w:pPr>
        <w:spacing w:before="600"/>
        <w:jc w:val="center"/>
      </w:pPr>
      <w:r>
        <w:rPr>
          <w:i/>
          <w:color w:val="64748B"/>
          <w:sz w:val="17"/>
        </w:rPr>
        <w:t>Proposal valid for 30 days.  |  Prepared by: WMS Development Team  |  June 2026  |  Version 1.0 —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